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A3E97" w14:textId="0D698C06" w:rsidR="003B3ECC" w:rsidRDefault="002F67CA" w:rsidP="003B3ECC">
      <w:pPr>
        <w:pStyle w:val="Figure"/>
      </w:pPr>
      <w:r>
        <w:rPr>
          <w:noProof/>
        </w:rPr>
        <w:drawing>
          <wp:inline distT="0" distB="0" distL="0" distR="0" wp14:anchorId="1CC14FD8" wp14:editId="404E0D85">
            <wp:extent cx="5038725" cy="1447800"/>
            <wp:effectExtent l="0" t="0" r="9525" b="0"/>
            <wp:docPr id="316" name="Picture 6" descr="Description: OperationsManage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OperationsManagerLogo.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38725" cy="1447800"/>
                    </a:xfrm>
                    <a:prstGeom prst="rect">
                      <a:avLst/>
                    </a:prstGeom>
                    <a:noFill/>
                    <a:ln>
                      <a:noFill/>
                    </a:ln>
                  </pic:spPr>
                </pic:pic>
              </a:graphicData>
            </a:graphic>
          </wp:inline>
        </w:drawing>
      </w:r>
    </w:p>
    <w:p w14:paraId="0B6019F3" w14:textId="77777777" w:rsidR="003B3ECC" w:rsidRDefault="003B3ECC" w:rsidP="003B3ECC">
      <w:pPr>
        <w:pStyle w:val="TableSpacing"/>
      </w:pPr>
    </w:p>
    <w:p w14:paraId="00D032C2" w14:textId="262C194A" w:rsidR="003B3ECC" w:rsidRPr="00241142" w:rsidRDefault="004D7C08" w:rsidP="003B3ECC">
      <w:pPr>
        <w:pStyle w:val="DSTOC1-0"/>
      </w:pPr>
      <w:r>
        <w:rPr>
          <w:lang w:val="de-DE" w:bidi="de-DE"/>
        </w:rPr>
        <w:t>Handbuch zum Microsoft System Center Management Pack für SQL Server 2012-Replikation</w:t>
      </w:r>
    </w:p>
    <w:p w14:paraId="4E37E7C9" w14:textId="77777777" w:rsidR="003B3ECC" w:rsidRPr="00241142" w:rsidRDefault="003B3ECC" w:rsidP="003B3ECC">
      <w:r w:rsidRPr="00241142">
        <w:rPr>
          <w:lang w:val="de-DE" w:bidi="de-DE"/>
        </w:rPr>
        <w:t>Microsoft Corporation</w:t>
      </w:r>
    </w:p>
    <w:p w14:paraId="51C3E369" w14:textId="666B33CB" w:rsidR="003B3ECC" w:rsidRPr="00241142" w:rsidRDefault="003B3ECC" w:rsidP="003B3ECC">
      <w:r w:rsidRPr="00241142">
        <w:rPr>
          <w:lang w:val="de-DE" w:bidi="de-DE"/>
        </w:rPr>
        <w:t>Veröffentlicht: Dezember 2016</w:t>
      </w:r>
    </w:p>
    <w:p w14:paraId="47A35D1D" w14:textId="0BD28438" w:rsidR="006C1AC8" w:rsidRDefault="006C1AC8" w:rsidP="006C1AC8">
      <w:r>
        <w:rPr>
          <w:lang w:val="de-DE" w:bidi="de-DE"/>
        </w:rPr>
        <w:t xml:space="preserve">Das Operations Manager-Team bittet Sie, Feedback zum Management Pack an </w:t>
      </w:r>
      <w:hyperlink r:id="rId14" w:history="1">
        <w:r w:rsidRPr="00841037">
          <w:rPr>
            <w:rStyle w:val="Hyperlink"/>
            <w:sz w:val="22"/>
            <w:szCs w:val="22"/>
            <w:lang w:val="de-DE" w:bidi="de-DE"/>
          </w:rPr>
          <w:t>sqlmpsfeedback@microsoft.com</w:t>
        </w:r>
      </w:hyperlink>
      <w:r>
        <w:rPr>
          <w:lang w:val="de-DE" w:bidi="de-DE"/>
        </w:rPr>
        <w:t xml:space="preserve"> zu senden.</w:t>
      </w:r>
    </w:p>
    <w:p w14:paraId="6111317A" w14:textId="103E788C" w:rsidR="003B3ECC" w:rsidRPr="00241142" w:rsidRDefault="003B3ECC" w:rsidP="00033D13"/>
    <w:p w14:paraId="6BA3F6F3" w14:textId="77777777" w:rsidR="00033D13" w:rsidRPr="00241142" w:rsidRDefault="00033D13" w:rsidP="003B3ECC"/>
    <w:p w14:paraId="0C45BC1F" w14:textId="77777777" w:rsidR="003B3ECC" w:rsidRPr="00241142" w:rsidRDefault="003B3ECC" w:rsidP="003B3ECC">
      <w:pPr>
        <w:pStyle w:val="DSTOC1-0"/>
        <w:sectPr w:rsidR="003B3ECC" w:rsidRPr="00241142" w:rsidSect="00FB2389">
          <w:headerReference w:type="even" r:id="rId15"/>
          <w:footerReference w:type="even" r:id="rId16"/>
          <w:pgSz w:w="12240" w:h="15840" w:code="1"/>
          <w:pgMar w:top="1440" w:right="1800" w:bottom="1440" w:left="1800" w:header="1440" w:footer="1440" w:gutter="0"/>
          <w:cols w:space="720"/>
          <w:docGrid w:linePitch="360"/>
        </w:sectPr>
      </w:pPr>
    </w:p>
    <w:p w14:paraId="6A4E9DD8" w14:textId="77777777" w:rsidR="003B3ECC" w:rsidRPr="007A6D8A" w:rsidRDefault="003B3ECC" w:rsidP="003B3ECC">
      <w:pPr>
        <w:pStyle w:val="DSTOC1-0"/>
      </w:pPr>
      <w:r w:rsidRPr="007A6D8A">
        <w:rPr>
          <w:lang w:val="de-DE" w:bidi="de-DE"/>
        </w:rPr>
        <w:lastRenderedPageBreak/>
        <w:t>Copyright</w:t>
      </w:r>
    </w:p>
    <w:p w14:paraId="650A443A" w14:textId="77777777" w:rsidR="003B3ECC" w:rsidRPr="007A6D8A" w:rsidRDefault="003B3ECC" w:rsidP="00033D13">
      <w:r w:rsidRPr="007A6D8A">
        <w:rPr>
          <w:lang w:val="de-DE" w:bidi="de-DE"/>
        </w:rPr>
        <w:t>Dieses Dokument wird "wie besehen" zur Verfügung gestellt. Die in diesem Dokument enthaltenen Angaben und Ansichten, einschließlich URLs und anderer Verweise auf Internetwebsites, können ohne vorherige Ankündigung geändert werden. Sie tragen das mit der Nutzung verbundene Risiko.</w:t>
      </w:r>
    </w:p>
    <w:p w14:paraId="55E86054" w14:textId="77777777" w:rsidR="003B3ECC" w:rsidRPr="007A6D8A" w:rsidRDefault="003B3ECC" w:rsidP="00033D13">
      <w:r w:rsidRPr="007A6D8A">
        <w:rPr>
          <w:lang w:val="de-DE" w:bidi="de-DE"/>
        </w:rPr>
        <w:t>Einige der in diesem Dokument dargestellten Beispiele werden nur zu Illustrationszwecken bereitgestellt und sind fiktiv. Es wird keine reale Verknüpfung beabsichtigt oder abgeleitet.</w:t>
      </w:r>
    </w:p>
    <w:p w14:paraId="4EC448A3" w14:textId="77777777" w:rsidR="003B3ECC" w:rsidRPr="007A6D8A" w:rsidRDefault="003B3ECC" w:rsidP="00033D13">
      <w:r w:rsidRPr="007A6D8A">
        <w:rPr>
          <w:lang w:val="de-DE" w:bidi="de-DE"/>
        </w:rPr>
        <w:t>Dieses Dokument gibt Ihnen keine Rechte auf geistiges Eigentum in Microsoft-Produkten. Sie können dieses Dokument zu internen Zwecken und als Referenz kopieren und verwenden. Sie können dieses Dokument zu internen Zwecken und als Referenz ändern.</w:t>
      </w:r>
    </w:p>
    <w:p w14:paraId="5B23720D" w14:textId="0781B787" w:rsidR="003B3ECC" w:rsidRPr="007A6D8A" w:rsidRDefault="002023E0" w:rsidP="00033D13">
      <w:r>
        <w:rPr>
          <w:lang w:val="de-DE" w:bidi="de-DE"/>
        </w:rPr>
        <w:t>© 2016 Microsoft Corporation. Alle Rechte vorbehalten.</w:t>
      </w:r>
    </w:p>
    <w:p w14:paraId="79DB3895" w14:textId="77777777" w:rsidR="003B3ECC" w:rsidRPr="007A6D8A" w:rsidRDefault="003B3ECC" w:rsidP="00033D13">
      <w:r w:rsidRPr="007A6D8A">
        <w:rPr>
          <w:lang w:val="de-DE" w:bidi="de-DE"/>
        </w:rPr>
        <w:t xml:space="preserve">Microsoft, Active Directory, Windows und Windows Server sind Marken der Microsoft-Unternehmensgruppe. </w:t>
      </w:r>
    </w:p>
    <w:p w14:paraId="6A16A07E" w14:textId="77777777" w:rsidR="003B3ECC" w:rsidRPr="007A6D8A" w:rsidRDefault="003B3ECC" w:rsidP="00033D13">
      <w:r w:rsidRPr="007A6D8A">
        <w:rPr>
          <w:lang w:val="de-DE" w:bidi="de-DE"/>
        </w:rPr>
        <w:t>Alle anderen Marken sind Eigentum ihrer jeweiligen Inhaber.</w:t>
      </w:r>
    </w:p>
    <w:p w14:paraId="0117DF10" w14:textId="77777777" w:rsidR="003B3ECC" w:rsidRPr="007A6D8A" w:rsidRDefault="003B3ECC" w:rsidP="003B3ECC"/>
    <w:p w14:paraId="0BD521C3" w14:textId="77777777" w:rsidR="003B3ECC" w:rsidRPr="007A6D8A" w:rsidRDefault="003B3ECC" w:rsidP="003B3ECC">
      <w:pPr>
        <w:pStyle w:val="DSTOC1-0"/>
        <w:sectPr w:rsidR="003B3ECC" w:rsidRPr="007A6D8A" w:rsidSect="00FB2389">
          <w:footerReference w:type="default" r:id="rId17"/>
          <w:pgSz w:w="12240" w:h="15840" w:code="1"/>
          <w:pgMar w:top="1440" w:right="1800" w:bottom="1440" w:left="1800" w:header="1440" w:footer="1440" w:gutter="0"/>
          <w:cols w:space="720"/>
          <w:docGrid w:linePitch="360"/>
        </w:sectPr>
      </w:pPr>
    </w:p>
    <w:p w14:paraId="0A7CEB1E" w14:textId="77777777" w:rsidR="003B3ECC" w:rsidRDefault="003B3ECC" w:rsidP="003B3ECC">
      <w:pPr>
        <w:pStyle w:val="DSTOC1-0"/>
      </w:pPr>
      <w:r>
        <w:rPr>
          <w:lang w:val="de-DE" w:bidi="de-DE"/>
        </w:rPr>
        <w:lastRenderedPageBreak/>
        <w:t>Inhalt</w:t>
      </w:r>
    </w:p>
    <w:p w14:paraId="04A21FA4" w14:textId="45580E96" w:rsidR="008D19C0" w:rsidRDefault="00BC24BF">
      <w:pPr>
        <w:pStyle w:val="TOC1"/>
        <w:tabs>
          <w:tab w:val="right" w:leader="dot" w:pos="8630"/>
        </w:tabs>
        <w:rPr>
          <w:noProof/>
        </w:rPr>
      </w:pPr>
      <w:r>
        <w:rPr>
          <w:lang w:bidi="de-DE"/>
        </w:rPr>
        <w:fldChar w:fldCharType="begin"/>
      </w:r>
      <w:r>
        <w:rPr>
          <w:lang w:val="de-DE" w:bidi="de-DE"/>
        </w:rPr>
        <w:instrText xml:space="preserve"> TOC \h \z \t "Heading 2,1,Heading 3,2,Heading 4,3,DSTOC1-2,2,DSTOC1-3,3,DSTOC1-4,4,DSTOC2-2,3,DSTOC2-3,3,DSTOC2-4,4,Title,1" </w:instrText>
      </w:r>
      <w:r>
        <w:rPr>
          <w:lang w:bidi="de-DE"/>
        </w:rPr>
        <w:fldChar w:fldCharType="separate"/>
      </w:r>
      <w:hyperlink w:anchor="_Toc469569901" w:history="1">
        <w:r w:rsidR="008D19C0" w:rsidRPr="004338D3">
          <w:rPr>
            <w:rStyle w:val="Hyperlink"/>
            <w:noProof/>
            <w:lang w:val="de-DE" w:bidi="de-DE"/>
          </w:rPr>
          <w:t>Leitfadenverlauf</w:t>
        </w:r>
        <w:r w:rsidR="008D19C0">
          <w:rPr>
            <w:noProof/>
            <w:webHidden/>
          </w:rPr>
          <w:tab/>
        </w:r>
        <w:r w:rsidR="008D19C0">
          <w:rPr>
            <w:noProof/>
            <w:webHidden/>
          </w:rPr>
          <w:fldChar w:fldCharType="begin"/>
        </w:r>
        <w:r w:rsidR="008D19C0">
          <w:rPr>
            <w:noProof/>
            <w:webHidden/>
          </w:rPr>
          <w:instrText xml:space="preserve"> PAGEREF _Toc469569901 \h </w:instrText>
        </w:r>
        <w:r w:rsidR="008D19C0">
          <w:rPr>
            <w:noProof/>
            <w:webHidden/>
          </w:rPr>
        </w:r>
        <w:r w:rsidR="008D19C0">
          <w:rPr>
            <w:noProof/>
            <w:webHidden/>
          </w:rPr>
          <w:fldChar w:fldCharType="separate"/>
        </w:r>
        <w:r w:rsidR="008D19C0">
          <w:rPr>
            <w:noProof/>
            <w:webHidden/>
          </w:rPr>
          <w:t>5</w:t>
        </w:r>
        <w:r w:rsidR="008D19C0">
          <w:rPr>
            <w:noProof/>
            <w:webHidden/>
          </w:rPr>
          <w:fldChar w:fldCharType="end"/>
        </w:r>
      </w:hyperlink>
    </w:p>
    <w:p w14:paraId="5AA48FF9" w14:textId="0C49AF50" w:rsidR="008D19C0" w:rsidRDefault="00B62EEF">
      <w:pPr>
        <w:pStyle w:val="TOC1"/>
        <w:tabs>
          <w:tab w:val="right" w:leader="dot" w:pos="8630"/>
        </w:tabs>
        <w:rPr>
          <w:noProof/>
        </w:rPr>
      </w:pPr>
      <w:hyperlink w:anchor="_Toc469569902" w:history="1">
        <w:r w:rsidR="008D19C0" w:rsidRPr="004338D3">
          <w:rPr>
            <w:rStyle w:val="Hyperlink"/>
            <w:noProof/>
            <w:lang w:val="de-DE" w:bidi="de-DE"/>
          </w:rPr>
          <w:t>Erste Schritte</w:t>
        </w:r>
        <w:r w:rsidR="008D19C0">
          <w:rPr>
            <w:noProof/>
            <w:webHidden/>
          </w:rPr>
          <w:tab/>
        </w:r>
        <w:r w:rsidR="008D19C0">
          <w:rPr>
            <w:noProof/>
            <w:webHidden/>
          </w:rPr>
          <w:fldChar w:fldCharType="begin"/>
        </w:r>
        <w:r w:rsidR="008D19C0">
          <w:rPr>
            <w:noProof/>
            <w:webHidden/>
          </w:rPr>
          <w:instrText xml:space="preserve"> PAGEREF _Toc469569902 \h </w:instrText>
        </w:r>
        <w:r w:rsidR="008D19C0">
          <w:rPr>
            <w:noProof/>
            <w:webHidden/>
          </w:rPr>
        </w:r>
        <w:r w:rsidR="008D19C0">
          <w:rPr>
            <w:noProof/>
            <w:webHidden/>
          </w:rPr>
          <w:fldChar w:fldCharType="separate"/>
        </w:r>
        <w:r w:rsidR="008D19C0">
          <w:rPr>
            <w:noProof/>
            <w:webHidden/>
          </w:rPr>
          <w:t>7</w:t>
        </w:r>
        <w:r w:rsidR="008D19C0">
          <w:rPr>
            <w:noProof/>
            <w:webHidden/>
          </w:rPr>
          <w:fldChar w:fldCharType="end"/>
        </w:r>
      </w:hyperlink>
    </w:p>
    <w:p w14:paraId="7634228A" w14:textId="1767583C" w:rsidR="008D19C0" w:rsidRDefault="00B62EEF">
      <w:pPr>
        <w:pStyle w:val="TOC2"/>
        <w:tabs>
          <w:tab w:val="right" w:leader="dot" w:pos="8630"/>
        </w:tabs>
        <w:rPr>
          <w:noProof/>
        </w:rPr>
      </w:pPr>
      <w:hyperlink w:anchor="_Toc469569903" w:history="1">
        <w:r w:rsidR="008D19C0" w:rsidRPr="004338D3">
          <w:rPr>
            <w:rStyle w:val="Hyperlink"/>
            <w:noProof/>
            <w:lang w:val="de-DE" w:bidi="de-DE"/>
          </w:rPr>
          <w:t>Unterstützte Konfigurationen</w:t>
        </w:r>
        <w:r w:rsidR="008D19C0">
          <w:rPr>
            <w:noProof/>
            <w:webHidden/>
          </w:rPr>
          <w:tab/>
        </w:r>
        <w:r w:rsidR="008D19C0">
          <w:rPr>
            <w:noProof/>
            <w:webHidden/>
          </w:rPr>
          <w:fldChar w:fldCharType="begin"/>
        </w:r>
        <w:r w:rsidR="008D19C0">
          <w:rPr>
            <w:noProof/>
            <w:webHidden/>
          </w:rPr>
          <w:instrText xml:space="preserve"> PAGEREF _Toc469569903 \h </w:instrText>
        </w:r>
        <w:r w:rsidR="008D19C0">
          <w:rPr>
            <w:noProof/>
            <w:webHidden/>
          </w:rPr>
        </w:r>
        <w:r w:rsidR="008D19C0">
          <w:rPr>
            <w:noProof/>
            <w:webHidden/>
          </w:rPr>
          <w:fldChar w:fldCharType="separate"/>
        </w:r>
        <w:r w:rsidR="008D19C0">
          <w:rPr>
            <w:noProof/>
            <w:webHidden/>
          </w:rPr>
          <w:t>7</w:t>
        </w:r>
        <w:r w:rsidR="008D19C0">
          <w:rPr>
            <w:noProof/>
            <w:webHidden/>
          </w:rPr>
          <w:fldChar w:fldCharType="end"/>
        </w:r>
      </w:hyperlink>
    </w:p>
    <w:p w14:paraId="491DF53A" w14:textId="1859F8A5" w:rsidR="008D19C0" w:rsidRDefault="00B62EEF">
      <w:pPr>
        <w:pStyle w:val="TOC2"/>
        <w:tabs>
          <w:tab w:val="right" w:leader="dot" w:pos="8630"/>
        </w:tabs>
        <w:rPr>
          <w:noProof/>
        </w:rPr>
      </w:pPr>
      <w:hyperlink w:anchor="_Toc469569904" w:history="1">
        <w:r w:rsidR="008D19C0" w:rsidRPr="004338D3">
          <w:rPr>
            <w:rStyle w:val="Hyperlink"/>
            <w:noProof/>
            <w:lang w:val="de-DE" w:bidi="de-DE"/>
          </w:rPr>
          <w:t>Management Pack-Umfang</w:t>
        </w:r>
        <w:r w:rsidR="008D19C0">
          <w:rPr>
            <w:noProof/>
            <w:webHidden/>
          </w:rPr>
          <w:tab/>
        </w:r>
        <w:r w:rsidR="008D19C0">
          <w:rPr>
            <w:noProof/>
            <w:webHidden/>
          </w:rPr>
          <w:fldChar w:fldCharType="begin"/>
        </w:r>
        <w:r w:rsidR="008D19C0">
          <w:rPr>
            <w:noProof/>
            <w:webHidden/>
          </w:rPr>
          <w:instrText xml:space="preserve"> PAGEREF _Toc469569904 \h </w:instrText>
        </w:r>
        <w:r w:rsidR="008D19C0">
          <w:rPr>
            <w:noProof/>
            <w:webHidden/>
          </w:rPr>
        </w:r>
        <w:r w:rsidR="008D19C0">
          <w:rPr>
            <w:noProof/>
            <w:webHidden/>
          </w:rPr>
          <w:fldChar w:fldCharType="separate"/>
        </w:r>
        <w:r w:rsidR="008D19C0">
          <w:rPr>
            <w:noProof/>
            <w:webHidden/>
          </w:rPr>
          <w:t>8</w:t>
        </w:r>
        <w:r w:rsidR="008D19C0">
          <w:rPr>
            <w:noProof/>
            <w:webHidden/>
          </w:rPr>
          <w:fldChar w:fldCharType="end"/>
        </w:r>
      </w:hyperlink>
    </w:p>
    <w:p w14:paraId="1D559DE5" w14:textId="6ED66DD4" w:rsidR="008D19C0" w:rsidRDefault="00B62EEF">
      <w:pPr>
        <w:pStyle w:val="TOC2"/>
        <w:tabs>
          <w:tab w:val="right" w:leader="dot" w:pos="8630"/>
        </w:tabs>
        <w:rPr>
          <w:noProof/>
        </w:rPr>
      </w:pPr>
      <w:hyperlink w:anchor="_Toc469569905" w:history="1">
        <w:r w:rsidR="008D19C0" w:rsidRPr="004338D3">
          <w:rPr>
            <w:rStyle w:val="Hyperlink"/>
            <w:noProof/>
            <w:lang w:val="de-DE" w:bidi="de-DE"/>
          </w:rPr>
          <w:t>Erforderliche Komponenten</w:t>
        </w:r>
        <w:r w:rsidR="008D19C0">
          <w:rPr>
            <w:noProof/>
            <w:webHidden/>
          </w:rPr>
          <w:tab/>
        </w:r>
        <w:r w:rsidR="008D19C0">
          <w:rPr>
            <w:noProof/>
            <w:webHidden/>
          </w:rPr>
          <w:fldChar w:fldCharType="begin"/>
        </w:r>
        <w:r w:rsidR="008D19C0">
          <w:rPr>
            <w:noProof/>
            <w:webHidden/>
          </w:rPr>
          <w:instrText xml:space="preserve"> PAGEREF _Toc469569905 \h </w:instrText>
        </w:r>
        <w:r w:rsidR="008D19C0">
          <w:rPr>
            <w:noProof/>
            <w:webHidden/>
          </w:rPr>
        </w:r>
        <w:r w:rsidR="008D19C0">
          <w:rPr>
            <w:noProof/>
            <w:webHidden/>
          </w:rPr>
          <w:fldChar w:fldCharType="separate"/>
        </w:r>
        <w:r w:rsidR="008D19C0">
          <w:rPr>
            <w:noProof/>
            <w:webHidden/>
          </w:rPr>
          <w:t>9</w:t>
        </w:r>
        <w:r w:rsidR="008D19C0">
          <w:rPr>
            <w:noProof/>
            <w:webHidden/>
          </w:rPr>
          <w:fldChar w:fldCharType="end"/>
        </w:r>
      </w:hyperlink>
    </w:p>
    <w:p w14:paraId="78971C46" w14:textId="4BBAD080" w:rsidR="008D19C0" w:rsidRDefault="00B62EEF">
      <w:pPr>
        <w:pStyle w:val="TOC2"/>
        <w:tabs>
          <w:tab w:val="right" w:leader="dot" w:pos="8630"/>
        </w:tabs>
        <w:rPr>
          <w:noProof/>
        </w:rPr>
      </w:pPr>
      <w:hyperlink w:anchor="_Toc469569906" w:history="1">
        <w:r w:rsidR="008D19C0" w:rsidRPr="004338D3">
          <w:rPr>
            <w:rStyle w:val="Hyperlink"/>
            <w:noProof/>
            <w:lang w:val="de-DE" w:bidi="de-DE"/>
          </w:rPr>
          <w:t>Dateien in diesem Management Pack</w:t>
        </w:r>
        <w:r w:rsidR="008D19C0">
          <w:rPr>
            <w:noProof/>
            <w:webHidden/>
          </w:rPr>
          <w:tab/>
        </w:r>
        <w:r w:rsidR="008D19C0">
          <w:rPr>
            <w:noProof/>
            <w:webHidden/>
          </w:rPr>
          <w:fldChar w:fldCharType="begin"/>
        </w:r>
        <w:r w:rsidR="008D19C0">
          <w:rPr>
            <w:noProof/>
            <w:webHidden/>
          </w:rPr>
          <w:instrText xml:space="preserve"> PAGEREF _Toc469569906 \h </w:instrText>
        </w:r>
        <w:r w:rsidR="008D19C0">
          <w:rPr>
            <w:noProof/>
            <w:webHidden/>
          </w:rPr>
        </w:r>
        <w:r w:rsidR="008D19C0">
          <w:rPr>
            <w:noProof/>
            <w:webHidden/>
          </w:rPr>
          <w:fldChar w:fldCharType="separate"/>
        </w:r>
        <w:r w:rsidR="008D19C0">
          <w:rPr>
            <w:noProof/>
            <w:webHidden/>
          </w:rPr>
          <w:t>9</w:t>
        </w:r>
        <w:r w:rsidR="008D19C0">
          <w:rPr>
            <w:noProof/>
            <w:webHidden/>
          </w:rPr>
          <w:fldChar w:fldCharType="end"/>
        </w:r>
      </w:hyperlink>
    </w:p>
    <w:p w14:paraId="5824B193" w14:textId="08E53157" w:rsidR="008D19C0" w:rsidRDefault="00B62EEF">
      <w:pPr>
        <w:pStyle w:val="TOC2"/>
        <w:tabs>
          <w:tab w:val="right" w:leader="dot" w:pos="8630"/>
        </w:tabs>
        <w:rPr>
          <w:noProof/>
        </w:rPr>
      </w:pPr>
      <w:hyperlink w:anchor="_Toc469569907" w:history="1">
        <w:r w:rsidR="008D19C0" w:rsidRPr="004338D3">
          <w:rPr>
            <w:rStyle w:val="Hyperlink"/>
            <w:noProof/>
            <w:lang w:val="de-DE" w:bidi="de-DE"/>
          </w:rPr>
          <w:t>Erforderliche Konfiguration</w:t>
        </w:r>
        <w:r w:rsidR="008D19C0">
          <w:rPr>
            <w:noProof/>
            <w:webHidden/>
          </w:rPr>
          <w:tab/>
        </w:r>
        <w:r w:rsidR="008D19C0">
          <w:rPr>
            <w:noProof/>
            <w:webHidden/>
          </w:rPr>
          <w:fldChar w:fldCharType="begin"/>
        </w:r>
        <w:r w:rsidR="008D19C0">
          <w:rPr>
            <w:noProof/>
            <w:webHidden/>
          </w:rPr>
          <w:instrText xml:space="preserve"> PAGEREF _Toc469569907 \h </w:instrText>
        </w:r>
        <w:r w:rsidR="008D19C0">
          <w:rPr>
            <w:noProof/>
            <w:webHidden/>
          </w:rPr>
        </w:r>
        <w:r w:rsidR="008D19C0">
          <w:rPr>
            <w:noProof/>
            <w:webHidden/>
          </w:rPr>
          <w:fldChar w:fldCharType="separate"/>
        </w:r>
        <w:r w:rsidR="008D19C0">
          <w:rPr>
            <w:noProof/>
            <w:webHidden/>
          </w:rPr>
          <w:t>10</w:t>
        </w:r>
        <w:r w:rsidR="008D19C0">
          <w:rPr>
            <w:noProof/>
            <w:webHidden/>
          </w:rPr>
          <w:fldChar w:fldCharType="end"/>
        </w:r>
      </w:hyperlink>
    </w:p>
    <w:p w14:paraId="12BD2FE5" w14:textId="0BD49585" w:rsidR="008D19C0" w:rsidRDefault="00B62EEF">
      <w:pPr>
        <w:pStyle w:val="TOC1"/>
        <w:tabs>
          <w:tab w:val="right" w:leader="dot" w:pos="8630"/>
        </w:tabs>
        <w:rPr>
          <w:noProof/>
        </w:rPr>
      </w:pPr>
      <w:hyperlink w:anchor="_Toc469569908" w:history="1">
        <w:r w:rsidR="008D19C0" w:rsidRPr="004338D3">
          <w:rPr>
            <w:rStyle w:val="Hyperlink"/>
            <w:noProof/>
            <w:lang w:val="de-DE" w:bidi="de-DE"/>
          </w:rPr>
          <w:t>Zweck des Management Packs</w:t>
        </w:r>
        <w:r w:rsidR="008D19C0">
          <w:rPr>
            <w:noProof/>
            <w:webHidden/>
          </w:rPr>
          <w:tab/>
        </w:r>
        <w:r w:rsidR="008D19C0">
          <w:rPr>
            <w:noProof/>
            <w:webHidden/>
          </w:rPr>
          <w:fldChar w:fldCharType="begin"/>
        </w:r>
        <w:r w:rsidR="008D19C0">
          <w:rPr>
            <w:noProof/>
            <w:webHidden/>
          </w:rPr>
          <w:instrText xml:space="preserve"> PAGEREF _Toc469569908 \h </w:instrText>
        </w:r>
        <w:r w:rsidR="008D19C0">
          <w:rPr>
            <w:noProof/>
            <w:webHidden/>
          </w:rPr>
        </w:r>
        <w:r w:rsidR="008D19C0">
          <w:rPr>
            <w:noProof/>
            <w:webHidden/>
          </w:rPr>
          <w:fldChar w:fldCharType="separate"/>
        </w:r>
        <w:r w:rsidR="008D19C0">
          <w:rPr>
            <w:noProof/>
            <w:webHidden/>
          </w:rPr>
          <w:t>11</w:t>
        </w:r>
        <w:r w:rsidR="008D19C0">
          <w:rPr>
            <w:noProof/>
            <w:webHidden/>
          </w:rPr>
          <w:fldChar w:fldCharType="end"/>
        </w:r>
      </w:hyperlink>
    </w:p>
    <w:p w14:paraId="7EE30F59" w14:textId="1B8420BD" w:rsidR="008D19C0" w:rsidRDefault="00B62EEF">
      <w:pPr>
        <w:pStyle w:val="TOC2"/>
        <w:tabs>
          <w:tab w:val="right" w:leader="dot" w:pos="8630"/>
        </w:tabs>
        <w:rPr>
          <w:noProof/>
        </w:rPr>
      </w:pPr>
      <w:hyperlink w:anchor="_Toc469569909" w:history="1">
        <w:r w:rsidR="008D19C0" w:rsidRPr="004338D3">
          <w:rPr>
            <w:rStyle w:val="Hyperlink"/>
            <w:noProof/>
            <w:lang w:val="de-DE" w:bidi="de-DE"/>
          </w:rPr>
          <w:t>Überwachungsszenarien</w:t>
        </w:r>
        <w:r w:rsidR="008D19C0">
          <w:rPr>
            <w:noProof/>
            <w:webHidden/>
          </w:rPr>
          <w:tab/>
        </w:r>
        <w:r w:rsidR="008D19C0">
          <w:rPr>
            <w:noProof/>
            <w:webHidden/>
          </w:rPr>
          <w:fldChar w:fldCharType="begin"/>
        </w:r>
        <w:r w:rsidR="008D19C0">
          <w:rPr>
            <w:noProof/>
            <w:webHidden/>
          </w:rPr>
          <w:instrText xml:space="preserve"> PAGEREF _Toc469569909 \h </w:instrText>
        </w:r>
        <w:r w:rsidR="008D19C0">
          <w:rPr>
            <w:noProof/>
            <w:webHidden/>
          </w:rPr>
        </w:r>
        <w:r w:rsidR="008D19C0">
          <w:rPr>
            <w:noProof/>
            <w:webHidden/>
          </w:rPr>
          <w:fldChar w:fldCharType="separate"/>
        </w:r>
        <w:r w:rsidR="008D19C0">
          <w:rPr>
            <w:noProof/>
            <w:webHidden/>
          </w:rPr>
          <w:t>11</w:t>
        </w:r>
        <w:r w:rsidR="008D19C0">
          <w:rPr>
            <w:noProof/>
            <w:webHidden/>
          </w:rPr>
          <w:fldChar w:fldCharType="end"/>
        </w:r>
      </w:hyperlink>
    </w:p>
    <w:p w14:paraId="67D0BB25" w14:textId="76C6DE22" w:rsidR="008D19C0" w:rsidRDefault="00B62EEF">
      <w:pPr>
        <w:pStyle w:val="TOC3"/>
        <w:tabs>
          <w:tab w:val="right" w:leader="dot" w:pos="8630"/>
        </w:tabs>
        <w:rPr>
          <w:noProof/>
        </w:rPr>
      </w:pPr>
      <w:hyperlink w:anchor="_Toc469569910" w:history="1">
        <w:r w:rsidR="008D19C0" w:rsidRPr="004338D3">
          <w:rPr>
            <w:rStyle w:val="Hyperlink"/>
            <w:noProof/>
            <w:lang w:val="de-DE" w:bidi="de-DE"/>
          </w:rPr>
          <w:t>Ermittlung von SQL Server-Replikationsobjekten</w:t>
        </w:r>
        <w:r w:rsidR="008D19C0">
          <w:rPr>
            <w:noProof/>
            <w:webHidden/>
          </w:rPr>
          <w:tab/>
        </w:r>
        <w:r w:rsidR="008D19C0">
          <w:rPr>
            <w:noProof/>
            <w:webHidden/>
          </w:rPr>
          <w:fldChar w:fldCharType="begin"/>
        </w:r>
        <w:r w:rsidR="008D19C0">
          <w:rPr>
            <w:noProof/>
            <w:webHidden/>
          </w:rPr>
          <w:instrText xml:space="preserve"> PAGEREF _Toc469569910 \h </w:instrText>
        </w:r>
        <w:r w:rsidR="008D19C0">
          <w:rPr>
            <w:noProof/>
            <w:webHidden/>
          </w:rPr>
        </w:r>
        <w:r w:rsidR="008D19C0">
          <w:rPr>
            <w:noProof/>
            <w:webHidden/>
          </w:rPr>
          <w:fldChar w:fldCharType="separate"/>
        </w:r>
        <w:r w:rsidR="008D19C0">
          <w:rPr>
            <w:noProof/>
            <w:webHidden/>
          </w:rPr>
          <w:t>11</w:t>
        </w:r>
        <w:r w:rsidR="008D19C0">
          <w:rPr>
            <w:noProof/>
            <w:webHidden/>
          </w:rPr>
          <w:fldChar w:fldCharType="end"/>
        </w:r>
      </w:hyperlink>
    </w:p>
    <w:p w14:paraId="4DA87759" w14:textId="7673FC58" w:rsidR="008D19C0" w:rsidRDefault="00B62EEF">
      <w:pPr>
        <w:pStyle w:val="TOC3"/>
        <w:tabs>
          <w:tab w:val="right" w:leader="dot" w:pos="8630"/>
        </w:tabs>
        <w:rPr>
          <w:noProof/>
        </w:rPr>
      </w:pPr>
      <w:hyperlink w:anchor="_Toc469569911" w:history="1">
        <w:r w:rsidR="008D19C0" w:rsidRPr="004338D3">
          <w:rPr>
            <w:rStyle w:val="Hyperlink"/>
            <w:noProof/>
            <w:lang w:val="de-DE" w:bidi="de-DE"/>
          </w:rPr>
          <w:t>Verteilerermittlung und -überwachung</w:t>
        </w:r>
        <w:r w:rsidR="008D19C0">
          <w:rPr>
            <w:noProof/>
            <w:webHidden/>
          </w:rPr>
          <w:tab/>
        </w:r>
        <w:r w:rsidR="008D19C0">
          <w:rPr>
            <w:noProof/>
            <w:webHidden/>
          </w:rPr>
          <w:fldChar w:fldCharType="begin"/>
        </w:r>
        <w:r w:rsidR="008D19C0">
          <w:rPr>
            <w:noProof/>
            <w:webHidden/>
          </w:rPr>
          <w:instrText xml:space="preserve"> PAGEREF _Toc469569911 \h </w:instrText>
        </w:r>
        <w:r w:rsidR="008D19C0">
          <w:rPr>
            <w:noProof/>
            <w:webHidden/>
          </w:rPr>
        </w:r>
        <w:r w:rsidR="008D19C0">
          <w:rPr>
            <w:noProof/>
            <w:webHidden/>
          </w:rPr>
          <w:fldChar w:fldCharType="separate"/>
        </w:r>
        <w:r w:rsidR="008D19C0">
          <w:rPr>
            <w:noProof/>
            <w:webHidden/>
          </w:rPr>
          <w:t>12</w:t>
        </w:r>
        <w:r w:rsidR="008D19C0">
          <w:rPr>
            <w:noProof/>
            <w:webHidden/>
          </w:rPr>
          <w:fldChar w:fldCharType="end"/>
        </w:r>
      </w:hyperlink>
    </w:p>
    <w:p w14:paraId="52F7634E" w14:textId="74AA123D" w:rsidR="008D19C0" w:rsidRDefault="00B62EEF">
      <w:pPr>
        <w:pStyle w:val="TOC3"/>
        <w:tabs>
          <w:tab w:val="right" w:leader="dot" w:pos="8630"/>
        </w:tabs>
        <w:rPr>
          <w:noProof/>
        </w:rPr>
      </w:pPr>
      <w:hyperlink w:anchor="_Toc469569912" w:history="1">
        <w:r w:rsidR="008D19C0" w:rsidRPr="004338D3">
          <w:rPr>
            <w:rStyle w:val="Hyperlink"/>
            <w:noProof/>
            <w:lang w:val="de-DE" w:bidi="de-DE"/>
          </w:rPr>
          <w:t>Verlegerermittlung und -überwachung</w:t>
        </w:r>
        <w:r w:rsidR="008D19C0">
          <w:rPr>
            <w:noProof/>
            <w:webHidden/>
          </w:rPr>
          <w:tab/>
        </w:r>
        <w:r w:rsidR="008D19C0">
          <w:rPr>
            <w:noProof/>
            <w:webHidden/>
          </w:rPr>
          <w:fldChar w:fldCharType="begin"/>
        </w:r>
        <w:r w:rsidR="008D19C0">
          <w:rPr>
            <w:noProof/>
            <w:webHidden/>
          </w:rPr>
          <w:instrText xml:space="preserve"> PAGEREF _Toc469569912 \h </w:instrText>
        </w:r>
        <w:r w:rsidR="008D19C0">
          <w:rPr>
            <w:noProof/>
            <w:webHidden/>
          </w:rPr>
        </w:r>
        <w:r w:rsidR="008D19C0">
          <w:rPr>
            <w:noProof/>
            <w:webHidden/>
          </w:rPr>
          <w:fldChar w:fldCharType="separate"/>
        </w:r>
        <w:r w:rsidR="008D19C0">
          <w:rPr>
            <w:noProof/>
            <w:webHidden/>
          </w:rPr>
          <w:t>12</w:t>
        </w:r>
        <w:r w:rsidR="008D19C0">
          <w:rPr>
            <w:noProof/>
            <w:webHidden/>
          </w:rPr>
          <w:fldChar w:fldCharType="end"/>
        </w:r>
      </w:hyperlink>
    </w:p>
    <w:p w14:paraId="77A9763B" w14:textId="6E257FFF" w:rsidR="008D19C0" w:rsidRDefault="00B62EEF">
      <w:pPr>
        <w:pStyle w:val="TOC3"/>
        <w:tabs>
          <w:tab w:val="right" w:leader="dot" w:pos="8630"/>
        </w:tabs>
        <w:rPr>
          <w:noProof/>
        </w:rPr>
      </w:pPr>
      <w:hyperlink w:anchor="_Toc469569913" w:history="1">
        <w:r w:rsidR="008D19C0" w:rsidRPr="004338D3">
          <w:rPr>
            <w:rStyle w:val="Hyperlink"/>
            <w:noProof/>
            <w:lang w:val="de-DE" w:bidi="de-DE"/>
          </w:rPr>
          <w:t>Abonnentenermittlung und -überwachung</w:t>
        </w:r>
        <w:r w:rsidR="008D19C0">
          <w:rPr>
            <w:noProof/>
            <w:webHidden/>
          </w:rPr>
          <w:tab/>
        </w:r>
        <w:r w:rsidR="008D19C0">
          <w:rPr>
            <w:noProof/>
            <w:webHidden/>
          </w:rPr>
          <w:fldChar w:fldCharType="begin"/>
        </w:r>
        <w:r w:rsidR="008D19C0">
          <w:rPr>
            <w:noProof/>
            <w:webHidden/>
          </w:rPr>
          <w:instrText xml:space="preserve"> PAGEREF _Toc469569913 \h </w:instrText>
        </w:r>
        <w:r w:rsidR="008D19C0">
          <w:rPr>
            <w:noProof/>
            <w:webHidden/>
          </w:rPr>
        </w:r>
        <w:r w:rsidR="008D19C0">
          <w:rPr>
            <w:noProof/>
            <w:webHidden/>
          </w:rPr>
          <w:fldChar w:fldCharType="separate"/>
        </w:r>
        <w:r w:rsidR="008D19C0">
          <w:rPr>
            <w:noProof/>
            <w:webHidden/>
          </w:rPr>
          <w:t>12</w:t>
        </w:r>
        <w:r w:rsidR="008D19C0">
          <w:rPr>
            <w:noProof/>
            <w:webHidden/>
          </w:rPr>
          <w:fldChar w:fldCharType="end"/>
        </w:r>
      </w:hyperlink>
    </w:p>
    <w:p w14:paraId="3B29BFE7" w14:textId="6BF26B5C" w:rsidR="008D19C0" w:rsidRDefault="00B62EEF">
      <w:pPr>
        <w:pStyle w:val="TOC3"/>
        <w:tabs>
          <w:tab w:val="right" w:leader="dot" w:pos="8630"/>
        </w:tabs>
        <w:rPr>
          <w:noProof/>
        </w:rPr>
      </w:pPr>
      <w:hyperlink w:anchor="_Toc469569914" w:history="1">
        <w:r w:rsidR="008D19C0" w:rsidRPr="004338D3">
          <w:rPr>
            <w:rStyle w:val="Hyperlink"/>
            <w:noProof/>
            <w:lang w:val="de-DE" w:bidi="de-DE"/>
          </w:rPr>
          <w:t>Veröffentlichungsermittlung und -überwachung</w:t>
        </w:r>
        <w:r w:rsidR="008D19C0">
          <w:rPr>
            <w:noProof/>
            <w:webHidden/>
          </w:rPr>
          <w:tab/>
        </w:r>
        <w:r w:rsidR="008D19C0">
          <w:rPr>
            <w:noProof/>
            <w:webHidden/>
          </w:rPr>
          <w:fldChar w:fldCharType="begin"/>
        </w:r>
        <w:r w:rsidR="008D19C0">
          <w:rPr>
            <w:noProof/>
            <w:webHidden/>
          </w:rPr>
          <w:instrText xml:space="preserve"> PAGEREF _Toc469569914 \h </w:instrText>
        </w:r>
        <w:r w:rsidR="008D19C0">
          <w:rPr>
            <w:noProof/>
            <w:webHidden/>
          </w:rPr>
        </w:r>
        <w:r w:rsidR="008D19C0">
          <w:rPr>
            <w:noProof/>
            <w:webHidden/>
          </w:rPr>
          <w:fldChar w:fldCharType="separate"/>
        </w:r>
        <w:r w:rsidR="008D19C0">
          <w:rPr>
            <w:noProof/>
            <w:webHidden/>
          </w:rPr>
          <w:t>12</w:t>
        </w:r>
        <w:r w:rsidR="008D19C0">
          <w:rPr>
            <w:noProof/>
            <w:webHidden/>
          </w:rPr>
          <w:fldChar w:fldCharType="end"/>
        </w:r>
      </w:hyperlink>
    </w:p>
    <w:p w14:paraId="4BB3CE2B" w14:textId="324DA48A" w:rsidR="008D19C0" w:rsidRDefault="00B62EEF">
      <w:pPr>
        <w:pStyle w:val="TOC3"/>
        <w:tabs>
          <w:tab w:val="right" w:leader="dot" w:pos="8630"/>
        </w:tabs>
        <w:rPr>
          <w:noProof/>
        </w:rPr>
      </w:pPr>
      <w:hyperlink w:anchor="_Toc469569915" w:history="1">
        <w:r w:rsidR="008D19C0" w:rsidRPr="004338D3">
          <w:rPr>
            <w:rStyle w:val="Hyperlink"/>
            <w:noProof/>
            <w:lang w:val="de-DE" w:bidi="de-DE"/>
          </w:rPr>
          <w:t>Abonnementermittlung und -überwachung</w:t>
        </w:r>
        <w:r w:rsidR="008D19C0">
          <w:rPr>
            <w:noProof/>
            <w:webHidden/>
          </w:rPr>
          <w:tab/>
        </w:r>
        <w:r w:rsidR="008D19C0">
          <w:rPr>
            <w:noProof/>
            <w:webHidden/>
          </w:rPr>
          <w:fldChar w:fldCharType="begin"/>
        </w:r>
        <w:r w:rsidR="008D19C0">
          <w:rPr>
            <w:noProof/>
            <w:webHidden/>
          </w:rPr>
          <w:instrText xml:space="preserve"> PAGEREF _Toc469569915 \h </w:instrText>
        </w:r>
        <w:r w:rsidR="008D19C0">
          <w:rPr>
            <w:noProof/>
            <w:webHidden/>
          </w:rPr>
        </w:r>
        <w:r w:rsidR="008D19C0">
          <w:rPr>
            <w:noProof/>
            <w:webHidden/>
          </w:rPr>
          <w:fldChar w:fldCharType="separate"/>
        </w:r>
        <w:r w:rsidR="008D19C0">
          <w:rPr>
            <w:noProof/>
            <w:webHidden/>
          </w:rPr>
          <w:t>12</w:t>
        </w:r>
        <w:r w:rsidR="008D19C0">
          <w:rPr>
            <w:noProof/>
            <w:webHidden/>
          </w:rPr>
          <w:fldChar w:fldCharType="end"/>
        </w:r>
      </w:hyperlink>
    </w:p>
    <w:p w14:paraId="4BF92BE0" w14:textId="59C1D659" w:rsidR="008D19C0" w:rsidRDefault="00B62EEF">
      <w:pPr>
        <w:pStyle w:val="TOC3"/>
        <w:tabs>
          <w:tab w:val="right" w:leader="dot" w:pos="8630"/>
        </w:tabs>
        <w:rPr>
          <w:noProof/>
        </w:rPr>
      </w:pPr>
      <w:hyperlink w:anchor="_Toc469569916" w:history="1">
        <w:r w:rsidR="008D19C0" w:rsidRPr="004338D3">
          <w:rPr>
            <w:rStyle w:val="Hyperlink"/>
            <w:noProof/>
            <w:lang w:val="de-DE" w:bidi="de-DE"/>
          </w:rPr>
          <w:t>Viele Veröffentlichungsmomentaufnahmen auf demselben Laufwerk</w:t>
        </w:r>
        <w:r w:rsidR="008D19C0">
          <w:rPr>
            <w:noProof/>
            <w:webHidden/>
          </w:rPr>
          <w:tab/>
        </w:r>
        <w:r w:rsidR="008D19C0">
          <w:rPr>
            <w:noProof/>
            <w:webHidden/>
          </w:rPr>
          <w:fldChar w:fldCharType="begin"/>
        </w:r>
        <w:r w:rsidR="008D19C0">
          <w:rPr>
            <w:noProof/>
            <w:webHidden/>
          </w:rPr>
          <w:instrText xml:space="preserve"> PAGEREF _Toc469569916 \h </w:instrText>
        </w:r>
        <w:r w:rsidR="008D19C0">
          <w:rPr>
            <w:noProof/>
            <w:webHidden/>
          </w:rPr>
        </w:r>
        <w:r w:rsidR="008D19C0">
          <w:rPr>
            <w:noProof/>
            <w:webHidden/>
          </w:rPr>
          <w:fldChar w:fldCharType="separate"/>
        </w:r>
        <w:r w:rsidR="008D19C0">
          <w:rPr>
            <w:noProof/>
            <w:webHidden/>
          </w:rPr>
          <w:t>13</w:t>
        </w:r>
        <w:r w:rsidR="008D19C0">
          <w:rPr>
            <w:noProof/>
            <w:webHidden/>
          </w:rPr>
          <w:fldChar w:fldCharType="end"/>
        </w:r>
      </w:hyperlink>
    </w:p>
    <w:p w14:paraId="31150B90" w14:textId="12B88D74" w:rsidR="008D19C0" w:rsidRDefault="00B62EEF">
      <w:pPr>
        <w:pStyle w:val="TOC3"/>
        <w:tabs>
          <w:tab w:val="right" w:leader="dot" w:pos="8630"/>
        </w:tabs>
        <w:rPr>
          <w:noProof/>
        </w:rPr>
      </w:pPr>
      <w:hyperlink w:anchor="_Toc469569917" w:history="1">
        <w:r w:rsidR="008D19C0" w:rsidRPr="004338D3">
          <w:rPr>
            <w:rStyle w:val="Hyperlink"/>
            <w:noProof/>
            <w:lang w:val="de-DE" w:bidi="de-DE"/>
          </w:rPr>
          <w:t>Status des SQL Server-Agents</w:t>
        </w:r>
        <w:r w:rsidR="008D19C0">
          <w:rPr>
            <w:noProof/>
            <w:webHidden/>
          </w:rPr>
          <w:tab/>
        </w:r>
        <w:r w:rsidR="008D19C0">
          <w:rPr>
            <w:noProof/>
            <w:webHidden/>
          </w:rPr>
          <w:fldChar w:fldCharType="begin"/>
        </w:r>
        <w:r w:rsidR="008D19C0">
          <w:rPr>
            <w:noProof/>
            <w:webHidden/>
          </w:rPr>
          <w:instrText xml:space="preserve"> PAGEREF _Toc469569917 \h </w:instrText>
        </w:r>
        <w:r w:rsidR="008D19C0">
          <w:rPr>
            <w:noProof/>
            <w:webHidden/>
          </w:rPr>
        </w:r>
        <w:r w:rsidR="008D19C0">
          <w:rPr>
            <w:noProof/>
            <w:webHidden/>
          </w:rPr>
          <w:fldChar w:fldCharType="separate"/>
        </w:r>
        <w:r w:rsidR="008D19C0">
          <w:rPr>
            <w:noProof/>
            <w:webHidden/>
          </w:rPr>
          <w:t>13</w:t>
        </w:r>
        <w:r w:rsidR="008D19C0">
          <w:rPr>
            <w:noProof/>
            <w:webHidden/>
          </w:rPr>
          <w:fldChar w:fldCharType="end"/>
        </w:r>
      </w:hyperlink>
    </w:p>
    <w:p w14:paraId="0F696F54" w14:textId="3CAF0246" w:rsidR="008D19C0" w:rsidRDefault="00B62EEF">
      <w:pPr>
        <w:pStyle w:val="TOC3"/>
        <w:tabs>
          <w:tab w:val="right" w:leader="dot" w:pos="8630"/>
        </w:tabs>
        <w:rPr>
          <w:noProof/>
        </w:rPr>
      </w:pPr>
      <w:hyperlink w:anchor="_Toc469569918" w:history="1">
        <w:r w:rsidR="008D19C0" w:rsidRPr="004338D3">
          <w:rPr>
            <w:rStyle w:val="Hyperlink"/>
            <w:noProof/>
            <w:lang w:val="de-DE" w:bidi="de-DE"/>
          </w:rPr>
          <w:t>Wartungsauftragsfehler</w:t>
        </w:r>
        <w:r w:rsidR="008D19C0">
          <w:rPr>
            <w:noProof/>
            <w:webHidden/>
          </w:rPr>
          <w:tab/>
        </w:r>
        <w:r w:rsidR="008D19C0">
          <w:rPr>
            <w:noProof/>
            <w:webHidden/>
          </w:rPr>
          <w:fldChar w:fldCharType="begin"/>
        </w:r>
        <w:r w:rsidR="008D19C0">
          <w:rPr>
            <w:noProof/>
            <w:webHidden/>
          </w:rPr>
          <w:instrText xml:space="preserve"> PAGEREF _Toc469569918 \h </w:instrText>
        </w:r>
        <w:r w:rsidR="008D19C0">
          <w:rPr>
            <w:noProof/>
            <w:webHidden/>
          </w:rPr>
        </w:r>
        <w:r w:rsidR="008D19C0">
          <w:rPr>
            <w:noProof/>
            <w:webHidden/>
          </w:rPr>
          <w:fldChar w:fldCharType="separate"/>
        </w:r>
        <w:r w:rsidR="008D19C0">
          <w:rPr>
            <w:noProof/>
            <w:webHidden/>
          </w:rPr>
          <w:t>13</w:t>
        </w:r>
        <w:r w:rsidR="008D19C0">
          <w:rPr>
            <w:noProof/>
            <w:webHidden/>
          </w:rPr>
          <w:fldChar w:fldCharType="end"/>
        </w:r>
      </w:hyperlink>
    </w:p>
    <w:p w14:paraId="5AE09F17" w14:textId="76F3C951" w:rsidR="008D19C0" w:rsidRDefault="00B62EEF">
      <w:pPr>
        <w:pStyle w:val="TOC3"/>
        <w:tabs>
          <w:tab w:val="right" w:leader="dot" w:pos="8630"/>
        </w:tabs>
        <w:rPr>
          <w:noProof/>
        </w:rPr>
      </w:pPr>
      <w:hyperlink w:anchor="_Toc469569919" w:history="1">
        <w:r w:rsidR="008D19C0" w:rsidRPr="004338D3">
          <w:rPr>
            <w:rStyle w:val="Hyperlink"/>
            <w:noProof/>
            <w:lang w:val="de-DE" w:bidi="de-DE"/>
          </w:rPr>
          <w:t>Auftragsfehler</w:t>
        </w:r>
        <w:r w:rsidR="008D19C0">
          <w:rPr>
            <w:noProof/>
            <w:webHidden/>
          </w:rPr>
          <w:tab/>
        </w:r>
        <w:r w:rsidR="008D19C0">
          <w:rPr>
            <w:noProof/>
            <w:webHidden/>
          </w:rPr>
          <w:fldChar w:fldCharType="begin"/>
        </w:r>
        <w:r w:rsidR="008D19C0">
          <w:rPr>
            <w:noProof/>
            <w:webHidden/>
          </w:rPr>
          <w:instrText xml:space="preserve"> PAGEREF _Toc469569919 \h </w:instrText>
        </w:r>
        <w:r w:rsidR="008D19C0">
          <w:rPr>
            <w:noProof/>
            <w:webHidden/>
          </w:rPr>
        </w:r>
        <w:r w:rsidR="008D19C0">
          <w:rPr>
            <w:noProof/>
            <w:webHidden/>
          </w:rPr>
          <w:fldChar w:fldCharType="separate"/>
        </w:r>
        <w:r w:rsidR="008D19C0">
          <w:rPr>
            <w:noProof/>
            <w:webHidden/>
          </w:rPr>
          <w:t>13</w:t>
        </w:r>
        <w:r w:rsidR="008D19C0">
          <w:rPr>
            <w:noProof/>
            <w:webHidden/>
          </w:rPr>
          <w:fldChar w:fldCharType="end"/>
        </w:r>
      </w:hyperlink>
    </w:p>
    <w:p w14:paraId="76440A52" w14:textId="56D52A23" w:rsidR="008D19C0" w:rsidRDefault="00B62EEF">
      <w:pPr>
        <w:pStyle w:val="TOC2"/>
        <w:tabs>
          <w:tab w:val="right" w:leader="dot" w:pos="8630"/>
        </w:tabs>
        <w:rPr>
          <w:noProof/>
        </w:rPr>
      </w:pPr>
      <w:hyperlink w:anchor="_Toc469569920" w:history="1">
        <w:r w:rsidR="008D19C0" w:rsidRPr="004338D3">
          <w:rPr>
            <w:rStyle w:val="Hyperlink"/>
            <w:noProof/>
            <w:lang w:val="de-DE" w:bidi="de-DE"/>
          </w:rPr>
          <w:t>Datenfluss</w:t>
        </w:r>
        <w:r w:rsidR="008D19C0">
          <w:rPr>
            <w:noProof/>
            <w:webHidden/>
          </w:rPr>
          <w:tab/>
        </w:r>
        <w:r w:rsidR="008D19C0">
          <w:rPr>
            <w:noProof/>
            <w:webHidden/>
          </w:rPr>
          <w:fldChar w:fldCharType="begin"/>
        </w:r>
        <w:r w:rsidR="008D19C0">
          <w:rPr>
            <w:noProof/>
            <w:webHidden/>
          </w:rPr>
          <w:instrText xml:space="preserve"> PAGEREF _Toc469569920 \h </w:instrText>
        </w:r>
        <w:r w:rsidR="008D19C0">
          <w:rPr>
            <w:noProof/>
            <w:webHidden/>
          </w:rPr>
        </w:r>
        <w:r w:rsidR="008D19C0">
          <w:rPr>
            <w:noProof/>
            <w:webHidden/>
          </w:rPr>
          <w:fldChar w:fldCharType="separate"/>
        </w:r>
        <w:r w:rsidR="008D19C0">
          <w:rPr>
            <w:noProof/>
            <w:webHidden/>
          </w:rPr>
          <w:t>14</w:t>
        </w:r>
        <w:r w:rsidR="008D19C0">
          <w:rPr>
            <w:noProof/>
            <w:webHidden/>
          </w:rPr>
          <w:fldChar w:fldCharType="end"/>
        </w:r>
      </w:hyperlink>
    </w:p>
    <w:p w14:paraId="2B4CEB3E" w14:textId="2F3B8994" w:rsidR="008D19C0" w:rsidRDefault="00B62EEF">
      <w:pPr>
        <w:pStyle w:val="TOC3"/>
        <w:tabs>
          <w:tab w:val="right" w:leader="dot" w:pos="8630"/>
        </w:tabs>
        <w:rPr>
          <w:noProof/>
        </w:rPr>
      </w:pPr>
      <w:hyperlink w:anchor="_Toc469569921" w:history="1">
        <w:r w:rsidR="008D19C0" w:rsidRPr="004338D3">
          <w:rPr>
            <w:rStyle w:val="Hyperlink"/>
            <w:noProof/>
            <w:lang w:val="de-DE" w:bidi="de-DE"/>
          </w:rPr>
          <w:t>Logische Struktur</w:t>
        </w:r>
        <w:r w:rsidR="008D19C0">
          <w:rPr>
            <w:noProof/>
            <w:webHidden/>
          </w:rPr>
          <w:tab/>
        </w:r>
        <w:r w:rsidR="008D19C0">
          <w:rPr>
            <w:noProof/>
            <w:webHidden/>
          </w:rPr>
          <w:fldChar w:fldCharType="begin"/>
        </w:r>
        <w:r w:rsidR="008D19C0">
          <w:rPr>
            <w:noProof/>
            <w:webHidden/>
          </w:rPr>
          <w:instrText xml:space="preserve"> PAGEREF _Toc469569921 \h </w:instrText>
        </w:r>
        <w:r w:rsidR="008D19C0">
          <w:rPr>
            <w:noProof/>
            <w:webHidden/>
          </w:rPr>
        </w:r>
        <w:r w:rsidR="008D19C0">
          <w:rPr>
            <w:noProof/>
            <w:webHidden/>
          </w:rPr>
          <w:fldChar w:fldCharType="separate"/>
        </w:r>
        <w:r w:rsidR="008D19C0">
          <w:rPr>
            <w:noProof/>
            <w:webHidden/>
          </w:rPr>
          <w:t>15</w:t>
        </w:r>
        <w:r w:rsidR="008D19C0">
          <w:rPr>
            <w:noProof/>
            <w:webHidden/>
          </w:rPr>
          <w:fldChar w:fldCharType="end"/>
        </w:r>
      </w:hyperlink>
    </w:p>
    <w:p w14:paraId="40E98250" w14:textId="23803721" w:rsidR="008D19C0" w:rsidRDefault="00B62EEF">
      <w:pPr>
        <w:pStyle w:val="TOC3"/>
        <w:tabs>
          <w:tab w:val="right" w:leader="dot" w:pos="8630"/>
        </w:tabs>
        <w:rPr>
          <w:noProof/>
        </w:rPr>
      </w:pPr>
      <w:hyperlink w:anchor="_Toc469569922" w:history="1">
        <w:r w:rsidR="008D19C0" w:rsidRPr="004338D3">
          <w:rPr>
            <w:rStyle w:val="Hyperlink"/>
            <w:noProof/>
            <w:lang w:val="de-DE" w:bidi="de-DE"/>
          </w:rPr>
          <w:t>Veröffentlichungsfluss</w:t>
        </w:r>
        <w:r w:rsidR="008D19C0">
          <w:rPr>
            <w:noProof/>
            <w:webHidden/>
          </w:rPr>
          <w:tab/>
        </w:r>
        <w:r w:rsidR="008D19C0">
          <w:rPr>
            <w:noProof/>
            <w:webHidden/>
          </w:rPr>
          <w:fldChar w:fldCharType="begin"/>
        </w:r>
        <w:r w:rsidR="008D19C0">
          <w:rPr>
            <w:noProof/>
            <w:webHidden/>
          </w:rPr>
          <w:instrText xml:space="preserve"> PAGEREF _Toc469569922 \h </w:instrText>
        </w:r>
        <w:r w:rsidR="008D19C0">
          <w:rPr>
            <w:noProof/>
            <w:webHidden/>
          </w:rPr>
        </w:r>
        <w:r w:rsidR="008D19C0">
          <w:rPr>
            <w:noProof/>
            <w:webHidden/>
          </w:rPr>
          <w:fldChar w:fldCharType="separate"/>
        </w:r>
        <w:r w:rsidR="008D19C0">
          <w:rPr>
            <w:noProof/>
            <w:webHidden/>
          </w:rPr>
          <w:t>15</w:t>
        </w:r>
        <w:r w:rsidR="008D19C0">
          <w:rPr>
            <w:noProof/>
            <w:webHidden/>
          </w:rPr>
          <w:fldChar w:fldCharType="end"/>
        </w:r>
      </w:hyperlink>
    </w:p>
    <w:p w14:paraId="59391A44" w14:textId="758B3D10" w:rsidR="008D19C0" w:rsidRDefault="00B62EEF">
      <w:pPr>
        <w:pStyle w:val="TOC3"/>
        <w:tabs>
          <w:tab w:val="right" w:leader="dot" w:pos="8630"/>
        </w:tabs>
        <w:rPr>
          <w:noProof/>
        </w:rPr>
      </w:pPr>
      <w:hyperlink w:anchor="_Toc469569923" w:history="1">
        <w:r w:rsidR="008D19C0" w:rsidRPr="004338D3">
          <w:rPr>
            <w:rStyle w:val="Hyperlink"/>
            <w:noProof/>
            <w:lang w:val="de-DE" w:bidi="de-DE"/>
          </w:rPr>
          <w:t>Integrität der Replikationsdatenbank</w:t>
        </w:r>
        <w:r w:rsidR="008D19C0">
          <w:rPr>
            <w:noProof/>
            <w:webHidden/>
          </w:rPr>
          <w:tab/>
        </w:r>
        <w:r w:rsidR="008D19C0">
          <w:rPr>
            <w:noProof/>
            <w:webHidden/>
          </w:rPr>
          <w:fldChar w:fldCharType="begin"/>
        </w:r>
        <w:r w:rsidR="008D19C0">
          <w:rPr>
            <w:noProof/>
            <w:webHidden/>
          </w:rPr>
          <w:instrText xml:space="preserve"> PAGEREF _Toc469569923 \h </w:instrText>
        </w:r>
        <w:r w:rsidR="008D19C0">
          <w:rPr>
            <w:noProof/>
            <w:webHidden/>
          </w:rPr>
        </w:r>
        <w:r w:rsidR="008D19C0">
          <w:rPr>
            <w:noProof/>
            <w:webHidden/>
          </w:rPr>
          <w:fldChar w:fldCharType="separate"/>
        </w:r>
        <w:r w:rsidR="008D19C0">
          <w:rPr>
            <w:noProof/>
            <w:webHidden/>
          </w:rPr>
          <w:t>17</w:t>
        </w:r>
        <w:r w:rsidR="008D19C0">
          <w:rPr>
            <w:noProof/>
            <w:webHidden/>
          </w:rPr>
          <w:fldChar w:fldCharType="end"/>
        </w:r>
      </w:hyperlink>
    </w:p>
    <w:p w14:paraId="7EB18F6C" w14:textId="45908B86" w:rsidR="008D19C0" w:rsidRDefault="00B62EEF">
      <w:pPr>
        <w:pStyle w:val="TOC1"/>
        <w:tabs>
          <w:tab w:val="right" w:leader="dot" w:pos="8630"/>
        </w:tabs>
        <w:rPr>
          <w:noProof/>
        </w:rPr>
      </w:pPr>
      <w:hyperlink w:anchor="_Toc469569924" w:history="1">
        <w:r w:rsidR="008D19C0" w:rsidRPr="004338D3">
          <w:rPr>
            <w:rStyle w:val="Hyperlink"/>
            <w:noProof/>
            <w:lang w:val="de-DE" w:bidi="de-DE"/>
          </w:rPr>
          <w:t>Konfigurieren des Management Packs</w:t>
        </w:r>
        <w:r w:rsidR="008D19C0">
          <w:rPr>
            <w:noProof/>
            <w:webHidden/>
          </w:rPr>
          <w:tab/>
        </w:r>
        <w:r w:rsidR="008D19C0">
          <w:rPr>
            <w:noProof/>
            <w:webHidden/>
          </w:rPr>
          <w:fldChar w:fldCharType="begin"/>
        </w:r>
        <w:r w:rsidR="008D19C0">
          <w:rPr>
            <w:noProof/>
            <w:webHidden/>
          </w:rPr>
          <w:instrText xml:space="preserve"> PAGEREF _Toc469569924 \h </w:instrText>
        </w:r>
        <w:r w:rsidR="008D19C0">
          <w:rPr>
            <w:noProof/>
            <w:webHidden/>
          </w:rPr>
        </w:r>
        <w:r w:rsidR="008D19C0">
          <w:rPr>
            <w:noProof/>
            <w:webHidden/>
          </w:rPr>
          <w:fldChar w:fldCharType="separate"/>
        </w:r>
        <w:r w:rsidR="008D19C0">
          <w:rPr>
            <w:noProof/>
            <w:webHidden/>
          </w:rPr>
          <w:t>21</w:t>
        </w:r>
        <w:r w:rsidR="008D19C0">
          <w:rPr>
            <w:noProof/>
            <w:webHidden/>
          </w:rPr>
          <w:fldChar w:fldCharType="end"/>
        </w:r>
      </w:hyperlink>
    </w:p>
    <w:p w14:paraId="7CD81193" w14:textId="5B5D3BC6" w:rsidR="008D19C0" w:rsidRDefault="00B62EEF">
      <w:pPr>
        <w:pStyle w:val="TOC2"/>
        <w:tabs>
          <w:tab w:val="right" w:leader="dot" w:pos="8630"/>
        </w:tabs>
        <w:rPr>
          <w:noProof/>
        </w:rPr>
      </w:pPr>
      <w:hyperlink w:anchor="_Toc469569925" w:history="1">
        <w:r w:rsidR="008D19C0" w:rsidRPr="004338D3">
          <w:rPr>
            <w:rStyle w:val="Hyperlink"/>
            <w:noProof/>
            <w:lang w:val="de-DE" w:bidi="de-DE"/>
          </w:rPr>
          <w:t>Bewährte Methode: Erstellen eines Management Packs für Anpassungen</w:t>
        </w:r>
        <w:r w:rsidR="008D19C0">
          <w:rPr>
            <w:noProof/>
            <w:webHidden/>
          </w:rPr>
          <w:tab/>
        </w:r>
        <w:r w:rsidR="008D19C0">
          <w:rPr>
            <w:noProof/>
            <w:webHidden/>
          </w:rPr>
          <w:fldChar w:fldCharType="begin"/>
        </w:r>
        <w:r w:rsidR="008D19C0">
          <w:rPr>
            <w:noProof/>
            <w:webHidden/>
          </w:rPr>
          <w:instrText xml:space="preserve"> PAGEREF _Toc469569925 \h </w:instrText>
        </w:r>
        <w:r w:rsidR="008D19C0">
          <w:rPr>
            <w:noProof/>
            <w:webHidden/>
          </w:rPr>
        </w:r>
        <w:r w:rsidR="008D19C0">
          <w:rPr>
            <w:noProof/>
            <w:webHidden/>
          </w:rPr>
          <w:fldChar w:fldCharType="separate"/>
        </w:r>
        <w:r w:rsidR="008D19C0">
          <w:rPr>
            <w:noProof/>
            <w:webHidden/>
          </w:rPr>
          <w:t>21</w:t>
        </w:r>
        <w:r w:rsidR="008D19C0">
          <w:rPr>
            <w:noProof/>
            <w:webHidden/>
          </w:rPr>
          <w:fldChar w:fldCharType="end"/>
        </w:r>
      </w:hyperlink>
    </w:p>
    <w:p w14:paraId="0827319C" w14:textId="25B16A85" w:rsidR="008D19C0" w:rsidRDefault="00B62EEF">
      <w:pPr>
        <w:pStyle w:val="TOC2"/>
        <w:tabs>
          <w:tab w:val="right" w:leader="dot" w:pos="8630"/>
        </w:tabs>
        <w:rPr>
          <w:noProof/>
        </w:rPr>
      </w:pPr>
      <w:hyperlink w:anchor="_Toc469569926" w:history="1">
        <w:r w:rsidR="008D19C0" w:rsidRPr="004338D3">
          <w:rPr>
            <w:rStyle w:val="Hyperlink"/>
            <w:noProof/>
            <w:lang w:val="de-DE" w:bidi="de-DE"/>
          </w:rPr>
          <w:t>Importieren eines Management Packs</w:t>
        </w:r>
        <w:r w:rsidR="008D19C0">
          <w:rPr>
            <w:noProof/>
            <w:webHidden/>
          </w:rPr>
          <w:tab/>
        </w:r>
        <w:r w:rsidR="008D19C0">
          <w:rPr>
            <w:noProof/>
            <w:webHidden/>
          </w:rPr>
          <w:fldChar w:fldCharType="begin"/>
        </w:r>
        <w:r w:rsidR="008D19C0">
          <w:rPr>
            <w:noProof/>
            <w:webHidden/>
          </w:rPr>
          <w:instrText xml:space="preserve"> PAGEREF _Toc469569926 \h </w:instrText>
        </w:r>
        <w:r w:rsidR="008D19C0">
          <w:rPr>
            <w:noProof/>
            <w:webHidden/>
          </w:rPr>
        </w:r>
        <w:r w:rsidR="008D19C0">
          <w:rPr>
            <w:noProof/>
            <w:webHidden/>
          </w:rPr>
          <w:fldChar w:fldCharType="separate"/>
        </w:r>
        <w:r w:rsidR="008D19C0">
          <w:rPr>
            <w:noProof/>
            <w:webHidden/>
          </w:rPr>
          <w:t>22</w:t>
        </w:r>
        <w:r w:rsidR="008D19C0">
          <w:rPr>
            <w:noProof/>
            <w:webHidden/>
          </w:rPr>
          <w:fldChar w:fldCharType="end"/>
        </w:r>
      </w:hyperlink>
    </w:p>
    <w:p w14:paraId="62A6F53A" w14:textId="787683B4" w:rsidR="008D19C0" w:rsidRDefault="00B62EEF">
      <w:pPr>
        <w:pStyle w:val="TOC2"/>
        <w:tabs>
          <w:tab w:val="right" w:leader="dot" w:pos="8630"/>
        </w:tabs>
        <w:rPr>
          <w:noProof/>
        </w:rPr>
      </w:pPr>
      <w:hyperlink w:anchor="_Toc469569927" w:history="1">
        <w:r w:rsidR="008D19C0" w:rsidRPr="004338D3">
          <w:rPr>
            <w:rStyle w:val="Hyperlink"/>
            <w:noProof/>
            <w:lang w:val="de-DE" w:bidi="de-DE"/>
          </w:rPr>
          <w:t>Aktivieren der Agent-Proxy-Option</w:t>
        </w:r>
        <w:r w:rsidR="008D19C0">
          <w:rPr>
            <w:noProof/>
            <w:webHidden/>
          </w:rPr>
          <w:tab/>
        </w:r>
        <w:r w:rsidR="008D19C0">
          <w:rPr>
            <w:noProof/>
            <w:webHidden/>
          </w:rPr>
          <w:fldChar w:fldCharType="begin"/>
        </w:r>
        <w:r w:rsidR="008D19C0">
          <w:rPr>
            <w:noProof/>
            <w:webHidden/>
          </w:rPr>
          <w:instrText xml:space="preserve"> PAGEREF _Toc469569927 \h </w:instrText>
        </w:r>
        <w:r w:rsidR="008D19C0">
          <w:rPr>
            <w:noProof/>
            <w:webHidden/>
          </w:rPr>
        </w:r>
        <w:r w:rsidR="008D19C0">
          <w:rPr>
            <w:noProof/>
            <w:webHidden/>
          </w:rPr>
          <w:fldChar w:fldCharType="separate"/>
        </w:r>
        <w:r w:rsidR="008D19C0">
          <w:rPr>
            <w:noProof/>
            <w:webHidden/>
          </w:rPr>
          <w:t>22</w:t>
        </w:r>
        <w:r w:rsidR="008D19C0">
          <w:rPr>
            <w:noProof/>
            <w:webHidden/>
          </w:rPr>
          <w:fldChar w:fldCharType="end"/>
        </w:r>
      </w:hyperlink>
    </w:p>
    <w:p w14:paraId="3A1A9DD1" w14:textId="0909DE93" w:rsidR="008D19C0" w:rsidRDefault="00B62EEF">
      <w:pPr>
        <w:pStyle w:val="TOC2"/>
        <w:tabs>
          <w:tab w:val="right" w:leader="dot" w:pos="8630"/>
        </w:tabs>
        <w:rPr>
          <w:noProof/>
        </w:rPr>
      </w:pPr>
      <w:hyperlink w:anchor="_Toc469569928" w:history="1">
        <w:r w:rsidR="008D19C0" w:rsidRPr="004338D3">
          <w:rPr>
            <w:rStyle w:val="Hyperlink"/>
            <w:noProof/>
            <w:lang w:val="de-DE" w:bidi="de-DE"/>
          </w:rPr>
          <w:t>Konfigurieren eines ausführenden Profils</w:t>
        </w:r>
        <w:r w:rsidR="008D19C0">
          <w:rPr>
            <w:noProof/>
            <w:webHidden/>
          </w:rPr>
          <w:tab/>
        </w:r>
        <w:r w:rsidR="008D19C0">
          <w:rPr>
            <w:noProof/>
            <w:webHidden/>
          </w:rPr>
          <w:fldChar w:fldCharType="begin"/>
        </w:r>
        <w:r w:rsidR="008D19C0">
          <w:rPr>
            <w:noProof/>
            <w:webHidden/>
          </w:rPr>
          <w:instrText xml:space="preserve"> PAGEREF _Toc469569928 \h </w:instrText>
        </w:r>
        <w:r w:rsidR="008D19C0">
          <w:rPr>
            <w:noProof/>
            <w:webHidden/>
          </w:rPr>
        </w:r>
        <w:r w:rsidR="008D19C0">
          <w:rPr>
            <w:noProof/>
            <w:webHidden/>
          </w:rPr>
          <w:fldChar w:fldCharType="separate"/>
        </w:r>
        <w:r w:rsidR="008D19C0">
          <w:rPr>
            <w:noProof/>
            <w:webHidden/>
          </w:rPr>
          <w:t>22</w:t>
        </w:r>
        <w:r w:rsidR="008D19C0">
          <w:rPr>
            <w:noProof/>
            <w:webHidden/>
          </w:rPr>
          <w:fldChar w:fldCharType="end"/>
        </w:r>
      </w:hyperlink>
    </w:p>
    <w:p w14:paraId="2A253C69" w14:textId="3E5FA518" w:rsidR="008D19C0" w:rsidRDefault="00B62EEF">
      <w:pPr>
        <w:pStyle w:val="TOC2"/>
        <w:tabs>
          <w:tab w:val="right" w:leader="dot" w:pos="8630"/>
        </w:tabs>
        <w:rPr>
          <w:noProof/>
        </w:rPr>
      </w:pPr>
      <w:hyperlink w:anchor="_Toc469569929" w:history="1">
        <w:r w:rsidR="008D19C0" w:rsidRPr="004338D3">
          <w:rPr>
            <w:rStyle w:val="Hyperlink"/>
            <w:noProof/>
            <w:lang w:val="de-DE" w:bidi="de-DE"/>
          </w:rPr>
          <w:t>Sicherheitskonfiguration</w:t>
        </w:r>
        <w:r w:rsidR="008D19C0">
          <w:rPr>
            <w:noProof/>
            <w:webHidden/>
          </w:rPr>
          <w:tab/>
        </w:r>
        <w:r w:rsidR="008D19C0">
          <w:rPr>
            <w:noProof/>
            <w:webHidden/>
          </w:rPr>
          <w:fldChar w:fldCharType="begin"/>
        </w:r>
        <w:r w:rsidR="008D19C0">
          <w:rPr>
            <w:noProof/>
            <w:webHidden/>
          </w:rPr>
          <w:instrText xml:space="preserve"> PAGEREF _Toc469569929 \h </w:instrText>
        </w:r>
        <w:r w:rsidR="008D19C0">
          <w:rPr>
            <w:noProof/>
            <w:webHidden/>
          </w:rPr>
        </w:r>
        <w:r w:rsidR="008D19C0">
          <w:rPr>
            <w:noProof/>
            <w:webHidden/>
          </w:rPr>
          <w:fldChar w:fldCharType="separate"/>
        </w:r>
        <w:r w:rsidR="008D19C0">
          <w:rPr>
            <w:noProof/>
            <w:webHidden/>
          </w:rPr>
          <w:t>23</w:t>
        </w:r>
        <w:r w:rsidR="008D19C0">
          <w:rPr>
            <w:noProof/>
            <w:webHidden/>
          </w:rPr>
          <w:fldChar w:fldCharType="end"/>
        </w:r>
      </w:hyperlink>
    </w:p>
    <w:p w14:paraId="718B47AE" w14:textId="6D910782" w:rsidR="008D19C0" w:rsidRDefault="00B62EEF">
      <w:pPr>
        <w:pStyle w:val="TOC3"/>
        <w:tabs>
          <w:tab w:val="right" w:leader="dot" w:pos="8630"/>
        </w:tabs>
        <w:rPr>
          <w:noProof/>
        </w:rPr>
      </w:pPr>
      <w:hyperlink w:anchor="_Toc469569930" w:history="1">
        <w:r w:rsidR="008D19C0" w:rsidRPr="004338D3">
          <w:rPr>
            <w:rStyle w:val="Hyperlink"/>
            <w:noProof/>
            <w:lang w:val="de-DE" w:bidi="de-DE"/>
          </w:rPr>
          <w:t>Ausführende Profile</w:t>
        </w:r>
        <w:r w:rsidR="008D19C0">
          <w:rPr>
            <w:noProof/>
            <w:webHidden/>
          </w:rPr>
          <w:tab/>
        </w:r>
        <w:r w:rsidR="008D19C0">
          <w:rPr>
            <w:noProof/>
            <w:webHidden/>
          </w:rPr>
          <w:fldChar w:fldCharType="begin"/>
        </w:r>
        <w:r w:rsidR="008D19C0">
          <w:rPr>
            <w:noProof/>
            <w:webHidden/>
          </w:rPr>
          <w:instrText xml:space="preserve"> PAGEREF _Toc469569930 \h </w:instrText>
        </w:r>
        <w:r w:rsidR="008D19C0">
          <w:rPr>
            <w:noProof/>
            <w:webHidden/>
          </w:rPr>
        </w:r>
        <w:r w:rsidR="008D19C0">
          <w:rPr>
            <w:noProof/>
            <w:webHidden/>
          </w:rPr>
          <w:fldChar w:fldCharType="separate"/>
        </w:r>
        <w:r w:rsidR="008D19C0">
          <w:rPr>
            <w:noProof/>
            <w:webHidden/>
          </w:rPr>
          <w:t>24</w:t>
        </w:r>
        <w:r w:rsidR="008D19C0">
          <w:rPr>
            <w:noProof/>
            <w:webHidden/>
          </w:rPr>
          <w:fldChar w:fldCharType="end"/>
        </w:r>
      </w:hyperlink>
    </w:p>
    <w:p w14:paraId="0749DF9E" w14:textId="14915197" w:rsidR="008D19C0" w:rsidRDefault="00B62EEF">
      <w:pPr>
        <w:pStyle w:val="TOC3"/>
        <w:tabs>
          <w:tab w:val="right" w:leader="dot" w:pos="8630"/>
        </w:tabs>
        <w:rPr>
          <w:noProof/>
        </w:rPr>
      </w:pPr>
      <w:hyperlink w:anchor="_Toc469569931" w:history="1">
        <w:r w:rsidR="008D19C0" w:rsidRPr="004338D3">
          <w:rPr>
            <w:rStyle w:val="Hyperlink"/>
            <w:noProof/>
            <w:lang w:val="de-DE" w:bidi="de-DE"/>
          </w:rPr>
          <w:t>Erforderliche Berechtigungen</w:t>
        </w:r>
        <w:r w:rsidR="008D19C0">
          <w:rPr>
            <w:noProof/>
            <w:webHidden/>
          </w:rPr>
          <w:tab/>
        </w:r>
        <w:r w:rsidR="008D19C0">
          <w:rPr>
            <w:noProof/>
            <w:webHidden/>
          </w:rPr>
          <w:fldChar w:fldCharType="begin"/>
        </w:r>
        <w:r w:rsidR="008D19C0">
          <w:rPr>
            <w:noProof/>
            <w:webHidden/>
          </w:rPr>
          <w:instrText xml:space="preserve"> PAGEREF _Toc469569931 \h </w:instrText>
        </w:r>
        <w:r w:rsidR="008D19C0">
          <w:rPr>
            <w:noProof/>
            <w:webHidden/>
          </w:rPr>
        </w:r>
        <w:r w:rsidR="008D19C0">
          <w:rPr>
            <w:noProof/>
            <w:webHidden/>
          </w:rPr>
          <w:fldChar w:fldCharType="separate"/>
        </w:r>
        <w:r w:rsidR="008D19C0">
          <w:rPr>
            <w:noProof/>
            <w:webHidden/>
          </w:rPr>
          <w:t>24</w:t>
        </w:r>
        <w:r w:rsidR="008D19C0">
          <w:rPr>
            <w:noProof/>
            <w:webHidden/>
          </w:rPr>
          <w:fldChar w:fldCharType="end"/>
        </w:r>
      </w:hyperlink>
    </w:p>
    <w:p w14:paraId="38145830" w14:textId="30877143" w:rsidR="008D19C0" w:rsidRDefault="00B62EEF">
      <w:pPr>
        <w:pStyle w:val="TOC3"/>
        <w:tabs>
          <w:tab w:val="right" w:leader="dot" w:pos="8630"/>
        </w:tabs>
        <w:rPr>
          <w:noProof/>
        </w:rPr>
      </w:pPr>
      <w:hyperlink w:anchor="_Toc469569932" w:history="1">
        <w:r w:rsidR="008D19C0" w:rsidRPr="004338D3">
          <w:rPr>
            <w:rStyle w:val="Hyperlink"/>
            <w:noProof/>
            <w:lang w:val="de-DE" w:bidi="de-DE"/>
          </w:rPr>
          <w:t>Umgebungen mit niedrigen Berechtigungen</w:t>
        </w:r>
        <w:r w:rsidR="008D19C0">
          <w:rPr>
            <w:noProof/>
            <w:webHidden/>
          </w:rPr>
          <w:tab/>
        </w:r>
        <w:r w:rsidR="008D19C0">
          <w:rPr>
            <w:noProof/>
            <w:webHidden/>
          </w:rPr>
          <w:fldChar w:fldCharType="begin"/>
        </w:r>
        <w:r w:rsidR="008D19C0">
          <w:rPr>
            <w:noProof/>
            <w:webHidden/>
          </w:rPr>
          <w:instrText xml:space="preserve"> PAGEREF _Toc469569932 \h </w:instrText>
        </w:r>
        <w:r w:rsidR="008D19C0">
          <w:rPr>
            <w:noProof/>
            <w:webHidden/>
          </w:rPr>
        </w:r>
        <w:r w:rsidR="008D19C0">
          <w:rPr>
            <w:noProof/>
            <w:webHidden/>
          </w:rPr>
          <w:fldChar w:fldCharType="separate"/>
        </w:r>
        <w:r w:rsidR="008D19C0">
          <w:rPr>
            <w:noProof/>
            <w:webHidden/>
          </w:rPr>
          <w:t>25</w:t>
        </w:r>
        <w:r w:rsidR="008D19C0">
          <w:rPr>
            <w:noProof/>
            <w:webHidden/>
          </w:rPr>
          <w:fldChar w:fldCharType="end"/>
        </w:r>
      </w:hyperlink>
    </w:p>
    <w:p w14:paraId="7F87EE38" w14:textId="53E8BEBC" w:rsidR="008D19C0" w:rsidRDefault="00B62EEF">
      <w:pPr>
        <w:pStyle w:val="TOC3"/>
        <w:tabs>
          <w:tab w:val="right" w:leader="dot" w:pos="8630"/>
        </w:tabs>
        <w:rPr>
          <w:noProof/>
        </w:rPr>
      </w:pPr>
      <w:hyperlink w:anchor="_Toc469569933" w:history="1">
        <w:r w:rsidR="008D19C0" w:rsidRPr="004338D3">
          <w:rPr>
            <w:rStyle w:val="Hyperlink"/>
            <w:noProof/>
            <w:lang w:val="de-DE" w:bidi="de-DE"/>
          </w:rPr>
          <w:t>TLS 1.2-Schutz</w:t>
        </w:r>
        <w:r w:rsidR="008D19C0">
          <w:rPr>
            <w:noProof/>
            <w:webHidden/>
          </w:rPr>
          <w:tab/>
        </w:r>
        <w:r w:rsidR="008D19C0">
          <w:rPr>
            <w:noProof/>
            <w:webHidden/>
          </w:rPr>
          <w:fldChar w:fldCharType="begin"/>
        </w:r>
        <w:r w:rsidR="008D19C0">
          <w:rPr>
            <w:noProof/>
            <w:webHidden/>
          </w:rPr>
          <w:instrText xml:space="preserve"> PAGEREF _Toc469569933 \h </w:instrText>
        </w:r>
        <w:r w:rsidR="008D19C0">
          <w:rPr>
            <w:noProof/>
            <w:webHidden/>
          </w:rPr>
        </w:r>
        <w:r w:rsidR="008D19C0">
          <w:rPr>
            <w:noProof/>
            <w:webHidden/>
          </w:rPr>
          <w:fldChar w:fldCharType="separate"/>
        </w:r>
        <w:r w:rsidR="008D19C0">
          <w:rPr>
            <w:noProof/>
            <w:webHidden/>
          </w:rPr>
          <w:t>31</w:t>
        </w:r>
        <w:r w:rsidR="008D19C0">
          <w:rPr>
            <w:noProof/>
            <w:webHidden/>
          </w:rPr>
          <w:fldChar w:fldCharType="end"/>
        </w:r>
      </w:hyperlink>
    </w:p>
    <w:p w14:paraId="1CCAD0CF" w14:textId="45426A2B" w:rsidR="008D19C0" w:rsidRDefault="00B62EEF">
      <w:pPr>
        <w:pStyle w:val="TOC1"/>
        <w:tabs>
          <w:tab w:val="right" w:leader="dot" w:pos="8630"/>
        </w:tabs>
        <w:rPr>
          <w:noProof/>
        </w:rPr>
      </w:pPr>
      <w:hyperlink w:anchor="_Toc469569934" w:history="1">
        <w:r w:rsidR="008D19C0" w:rsidRPr="004338D3">
          <w:rPr>
            <w:rStyle w:val="Hyperlink"/>
            <w:noProof/>
            <w:lang w:val="de-DE" w:bidi="de-DE"/>
          </w:rPr>
          <w:t>Anzeigen von Informationen in der Operations Manager-Konsole</w:t>
        </w:r>
        <w:r w:rsidR="008D19C0">
          <w:rPr>
            <w:noProof/>
            <w:webHidden/>
          </w:rPr>
          <w:tab/>
        </w:r>
        <w:r w:rsidR="008D19C0">
          <w:rPr>
            <w:noProof/>
            <w:webHidden/>
          </w:rPr>
          <w:fldChar w:fldCharType="begin"/>
        </w:r>
        <w:r w:rsidR="008D19C0">
          <w:rPr>
            <w:noProof/>
            <w:webHidden/>
          </w:rPr>
          <w:instrText xml:space="preserve"> PAGEREF _Toc469569934 \h </w:instrText>
        </w:r>
        <w:r w:rsidR="008D19C0">
          <w:rPr>
            <w:noProof/>
            <w:webHidden/>
          </w:rPr>
        </w:r>
        <w:r w:rsidR="008D19C0">
          <w:rPr>
            <w:noProof/>
            <w:webHidden/>
          </w:rPr>
          <w:fldChar w:fldCharType="separate"/>
        </w:r>
        <w:r w:rsidR="008D19C0">
          <w:rPr>
            <w:noProof/>
            <w:webHidden/>
          </w:rPr>
          <w:t>33</w:t>
        </w:r>
        <w:r w:rsidR="008D19C0">
          <w:rPr>
            <w:noProof/>
            <w:webHidden/>
          </w:rPr>
          <w:fldChar w:fldCharType="end"/>
        </w:r>
      </w:hyperlink>
    </w:p>
    <w:p w14:paraId="2BB94F6C" w14:textId="13E55E25" w:rsidR="008D19C0" w:rsidRDefault="00B62EEF">
      <w:pPr>
        <w:pStyle w:val="TOC2"/>
        <w:tabs>
          <w:tab w:val="right" w:leader="dot" w:pos="8630"/>
        </w:tabs>
        <w:rPr>
          <w:noProof/>
        </w:rPr>
      </w:pPr>
      <w:hyperlink w:anchor="_Toc469569935" w:history="1">
        <w:r w:rsidR="008D19C0" w:rsidRPr="004338D3">
          <w:rPr>
            <w:rStyle w:val="Hyperlink"/>
            <w:noProof/>
            <w:lang w:val="de-DE" w:bidi="de-DE"/>
          </w:rPr>
          <w:t>Versionsunabhängige (generische) Ansichten und Dashboards</w:t>
        </w:r>
        <w:r w:rsidR="008D19C0">
          <w:rPr>
            <w:noProof/>
            <w:webHidden/>
          </w:rPr>
          <w:tab/>
        </w:r>
        <w:r w:rsidR="008D19C0">
          <w:rPr>
            <w:noProof/>
            <w:webHidden/>
          </w:rPr>
          <w:fldChar w:fldCharType="begin"/>
        </w:r>
        <w:r w:rsidR="008D19C0">
          <w:rPr>
            <w:noProof/>
            <w:webHidden/>
          </w:rPr>
          <w:instrText xml:space="preserve"> PAGEREF _Toc469569935 \h </w:instrText>
        </w:r>
        <w:r w:rsidR="008D19C0">
          <w:rPr>
            <w:noProof/>
            <w:webHidden/>
          </w:rPr>
        </w:r>
        <w:r w:rsidR="008D19C0">
          <w:rPr>
            <w:noProof/>
            <w:webHidden/>
          </w:rPr>
          <w:fldChar w:fldCharType="separate"/>
        </w:r>
        <w:r w:rsidR="008D19C0">
          <w:rPr>
            <w:noProof/>
            <w:webHidden/>
          </w:rPr>
          <w:t>33</w:t>
        </w:r>
        <w:r w:rsidR="008D19C0">
          <w:rPr>
            <w:noProof/>
            <w:webHidden/>
          </w:rPr>
          <w:fldChar w:fldCharType="end"/>
        </w:r>
      </w:hyperlink>
    </w:p>
    <w:p w14:paraId="7F289AE0" w14:textId="77E7799E" w:rsidR="008D19C0" w:rsidRDefault="00B62EEF">
      <w:pPr>
        <w:pStyle w:val="TOC2"/>
        <w:tabs>
          <w:tab w:val="right" w:leader="dot" w:pos="8630"/>
        </w:tabs>
        <w:rPr>
          <w:noProof/>
        </w:rPr>
      </w:pPr>
      <w:hyperlink w:anchor="_Toc469569936" w:history="1">
        <w:r w:rsidR="008D19C0" w:rsidRPr="004338D3">
          <w:rPr>
            <w:rStyle w:val="Hyperlink"/>
            <w:noProof/>
            <w:lang w:val="de-DE" w:bidi="de-DE"/>
          </w:rPr>
          <w:t>SQL Server 2012-Replikationsansichten</w:t>
        </w:r>
        <w:r w:rsidR="008D19C0">
          <w:rPr>
            <w:noProof/>
            <w:webHidden/>
          </w:rPr>
          <w:tab/>
        </w:r>
        <w:r w:rsidR="008D19C0">
          <w:rPr>
            <w:noProof/>
            <w:webHidden/>
          </w:rPr>
          <w:fldChar w:fldCharType="begin"/>
        </w:r>
        <w:r w:rsidR="008D19C0">
          <w:rPr>
            <w:noProof/>
            <w:webHidden/>
          </w:rPr>
          <w:instrText xml:space="preserve"> PAGEREF _Toc469569936 \h </w:instrText>
        </w:r>
        <w:r w:rsidR="008D19C0">
          <w:rPr>
            <w:noProof/>
            <w:webHidden/>
          </w:rPr>
        </w:r>
        <w:r w:rsidR="008D19C0">
          <w:rPr>
            <w:noProof/>
            <w:webHidden/>
          </w:rPr>
          <w:fldChar w:fldCharType="separate"/>
        </w:r>
        <w:r w:rsidR="008D19C0">
          <w:rPr>
            <w:noProof/>
            <w:webHidden/>
          </w:rPr>
          <w:t>33</w:t>
        </w:r>
        <w:r w:rsidR="008D19C0">
          <w:rPr>
            <w:noProof/>
            <w:webHidden/>
          </w:rPr>
          <w:fldChar w:fldCharType="end"/>
        </w:r>
      </w:hyperlink>
    </w:p>
    <w:p w14:paraId="53CA8FDD" w14:textId="50C4DEB9" w:rsidR="008D19C0" w:rsidRDefault="00B62EEF">
      <w:pPr>
        <w:pStyle w:val="TOC2"/>
        <w:tabs>
          <w:tab w:val="right" w:leader="dot" w:pos="8630"/>
        </w:tabs>
        <w:rPr>
          <w:noProof/>
        </w:rPr>
      </w:pPr>
      <w:hyperlink w:anchor="_Toc469569937" w:history="1">
        <w:r w:rsidR="008D19C0" w:rsidRPr="004338D3">
          <w:rPr>
            <w:rStyle w:val="Hyperlink"/>
            <w:noProof/>
            <w:lang w:val="de-DE" w:bidi="de-DE"/>
          </w:rPr>
          <w:t>Dashboards</w:t>
        </w:r>
        <w:r w:rsidR="008D19C0">
          <w:rPr>
            <w:noProof/>
            <w:webHidden/>
          </w:rPr>
          <w:tab/>
        </w:r>
        <w:r w:rsidR="008D19C0">
          <w:rPr>
            <w:noProof/>
            <w:webHidden/>
          </w:rPr>
          <w:fldChar w:fldCharType="begin"/>
        </w:r>
        <w:r w:rsidR="008D19C0">
          <w:rPr>
            <w:noProof/>
            <w:webHidden/>
          </w:rPr>
          <w:instrText xml:space="preserve"> PAGEREF _Toc469569937 \h </w:instrText>
        </w:r>
        <w:r w:rsidR="008D19C0">
          <w:rPr>
            <w:noProof/>
            <w:webHidden/>
          </w:rPr>
        </w:r>
        <w:r w:rsidR="008D19C0">
          <w:rPr>
            <w:noProof/>
            <w:webHidden/>
          </w:rPr>
          <w:fldChar w:fldCharType="separate"/>
        </w:r>
        <w:r w:rsidR="008D19C0">
          <w:rPr>
            <w:noProof/>
            <w:webHidden/>
          </w:rPr>
          <w:t>34</w:t>
        </w:r>
        <w:r w:rsidR="008D19C0">
          <w:rPr>
            <w:noProof/>
            <w:webHidden/>
          </w:rPr>
          <w:fldChar w:fldCharType="end"/>
        </w:r>
      </w:hyperlink>
    </w:p>
    <w:p w14:paraId="1CFE014E" w14:textId="41A44810" w:rsidR="008D19C0" w:rsidRDefault="00B62EEF">
      <w:pPr>
        <w:pStyle w:val="TOC3"/>
        <w:tabs>
          <w:tab w:val="right" w:leader="dot" w:pos="8630"/>
        </w:tabs>
        <w:rPr>
          <w:noProof/>
        </w:rPr>
      </w:pPr>
      <w:hyperlink w:anchor="_Toc469569938" w:history="1">
        <w:r w:rsidR="008D19C0" w:rsidRPr="004338D3">
          <w:rPr>
            <w:rStyle w:val="Hyperlink"/>
            <w:noProof/>
            <w:lang w:val="de-DE" w:bidi="de-DE"/>
          </w:rPr>
          <w:t>Oberstes Datencenterdashboard für Replikation</w:t>
        </w:r>
        <w:r w:rsidR="008D19C0">
          <w:rPr>
            <w:noProof/>
            <w:webHidden/>
          </w:rPr>
          <w:tab/>
        </w:r>
        <w:r w:rsidR="008D19C0">
          <w:rPr>
            <w:noProof/>
            <w:webHidden/>
          </w:rPr>
          <w:fldChar w:fldCharType="begin"/>
        </w:r>
        <w:r w:rsidR="008D19C0">
          <w:rPr>
            <w:noProof/>
            <w:webHidden/>
          </w:rPr>
          <w:instrText xml:space="preserve"> PAGEREF _Toc469569938 \h </w:instrText>
        </w:r>
        <w:r w:rsidR="008D19C0">
          <w:rPr>
            <w:noProof/>
            <w:webHidden/>
          </w:rPr>
        </w:r>
        <w:r w:rsidR="008D19C0">
          <w:rPr>
            <w:noProof/>
            <w:webHidden/>
          </w:rPr>
          <w:fldChar w:fldCharType="separate"/>
        </w:r>
        <w:r w:rsidR="008D19C0">
          <w:rPr>
            <w:noProof/>
            <w:webHidden/>
          </w:rPr>
          <w:t>35</w:t>
        </w:r>
        <w:r w:rsidR="008D19C0">
          <w:rPr>
            <w:noProof/>
            <w:webHidden/>
          </w:rPr>
          <w:fldChar w:fldCharType="end"/>
        </w:r>
      </w:hyperlink>
    </w:p>
    <w:p w14:paraId="5784D604" w14:textId="340BD1C4" w:rsidR="008D19C0" w:rsidRDefault="00B62EEF">
      <w:pPr>
        <w:pStyle w:val="TOC3"/>
        <w:tabs>
          <w:tab w:val="right" w:leader="dot" w:pos="8630"/>
        </w:tabs>
        <w:rPr>
          <w:noProof/>
        </w:rPr>
      </w:pPr>
      <w:hyperlink w:anchor="_Toc469569939" w:history="1">
        <w:r w:rsidR="008D19C0" w:rsidRPr="004338D3">
          <w:rPr>
            <w:rStyle w:val="Hyperlink"/>
            <w:noProof/>
            <w:lang w:val="de-DE" w:bidi="de-DE"/>
          </w:rPr>
          <w:t>Datencenterdashboard für Replikationskomponenten</w:t>
        </w:r>
        <w:r w:rsidR="008D19C0">
          <w:rPr>
            <w:noProof/>
            <w:webHidden/>
          </w:rPr>
          <w:tab/>
        </w:r>
        <w:r w:rsidR="008D19C0">
          <w:rPr>
            <w:noProof/>
            <w:webHidden/>
          </w:rPr>
          <w:fldChar w:fldCharType="begin"/>
        </w:r>
        <w:r w:rsidR="008D19C0">
          <w:rPr>
            <w:noProof/>
            <w:webHidden/>
          </w:rPr>
          <w:instrText xml:space="preserve"> PAGEREF _Toc469569939 \h </w:instrText>
        </w:r>
        <w:r w:rsidR="008D19C0">
          <w:rPr>
            <w:noProof/>
            <w:webHidden/>
          </w:rPr>
        </w:r>
        <w:r w:rsidR="008D19C0">
          <w:rPr>
            <w:noProof/>
            <w:webHidden/>
          </w:rPr>
          <w:fldChar w:fldCharType="separate"/>
        </w:r>
        <w:r w:rsidR="008D19C0">
          <w:rPr>
            <w:noProof/>
            <w:webHidden/>
          </w:rPr>
          <w:t>35</w:t>
        </w:r>
        <w:r w:rsidR="008D19C0">
          <w:rPr>
            <w:noProof/>
            <w:webHidden/>
          </w:rPr>
          <w:fldChar w:fldCharType="end"/>
        </w:r>
      </w:hyperlink>
    </w:p>
    <w:p w14:paraId="1E1338A3" w14:textId="55E98523" w:rsidR="008D19C0" w:rsidRDefault="00B62EEF">
      <w:pPr>
        <w:pStyle w:val="TOC3"/>
        <w:tabs>
          <w:tab w:val="right" w:leader="dot" w:pos="8630"/>
        </w:tabs>
        <w:rPr>
          <w:noProof/>
        </w:rPr>
      </w:pPr>
      <w:hyperlink w:anchor="_Toc469569940" w:history="1">
        <w:r w:rsidR="008D19C0" w:rsidRPr="004338D3">
          <w:rPr>
            <w:rStyle w:val="Hyperlink"/>
            <w:noProof/>
            <w:lang w:val="de-DE" w:bidi="de-DE"/>
          </w:rPr>
          <w:t>Datencenterdashboard für SQL Server 2012-Replikation</w:t>
        </w:r>
        <w:r w:rsidR="008D19C0">
          <w:rPr>
            <w:noProof/>
            <w:webHidden/>
          </w:rPr>
          <w:tab/>
        </w:r>
        <w:r w:rsidR="008D19C0">
          <w:rPr>
            <w:noProof/>
            <w:webHidden/>
          </w:rPr>
          <w:fldChar w:fldCharType="begin"/>
        </w:r>
        <w:r w:rsidR="008D19C0">
          <w:rPr>
            <w:noProof/>
            <w:webHidden/>
          </w:rPr>
          <w:instrText xml:space="preserve"> PAGEREF _Toc469569940 \h </w:instrText>
        </w:r>
        <w:r w:rsidR="008D19C0">
          <w:rPr>
            <w:noProof/>
            <w:webHidden/>
          </w:rPr>
        </w:r>
        <w:r w:rsidR="008D19C0">
          <w:rPr>
            <w:noProof/>
            <w:webHidden/>
          </w:rPr>
          <w:fldChar w:fldCharType="separate"/>
        </w:r>
        <w:r w:rsidR="008D19C0">
          <w:rPr>
            <w:noProof/>
            <w:webHidden/>
          </w:rPr>
          <w:t>36</w:t>
        </w:r>
        <w:r w:rsidR="008D19C0">
          <w:rPr>
            <w:noProof/>
            <w:webHidden/>
          </w:rPr>
          <w:fldChar w:fldCharType="end"/>
        </w:r>
      </w:hyperlink>
    </w:p>
    <w:p w14:paraId="62708F3E" w14:textId="418599D7" w:rsidR="008D19C0" w:rsidRDefault="00B62EEF">
      <w:pPr>
        <w:pStyle w:val="TOC1"/>
        <w:tabs>
          <w:tab w:val="right" w:leader="dot" w:pos="8630"/>
        </w:tabs>
        <w:rPr>
          <w:noProof/>
        </w:rPr>
      </w:pPr>
      <w:hyperlink w:anchor="_Toc469569941" w:history="1">
        <w:r w:rsidR="008D19C0" w:rsidRPr="004338D3">
          <w:rPr>
            <w:rStyle w:val="Hyperlink"/>
            <w:noProof/>
            <w:lang w:val="de-DE" w:bidi="de-DE"/>
          </w:rPr>
          <w:t>Links</w:t>
        </w:r>
        <w:r w:rsidR="008D19C0">
          <w:rPr>
            <w:noProof/>
            <w:webHidden/>
          </w:rPr>
          <w:tab/>
        </w:r>
        <w:r w:rsidR="008D19C0">
          <w:rPr>
            <w:noProof/>
            <w:webHidden/>
          </w:rPr>
          <w:fldChar w:fldCharType="begin"/>
        </w:r>
        <w:r w:rsidR="008D19C0">
          <w:rPr>
            <w:noProof/>
            <w:webHidden/>
          </w:rPr>
          <w:instrText xml:space="preserve"> PAGEREF _Toc469569941 \h </w:instrText>
        </w:r>
        <w:r w:rsidR="008D19C0">
          <w:rPr>
            <w:noProof/>
            <w:webHidden/>
          </w:rPr>
        </w:r>
        <w:r w:rsidR="008D19C0">
          <w:rPr>
            <w:noProof/>
            <w:webHidden/>
          </w:rPr>
          <w:fldChar w:fldCharType="separate"/>
        </w:r>
        <w:r w:rsidR="008D19C0">
          <w:rPr>
            <w:noProof/>
            <w:webHidden/>
          </w:rPr>
          <w:t>36</w:t>
        </w:r>
        <w:r w:rsidR="008D19C0">
          <w:rPr>
            <w:noProof/>
            <w:webHidden/>
          </w:rPr>
          <w:fldChar w:fldCharType="end"/>
        </w:r>
      </w:hyperlink>
    </w:p>
    <w:p w14:paraId="1334290C" w14:textId="26F30C37" w:rsidR="008D19C0" w:rsidRDefault="00B62EEF">
      <w:pPr>
        <w:pStyle w:val="TOC1"/>
        <w:tabs>
          <w:tab w:val="right" w:leader="dot" w:pos="8630"/>
        </w:tabs>
        <w:rPr>
          <w:noProof/>
        </w:rPr>
      </w:pPr>
      <w:hyperlink w:anchor="_Toc469569942" w:history="1">
        <w:r w:rsidR="008D19C0" w:rsidRPr="004338D3">
          <w:rPr>
            <w:rStyle w:val="Hyperlink"/>
            <w:noProof/>
            <w:lang w:val="de-DE" w:bidi="de-DE"/>
          </w:rPr>
          <w:t>Anhang: Begriffe und Definitionen</w:t>
        </w:r>
        <w:r w:rsidR="008D19C0">
          <w:rPr>
            <w:noProof/>
            <w:webHidden/>
          </w:rPr>
          <w:tab/>
        </w:r>
        <w:r w:rsidR="008D19C0">
          <w:rPr>
            <w:noProof/>
            <w:webHidden/>
          </w:rPr>
          <w:fldChar w:fldCharType="begin"/>
        </w:r>
        <w:r w:rsidR="008D19C0">
          <w:rPr>
            <w:noProof/>
            <w:webHidden/>
          </w:rPr>
          <w:instrText xml:space="preserve"> PAGEREF _Toc469569942 \h </w:instrText>
        </w:r>
        <w:r w:rsidR="008D19C0">
          <w:rPr>
            <w:noProof/>
            <w:webHidden/>
          </w:rPr>
        </w:r>
        <w:r w:rsidR="008D19C0">
          <w:rPr>
            <w:noProof/>
            <w:webHidden/>
          </w:rPr>
          <w:fldChar w:fldCharType="separate"/>
        </w:r>
        <w:r w:rsidR="008D19C0">
          <w:rPr>
            <w:noProof/>
            <w:webHidden/>
          </w:rPr>
          <w:t>37</w:t>
        </w:r>
        <w:r w:rsidR="008D19C0">
          <w:rPr>
            <w:noProof/>
            <w:webHidden/>
          </w:rPr>
          <w:fldChar w:fldCharType="end"/>
        </w:r>
      </w:hyperlink>
    </w:p>
    <w:p w14:paraId="53177DEF" w14:textId="0C23A7AE" w:rsidR="008D19C0" w:rsidRDefault="00B62EEF">
      <w:pPr>
        <w:pStyle w:val="TOC1"/>
        <w:tabs>
          <w:tab w:val="right" w:leader="dot" w:pos="8630"/>
        </w:tabs>
        <w:rPr>
          <w:noProof/>
        </w:rPr>
      </w:pPr>
      <w:hyperlink w:anchor="_Toc469569943" w:history="1">
        <w:r w:rsidR="008D19C0" w:rsidRPr="004338D3">
          <w:rPr>
            <w:rStyle w:val="Hyperlink"/>
            <w:noProof/>
            <w:lang w:val="de-DE" w:bidi="de-DE"/>
          </w:rPr>
          <w:t>Anhang: Ansichten und Dashboards im Management Pack</w:t>
        </w:r>
        <w:r w:rsidR="008D19C0">
          <w:rPr>
            <w:noProof/>
            <w:webHidden/>
          </w:rPr>
          <w:tab/>
        </w:r>
        <w:r w:rsidR="008D19C0">
          <w:rPr>
            <w:noProof/>
            <w:webHidden/>
          </w:rPr>
          <w:fldChar w:fldCharType="begin"/>
        </w:r>
        <w:r w:rsidR="008D19C0">
          <w:rPr>
            <w:noProof/>
            <w:webHidden/>
          </w:rPr>
          <w:instrText xml:space="preserve"> PAGEREF _Toc469569943 \h </w:instrText>
        </w:r>
        <w:r w:rsidR="008D19C0">
          <w:rPr>
            <w:noProof/>
            <w:webHidden/>
          </w:rPr>
        </w:r>
        <w:r w:rsidR="008D19C0">
          <w:rPr>
            <w:noProof/>
            <w:webHidden/>
          </w:rPr>
          <w:fldChar w:fldCharType="separate"/>
        </w:r>
        <w:r w:rsidR="008D19C0">
          <w:rPr>
            <w:noProof/>
            <w:webHidden/>
          </w:rPr>
          <w:t>38</w:t>
        </w:r>
        <w:r w:rsidR="008D19C0">
          <w:rPr>
            <w:noProof/>
            <w:webHidden/>
          </w:rPr>
          <w:fldChar w:fldCharType="end"/>
        </w:r>
      </w:hyperlink>
    </w:p>
    <w:p w14:paraId="47472C17" w14:textId="497C3085" w:rsidR="008D19C0" w:rsidRDefault="00B62EEF">
      <w:pPr>
        <w:pStyle w:val="TOC1"/>
        <w:tabs>
          <w:tab w:val="right" w:leader="dot" w:pos="8630"/>
        </w:tabs>
        <w:rPr>
          <w:noProof/>
        </w:rPr>
      </w:pPr>
      <w:hyperlink w:anchor="_Toc469569944" w:history="1">
        <w:r w:rsidR="008D19C0" w:rsidRPr="004338D3">
          <w:rPr>
            <w:rStyle w:val="Hyperlink"/>
            <w:noProof/>
            <w:lang w:val="de-DE" w:bidi="de-DE"/>
          </w:rPr>
          <w:t>Anhang: Objekte und Workflows im Management Pack</w:t>
        </w:r>
        <w:r w:rsidR="008D19C0">
          <w:rPr>
            <w:noProof/>
            <w:webHidden/>
          </w:rPr>
          <w:tab/>
        </w:r>
        <w:r w:rsidR="008D19C0">
          <w:rPr>
            <w:noProof/>
            <w:webHidden/>
          </w:rPr>
          <w:fldChar w:fldCharType="begin"/>
        </w:r>
        <w:r w:rsidR="008D19C0">
          <w:rPr>
            <w:noProof/>
            <w:webHidden/>
          </w:rPr>
          <w:instrText xml:space="preserve"> PAGEREF _Toc469569944 \h </w:instrText>
        </w:r>
        <w:r w:rsidR="008D19C0">
          <w:rPr>
            <w:noProof/>
            <w:webHidden/>
          </w:rPr>
        </w:r>
        <w:r w:rsidR="008D19C0">
          <w:rPr>
            <w:noProof/>
            <w:webHidden/>
          </w:rPr>
          <w:fldChar w:fldCharType="separate"/>
        </w:r>
        <w:r w:rsidR="008D19C0">
          <w:rPr>
            <w:noProof/>
            <w:webHidden/>
          </w:rPr>
          <w:t>41</w:t>
        </w:r>
        <w:r w:rsidR="008D19C0">
          <w:rPr>
            <w:noProof/>
            <w:webHidden/>
          </w:rPr>
          <w:fldChar w:fldCharType="end"/>
        </w:r>
      </w:hyperlink>
    </w:p>
    <w:p w14:paraId="10734846" w14:textId="07333B1F" w:rsidR="008D19C0" w:rsidRDefault="00B62EEF">
      <w:pPr>
        <w:pStyle w:val="TOC1"/>
        <w:tabs>
          <w:tab w:val="right" w:leader="dot" w:pos="8630"/>
        </w:tabs>
        <w:rPr>
          <w:noProof/>
        </w:rPr>
      </w:pPr>
      <w:hyperlink w:anchor="_Toc469569945" w:history="1">
        <w:r w:rsidR="008D19C0" w:rsidRPr="004338D3">
          <w:rPr>
            <w:rStyle w:val="Hyperlink"/>
            <w:noProof/>
            <w:lang w:val="de-DE" w:bidi="de-DE"/>
          </w:rPr>
          <w:t>Anhang: Ausführende Profile</w:t>
        </w:r>
        <w:r w:rsidR="008D19C0">
          <w:rPr>
            <w:noProof/>
            <w:webHidden/>
          </w:rPr>
          <w:tab/>
        </w:r>
        <w:r w:rsidR="008D19C0">
          <w:rPr>
            <w:noProof/>
            <w:webHidden/>
          </w:rPr>
          <w:fldChar w:fldCharType="begin"/>
        </w:r>
        <w:r w:rsidR="008D19C0">
          <w:rPr>
            <w:noProof/>
            <w:webHidden/>
          </w:rPr>
          <w:instrText xml:space="preserve"> PAGEREF _Toc469569945 \h </w:instrText>
        </w:r>
        <w:r w:rsidR="008D19C0">
          <w:rPr>
            <w:noProof/>
            <w:webHidden/>
          </w:rPr>
        </w:r>
        <w:r w:rsidR="008D19C0">
          <w:rPr>
            <w:noProof/>
            <w:webHidden/>
          </w:rPr>
          <w:fldChar w:fldCharType="separate"/>
        </w:r>
        <w:r w:rsidR="008D19C0">
          <w:rPr>
            <w:noProof/>
            <w:webHidden/>
          </w:rPr>
          <w:t>79</w:t>
        </w:r>
        <w:r w:rsidR="008D19C0">
          <w:rPr>
            <w:noProof/>
            <w:webHidden/>
          </w:rPr>
          <w:fldChar w:fldCharType="end"/>
        </w:r>
      </w:hyperlink>
    </w:p>
    <w:p w14:paraId="31A857B5" w14:textId="5F685B5D" w:rsidR="008D19C0" w:rsidRDefault="00B62EEF">
      <w:pPr>
        <w:pStyle w:val="TOC1"/>
        <w:tabs>
          <w:tab w:val="right" w:leader="dot" w:pos="8630"/>
        </w:tabs>
        <w:rPr>
          <w:noProof/>
        </w:rPr>
      </w:pPr>
      <w:hyperlink w:anchor="_Toc469569946" w:history="1">
        <w:r w:rsidR="008D19C0" w:rsidRPr="004338D3">
          <w:rPr>
            <w:rStyle w:val="Hyperlink"/>
            <w:noProof/>
            <w:lang w:val="de-DE" w:bidi="de-DE"/>
          </w:rPr>
          <w:t>Anhang: Bekannte Probleme und Problembehandlung</w:t>
        </w:r>
        <w:r w:rsidR="008D19C0">
          <w:rPr>
            <w:noProof/>
            <w:webHidden/>
          </w:rPr>
          <w:tab/>
        </w:r>
        <w:r w:rsidR="008D19C0">
          <w:rPr>
            <w:noProof/>
            <w:webHidden/>
          </w:rPr>
          <w:fldChar w:fldCharType="begin"/>
        </w:r>
        <w:r w:rsidR="008D19C0">
          <w:rPr>
            <w:noProof/>
            <w:webHidden/>
          </w:rPr>
          <w:instrText xml:space="preserve"> PAGEREF _Toc469569946 \h </w:instrText>
        </w:r>
        <w:r w:rsidR="008D19C0">
          <w:rPr>
            <w:noProof/>
            <w:webHidden/>
          </w:rPr>
        </w:r>
        <w:r w:rsidR="008D19C0">
          <w:rPr>
            <w:noProof/>
            <w:webHidden/>
          </w:rPr>
          <w:fldChar w:fldCharType="separate"/>
        </w:r>
        <w:r w:rsidR="008D19C0">
          <w:rPr>
            <w:noProof/>
            <w:webHidden/>
          </w:rPr>
          <w:t>85</w:t>
        </w:r>
        <w:r w:rsidR="008D19C0">
          <w:rPr>
            <w:noProof/>
            <w:webHidden/>
          </w:rPr>
          <w:fldChar w:fldCharType="end"/>
        </w:r>
      </w:hyperlink>
    </w:p>
    <w:p w14:paraId="1E989BB5" w14:textId="3835D7BC" w:rsidR="003B3ECC" w:rsidRDefault="00BC24BF" w:rsidP="003F429C">
      <w:pPr>
        <w:pStyle w:val="TOC1"/>
        <w:tabs>
          <w:tab w:val="right" w:leader="dot" w:pos="8630"/>
        </w:tabs>
        <w:sectPr w:rsidR="003B3ECC" w:rsidSect="00FB2389">
          <w:footerReference w:type="default" r:id="rId18"/>
          <w:type w:val="oddPage"/>
          <w:pgSz w:w="12240" w:h="15840" w:code="1"/>
          <w:pgMar w:top="1440" w:right="1800" w:bottom="1440" w:left="1800" w:header="1440" w:footer="1440" w:gutter="0"/>
          <w:cols w:space="720"/>
          <w:docGrid w:linePitch="360"/>
        </w:sectPr>
      </w:pPr>
      <w:r>
        <w:rPr>
          <w:lang w:bidi="de-DE"/>
        </w:rPr>
        <w:fldChar w:fldCharType="end"/>
      </w:r>
    </w:p>
    <w:p w14:paraId="5F9A4166" w14:textId="092824CD" w:rsidR="003B3ECC" w:rsidRPr="007A6D8A" w:rsidRDefault="004D7C08" w:rsidP="00E43C80">
      <w:pPr>
        <w:pStyle w:val="Heading1"/>
      </w:pPr>
      <w:r>
        <w:rPr>
          <w:lang w:val="de-DE" w:bidi="de-DE"/>
        </w:rPr>
        <w:lastRenderedPageBreak/>
        <w:t>Handbuch zum Microsoft System Center Management Pack für SQL Server 2012-Replikation</w:t>
      </w:r>
    </w:p>
    <w:p w14:paraId="3BCBCD4E" w14:textId="08E62F99" w:rsidR="003B3ECC" w:rsidRPr="007A6D8A" w:rsidRDefault="003B3ECC" w:rsidP="003B3ECC">
      <w:r w:rsidRPr="007A6D8A">
        <w:rPr>
          <w:lang w:val="de-DE" w:bidi="de-DE"/>
        </w:rPr>
        <w:t>Dieses Handbuch basiert auf Version 6.7.15.0 des Management Packs für Microsoft SQL Server 2012-Replikation.</w:t>
      </w:r>
    </w:p>
    <w:p w14:paraId="14900EB8" w14:textId="77777777" w:rsidR="003B3ECC" w:rsidRDefault="003B3ECC" w:rsidP="00A6592D">
      <w:pPr>
        <w:pStyle w:val="Heading2"/>
      </w:pPr>
      <w:bookmarkStart w:id="0" w:name="_Toc469569901"/>
      <w:r>
        <w:rPr>
          <w:lang w:val="de-DE" w:bidi="de-DE"/>
        </w:rPr>
        <w:t>Leitfadenverlauf</w:t>
      </w:r>
      <w:bookmarkEnd w:id="0"/>
    </w:p>
    <w:p w14:paraId="7591531A" w14:textId="77777777" w:rsidR="003B3ECC" w:rsidRDefault="003B3ECC" w:rsidP="003B3ECC">
      <w:pPr>
        <w:pStyle w:val="TableSpacing"/>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2400"/>
        <w:gridCol w:w="6210"/>
      </w:tblGrid>
      <w:tr w:rsidR="006E31B6" w:rsidRPr="00B37ACE" w14:paraId="08767AA2" w14:textId="77777777" w:rsidTr="0074156E">
        <w:trPr>
          <w:tblHeader/>
        </w:trPr>
        <w:tc>
          <w:tcPr>
            <w:tcW w:w="1875"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3997AE61" w14:textId="77777777" w:rsidR="006E31B6" w:rsidRPr="00B37ACE" w:rsidRDefault="006E31B6" w:rsidP="004022A0">
            <w:pPr>
              <w:keepNext/>
              <w:rPr>
                <w:b/>
              </w:rPr>
            </w:pPr>
            <w:r w:rsidRPr="00B37ACE">
              <w:rPr>
                <w:b/>
                <w:lang w:val="de-DE" w:bidi="de-DE"/>
              </w:rPr>
              <w:t>Veröffentlichungsdatum</w:t>
            </w:r>
          </w:p>
        </w:tc>
        <w:tc>
          <w:tcPr>
            <w:tcW w:w="6735"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0B098D18" w14:textId="77777777" w:rsidR="006E31B6" w:rsidRPr="00B37ACE" w:rsidRDefault="006E31B6" w:rsidP="004022A0">
            <w:pPr>
              <w:keepNext/>
              <w:rPr>
                <w:b/>
              </w:rPr>
            </w:pPr>
            <w:r w:rsidRPr="00B37ACE">
              <w:rPr>
                <w:b/>
                <w:lang w:val="de-DE" w:bidi="de-DE"/>
              </w:rPr>
              <w:t>Änderungen</w:t>
            </w:r>
          </w:p>
        </w:tc>
      </w:tr>
      <w:tr w:rsidR="00B37ACE" w:rsidRPr="00B37ACE" w14:paraId="79CCD8C6" w14:textId="77777777" w:rsidTr="0074156E">
        <w:tc>
          <w:tcPr>
            <w:tcW w:w="1875" w:type="dxa"/>
            <w:shd w:val="clear" w:color="auto" w:fill="auto"/>
          </w:tcPr>
          <w:p w14:paraId="5E11BF34" w14:textId="74848FA2" w:rsidR="00B37ACE" w:rsidRPr="00B37ACE" w:rsidRDefault="00B37ACE" w:rsidP="00B37ACE">
            <w:r w:rsidRPr="00B37ACE">
              <w:rPr>
                <w:lang w:val="de-DE" w:bidi="de-DE"/>
              </w:rPr>
              <w:t>Dezember 2016 (Version 6.7.15.0 RTM)</w:t>
            </w:r>
          </w:p>
        </w:tc>
        <w:tc>
          <w:tcPr>
            <w:tcW w:w="6735" w:type="dxa"/>
            <w:shd w:val="clear" w:color="auto" w:fill="auto"/>
          </w:tcPr>
          <w:p w14:paraId="42192B8E" w14:textId="77777777" w:rsidR="00B37ACE" w:rsidRPr="00B37ACE" w:rsidRDefault="00B37ACE" w:rsidP="00CD7DB1">
            <w:pPr>
              <w:pStyle w:val="ListParagraph"/>
              <w:numPr>
                <w:ilvl w:val="0"/>
                <w:numId w:val="35"/>
              </w:numPr>
              <w:spacing w:line="252" w:lineRule="auto"/>
              <w:ind w:left="279" w:hanging="270"/>
              <w:contextualSpacing/>
              <w:rPr>
                <w:rFonts w:asciiTheme="minorHAnsi" w:hAnsiTheme="minorHAnsi"/>
              </w:rPr>
            </w:pPr>
            <w:r w:rsidRPr="00B37ACE">
              <w:rPr>
                <w:rFonts w:asciiTheme="minorHAnsi" w:hAnsiTheme="minorHAnsi"/>
                <w:lang w:val="de-DE" w:bidi="de-DE"/>
              </w:rPr>
              <w:t>Konfigurationen mit Computerhostnamen, die mehr als 15 Symbole enthalten, werden jetzt unterstützt</w:t>
            </w:r>
          </w:p>
          <w:p w14:paraId="5AA8B0B0" w14:textId="77777777" w:rsidR="00B37ACE" w:rsidRPr="00B37ACE" w:rsidRDefault="00B37ACE" w:rsidP="00CD7DB1">
            <w:pPr>
              <w:pStyle w:val="ListParagraph"/>
              <w:numPr>
                <w:ilvl w:val="0"/>
                <w:numId w:val="35"/>
              </w:numPr>
              <w:spacing w:line="252" w:lineRule="auto"/>
              <w:ind w:left="279" w:hanging="270"/>
              <w:contextualSpacing/>
              <w:rPr>
                <w:rFonts w:asciiTheme="minorHAnsi" w:hAnsiTheme="minorHAnsi"/>
              </w:rPr>
            </w:pPr>
            <w:r w:rsidRPr="00B37ACE">
              <w:rPr>
                <w:rFonts w:asciiTheme="minorHAnsi" w:hAnsiTheme="minorHAnsi"/>
                <w:lang w:val="de-DE" w:bidi="de-DE"/>
              </w:rPr>
              <w:t>Behoben: Falsch erkannte Quellen in der Protokollierung</w:t>
            </w:r>
          </w:p>
          <w:p w14:paraId="69E10D6C" w14:textId="64142962" w:rsidR="00B37ACE" w:rsidRPr="00B37ACE" w:rsidRDefault="00B37ACE" w:rsidP="00CD7DB1">
            <w:pPr>
              <w:pStyle w:val="ListParagraph"/>
              <w:numPr>
                <w:ilvl w:val="0"/>
                <w:numId w:val="35"/>
              </w:numPr>
              <w:spacing w:line="252" w:lineRule="auto"/>
              <w:ind w:left="279" w:hanging="270"/>
              <w:contextualSpacing/>
              <w:rPr>
                <w:rFonts w:asciiTheme="minorHAnsi" w:hAnsiTheme="minorHAnsi"/>
              </w:rPr>
            </w:pPr>
            <w:r w:rsidRPr="00B37ACE">
              <w:rPr>
                <w:rFonts w:asciiTheme="minorHAnsi" w:hAnsiTheme="minorHAnsi"/>
                <w:lang w:val="de-DE" w:bidi="de-DE"/>
              </w:rPr>
              <w:t>Die Visualisierungsbibliothek wurde aktualisiert.</w:t>
            </w:r>
          </w:p>
        </w:tc>
      </w:tr>
      <w:tr w:rsidR="00634CEA" w:rsidRPr="00B37ACE" w14:paraId="4216B235" w14:textId="77777777" w:rsidTr="0074156E">
        <w:tc>
          <w:tcPr>
            <w:tcW w:w="1875" w:type="dxa"/>
            <w:shd w:val="clear" w:color="auto" w:fill="auto"/>
          </w:tcPr>
          <w:p w14:paraId="6C42899F" w14:textId="77777777" w:rsidR="00634CEA" w:rsidRPr="00B37ACE" w:rsidRDefault="00634CEA" w:rsidP="00BC66ED">
            <w:pPr>
              <w:rPr>
                <w:lang w:val="ru-RU"/>
              </w:rPr>
            </w:pPr>
            <w:r w:rsidRPr="00B37ACE">
              <w:rPr>
                <w:lang w:val="de-DE" w:bidi="de-DE"/>
              </w:rPr>
              <w:t>Juni 2016 (Version 6.7.2.0)</w:t>
            </w:r>
          </w:p>
        </w:tc>
        <w:tc>
          <w:tcPr>
            <w:tcW w:w="6735" w:type="dxa"/>
            <w:shd w:val="clear" w:color="auto" w:fill="auto"/>
          </w:tcPr>
          <w:p w14:paraId="4FA683AF" w14:textId="77777777" w:rsidR="00634CEA" w:rsidRPr="00B37ACE" w:rsidRDefault="00634CEA" w:rsidP="00323330">
            <w:pPr>
              <w:pStyle w:val="ListParagraph"/>
              <w:numPr>
                <w:ilvl w:val="0"/>
                <w:numId w:val="35"/>
              </w:numPr>
              <w:spacing w:line="252" w:lineRule="auto"/>
              <w:ind w:left="279" w:hanging="270"/>
              <w:contextualSpacing/>
              <w:rPr>
                <w:rFonts w:asciiTheme="minorHAnsi" w:hAnsiTheme="minorHAnsi"/>
              </w:rPr>
            </w:pPr>
            <w:r w:rsidRPr="00B37ACE">
              <w:rPr>
                <w:rFonts w:asciiTheme="minorHAnsi" w:hAnsiTheme="minorHAnsi"/>
                <w:lang w:val="de-DE" w:bidi="de-DE"/>
              </w:rPr>
              <w:t>Verringerter Datenbanktimeoutwert für einige Workflows als Anpassung an die neue Verbindungslogik</w:t>
            </w:r>
          </w:p>
        </w:tc>
      </w:tr>
      <w:tr w:rsidR="00634CEA" w:rsidRPr="00B37ACE" w14:paraId="1A1FF4D6" w14:textId="77777777" w:rsidTr="0074156E">
        <w:tc>
          <w:tcPr>
            <w:tcW w:w="1875" w:type="dxa"/>
            <w:shd w:val="clear" w:color="auto" w:fill="auto"/>
          </w:tcPr>
          <w:p w14:paraId="7BBF68BA" w14:textId="77777777" w:rsidR="00634CEA" w:rsidRPr="00B37ACE" w:rsidRDefault="00634CEA" w:rsidP="00BC66ED">
            <w:r w:rsidRPr="00B37ACE">
              <w:rPr>
                <w:lang w:val="de-DE" w:bidi="de-DE"/>
              </w:rPr>
              <w:t>Juni 2016 (Version 6.7.1.0)</w:t>
            </w:r>
          </w:p>
        </w:tc>
        <w:tc>
          <w:tcPr>
            <w:tcW w:w="6735" w:type="dxa"/>
            <w:shd w:val="clear" w:color="auto" w:fill="auto"/>
          </w:tcPr>
          <w:p w14:paraId="7921A0BA" w14:textId="77777777" w:rsidR="00634CEA" w:rsidRPr="00B37ACE" w:rsidRDefault="00634CEA" w:rsidP="00323330">
            <w:pPr>
              <w:pStyle w:val="ListParagraph"/>
              <w:numPr>
                <w:ilvl w:val="0"/>
                <w:numId w:val="35"/>
              </w:numPr>
              <w:spacing w:line="252" w:lineRule="auto"/>
              <w:ind w:left="279" w:hanging="270"/>
              <w:contextualSpacing/>
              <w:rPr>
                <w:rFonts w:asciiTheme="minorHAnsi" w:hAnsiTheme="minorHAnsi"/>
              </w:rPr>
            </w:pPr>
            <w:r w:rsidRPr="00B37ACE">
              <w:rPr>
                <w:rFonts w:asciiTheme="minorHAnsi" w:hAnsiTheme="minorHAnsi"/>
                <w:lang w:val="de-DE" w:bidi="de-DE"/>
              </w:rPr>
              <w:t>Die Visualisierungsbibliothek wurde aktualisiert.</w:t>
            </w:r>
          </w:p>
        </w:tc>
      </w:tr>
      <w:tr w:rsidR="0061579A" w:rsidRPr="00B37ACE" w14:paraId="7E7488A8" w14:textId="77777777" w:rsidTr="0074156E">
        <w:tc>
          <w:tcPr>
            <w:tcW w:w="1875" w:type="dxa"/>
            <w:shd w:val="clear" w:color="auto" w:fill="auto"/>
          </w:tcPr>
          <w:p w14:paraId="4F5E92E2" w14:textId="636DFDDD" w:rsidR="0061579A" w:rsidRPr="00B37ACE" w:rsidRDefault="0061579A">
            <w:r w:rsidRPr="00B37ACE">
              <w:rPr>
                <w:lang w:val="de-DE" w:bidi="de-DE"/>
              </w:rPr>
              <w:t>Mai 2016 (Version 6.7.0.0)</w:t>
            </w:r>
          </w:p>
        </w:tc>
        <w:tc>
          <w:tcPr>
            <w:tcW w:w="6735" w:type="dxa"/>
            <w:shd w:val="clear" w:color="auto" w:fill="auto"/>
          </w:tcPr>
          <w:p w14:paraId="1C4121EB" w14:textId="77777777" w:rsidR="0061579A" w:rsidRPr="00B37ACE" w:rsidRDefault="008F53C9" w:rsidP="00323330">
            <w:pPr>
              <w:pStyle w:val="ListParagraph"/>
              <w:numPr>
                <w:ilvl w:val="0"/>
                <w:numId w:val="35"/>
              </w:numPr>
              <w:spacing w:line="252" w:lineRule="auto"/>
              <w:ind w:left="279" w:hanging="270"/>
              <w:contextualSpacing/>
              <w:rPr>
                <w:rFonts w:asciiTheme="minorHAnsi" w:hAnsiTheme="minorHAnsi"/>
              </w:rPr>
            </w:pPr>
            <w:r w:rsidRPr="00B37ACE">
              <w:rPr>
                <w:rFonts w:asciiTheme="minorHAnsi" w:hAnsiTheme="minorHAnsi"/>
                <w:lang w:val="de-DE" w:bidi="de-DE"/>
              </w:rPr>
              <w:t>Prozentsatzschwellenwertvergleich von deaktiviertem Abonnementworkflow in Verteiler wurde korrigiert.</w:t>
            </w:r>
          </w:p>
          <w:p w14:paraId="7A35D68B" w14:textId="77922278" w:rsidR="00355853" w:rsidRPr="00B37ACE" w:rsidRDefault="00355853" w:rsidP="00323330">
            <w:pPr>
              <w:pStyle w:val="ListParagraph"/>
              <w:numPr>
                <w:ilvl w:val="0"/>
                <w:numId w:val="35"/>
              </w:numPr>
              <w:spacing w:line="252" w:lineRule="auto"/>
              <w:ind w:left="279" w:hanging="279"/>
              <w:contextualSpacing/>
              <w:rPr>
                <w:rFonts w:asciiTheme="minorHAnsi" w:hAnsiTheme="minorHAnsi"/>
              </w:rPr>
            </w:pPr>
            <w:r w:rsidRPr="00B37ACE">
              <w:rPr>
                <w:rFonts w:asciiTheme="minorHAnsi" w:hAnsiTheme="minorHAnsi"/>
                <w:lang w:val="de-DE" w:bidi="de-DE"/>
              </w:rPr>
              <w:t>Die Unterstützung für TLS 1.2 bei der Verbindungslogik wurde implementiert.</w:t>
            </w:r>
          </w:p>
        </w:tc>
      </w:tr>
      <w:tr w:rsidR="00C540C2" w:rsidRPr="00B37ACE" w14:paraId="6800FF78" w14:textId="77777777" w:rsidTr="0074156E">
        <w:tc>
          <w:tcPr>
            <w:tcW w:w="1875" w:type="dxa"/>
            <w:shd w:val="clear" w:color="auto" w:fill="auto"/>
          </w:tcPr>
          <w:p w14:paraId="7EDBCA2B" w14:textId="5208572D" w:rsidR="00C540C2" w:rsidRPr="00B37ACE" w:rsidRDefault="00C540C2" w:rsidP="009A21DD">
            <w:r w:rsidRPr="00B37ACE">
              <w:rPr>
                <w:lang w:val="de-DE" w:bidi="de-DE"/>
              </w:rPr>
              <w:t>April 2016 (Version 6.6.7.30)</w:t>
            </w:r>
          </w:p>
        </w:tc>
        <w:tc>
          <w:tcPr>
            <w:tcW w:w="6735" w:type="dxa"/>
            <w:shd w:val="clear" w:color="auto" w:fill="auto"/>
          </w:tcPr>
          <w:p w14:paraId="7C82BE62" w14:textId="29274EF1" w:rsidR="00C540C2" w:rsidRPr="00B37ACE" w:rsidRDefault="00C540C2" w:rsidP="00323330">
            <w:pPr>
              <w:pStyle w:val="ListParagraph"/>
              <w:numPr>
                <w:ilvl w:val="0"/>
                <w:numId w:val="35"/>
              </w:numPr>
              <w:spacing w:line="252" w:lineRule="auto"/>
              <w:ind w:left="279" w:hanging="270"/>
              <w:contextualSpacing/>
              <w:rPr>
                <w:rFonts w:asciiTheme="minorHAnsi" w:hAnsiTheme="minorHAnsi" w:cs="Times New Roman"/>
              </w:rPr>
            </w:pPr>
            <w:r w:rsidRPr="00B37ACE">
              <w:rPr>
                <w:rFonts w:asciiTheme="minorHAnsi" w:hAnsiTheme="minorHAnsi"/>
                <w:lang w:val="de-DE" w:bidi="de-DE"/>
              </w:rPr>
              <w:t>Die Threadingimplementierung wurde überarbeitet.</w:t>
            </w:r>
          </w:p>
          <w:p w14:paraId="3ECEB940" w14:textId="77777777" w:rsidR="00C540C2" w:rsidRPr="00B37ACE" w:rsidRDefault="00C540C2" w:rsidP="00323330">
            <w:pPr>
              <w:pStyle w:val="ListParagraph"/>
              <w:numPr>
                <w:ilvl w:val="0"/>
                <w:numId w:val="35"/>
              </w:numPr>
              <w:spacing w:line="252" w:lineRule="auto"/>
              <w:ind w:left="279" w:hanging="270"/>
              <w:contextualSpacing/>
              <w:rPr>
                <w:rFonts w:asciiTheme="minorHAnsi" w:hAnsiTheme="minorHAnsi"/>
              </w:rPr>
            </w:pPr>
            <w:r w:rsidRPr="00B37ACE">
              <w:rPr>
                <w:rFonts w:asciiTheme="minorHAnsi" w:hAnsiTheme="minorHAnsi"/>
                <w:lang w:val="de-DE" w:bidi="de-DE"/>
              </w:rPr>
              <w:t xml:space="preserve">Behobenes Problem: möglicher Fehler bei Verteilerermittlung für Replikation. </w:t>
            </w:r>
          </w:p>
          <w:p w14:paraId="1BA5ABA3" w14:textId="77777777" w:rsidR="00C540C2" w:rsidRPr="00B37ACE" w:rsidRDefault="00C540C2" w:rsidP="00323330">
            <w:pPr>
              <w:pStyle w:val="ListParagraph"/>
              <w:numPr>
                <w:ilvl w:val="0"/>
                <w:numId w:val="35"/>
              </w:numPr>
              <w:spacing w:line="252" w:lineRule="auto"/>
              <w:ind w:left="279" w:hanging="270"/>
              <w:contextualSpacing/>
              <w:rPr>
                <w:rFonts w:asciiTheme="minorHAnsi" w:hAnsiTheme="minorHAnsi"/>
              </w:rPr>
            </w:pPr>
            <w:r w:rsidRPr="00B37ACE">
              <w:rPr>
                <w:rFonts w:asciiTheme="minorHAnsi" w:hAnsiTheme="minorHAnsi"/>
                <w:lang w:val="de-DE" w:bidi="de-DE"/>
              </w:rPr>
              <w:t>Die Fehlerprotokollierung wurde korrigiert; es wurden mehr Details hinzugefügt.</w:t>
            </w:r>
          </w:p>
          <w:p w14:paraId="3DB64875" w14:textId="77777777" w:rsidR="00C540C2" w:rsidRPr="00B37ACE" w:rsidRDefault="00C540C2" w:rsidP="00323330">
            <w:pPr>
              <w:pStyle w:val="ListParagraph"/>
              <w:numPr>
                <w:ilvl w:val="0"/>
                <w:numId w:val="35"/>
              </w:numPr>
              <w:spacing w:line="252" w:lineRule="auto"/>
              <w:ind w:left="279" w:hanging="270"/>
              <w:contextualSpacing/>
              <w:rPr>
                <w:rFonts w:asciiTheme="minorHAnsi" w:hAnsiTheme="minorHAnsi"/>
              </w:rPr>
            </w:pPr>
            <w:r w:rsidRPr="00B37ACE">
              <w:rPr>
                <w:rFonts w:asciiTheme="minorHAnsi" w:hAnsiTheme="minorHAnsi"/>
                <w:lang w:val="de-DE" w:bidi="de-DE"/>
              </w:rPr>
              <w:t>Das Überwachungsproblem "Die Verfügbarkeit der Verteilungsdatenbank" wurde behoben: fehlender überschreibbarer Parameter (OverridableParameter) wurde hinzugefügt.</w:t>
            </w:r>
          </w:p>
          <w:p w14:paraId="15068BD8" w14:textId="77777777" w:rsidR="00C540C2" w:rsidRPr="00B37ACE" w:rsidRDefault="00C540C2" w:rsidP="00323330">
            <w:pPr>
              <w:pStyle w:val="ListParagraph"/>
              <w:numPr>
                <w:ilvl w:val="0"/>
                <w:numId w:val="35"/>
              </w:numPr>
              <w:spacing w:line="252" w:lineRule="auto"/>
              <w:ind w:left="279" w:hanging="270"/>
              <w:contextualSpacing/>
              <w:rPr>
                <w:rFonts w:asciiTheme="minorHAnsi" w:hAnsiTheme="minorHAnsi"/>
              </w:rPr>
            </w:pPr>
            <w:r w:rsidRPr="00B37ACE">
              <w:rPr>
                <w:rFonts w:asciiTheme="minorHAnsi" w:hAnsiTheme="minorHAnsi"/>
                <w:lang w:val="de-DE" w:bidi="de-DE"/>
              </w:rPr>
              <w:t>SDK-Profil wurde der Integritätsermittlung für die Replikationsdatenbank zugewiesen.</w:t>
            </w:r>
          </w:p>
          <w:p w14:paraId="372FA10E" w14:textId="77777777" w:rsidR="00C540C2" w:rsidRPr="00B37ACE" w:rsidRDefault="00C540C2" w:rsidP="00323330">
            <w:pPr>
              <w:pStyle w:val="ListParagraph"/>
              <w:numPr>
                <w:ilvl w:val="0"/>
                <w:numId w:val="35"/>
              </w:numPr>
              <w:spacing w:line="252" w:lineRule="auto"/>
              <w:ind w:left="279" w:hanging="270"/>
              <w:contextualSpacing/>
              <w:rPr>
                <w:rFonts w:asciiTheme="minorHAnsi" w:hAnsiTheme="minorHAnsi"/>
              </w:rPr>
            </w:pPr>
            <w:r w:rsidRPr="00B37ACE">
              <w:rPr>
                <w:rFonts w:asciiTheme="minorHAnsi" w:hAnsiTheme="minorHAnsi"/>
                <w:lang w:val="de-DE" w:bidi="de-DE"/>
              </w:rPr>
              <w:t>Behobenes Replikationsüberwachungsproblem: Kompatibilität mit SQL 2005 als Teil der Replikation.</w:t>
            </w:r>
          </w:p>
          <w:p w14:paraId="394269C8" w14:textId="77777777" w:rsidR="00C540C2" w:rsidRPr="00B37ACE" w:rsidRDefault="00C540C2" w:rsidP="00323330">
            <w:pPr>
              <w:pStyle w:val="ListParagraph"/>
              <w:numPr>
                <w:ilvl w:val="0"/>
                <w:numId w:val="35"/>
              </w:numPr>
              <w:spacing w:line="252" w:lineRule="auto"/>
              <w:ind w:left="279" w:hanging="270"/>
              <w:contextualSpacing/>
              <w:rPr>
                <w:rFonts w:asciiTheme="minorHAnsi" w:hAnsiTheme="minorHAnsi"/>
              </w:rPr>
            </w:pPr>
            <w:r w:rsidRPr="00B37ACE">
              <w:rPr>
                <w:rFonts w:asciiTheme="minorHAnsi" w:hAnsiTheme="minorHAnsi"/>
                <w:lang w:val="de-DE" w:bidi="de-DE"/>
              </w:rPr>
              <w:lastRenderedPageBreak/>
              <w:t>Behobenes Verlegerermittlungsproblem: Objekt des Typs „System.DBNull“ kann nicht in den Typ „System.String“ umgewandelt werden.</w:t>
            </w:r>
          </w:p>
          <w:p w14:paraId="43E0F360" w14:textId="77777777" w:rsidR="00C540C2" w:rsidRPr="00B37ACE" w:rsidRDefault="00C540C2" w:rsidP="00323330">
            <w:pPr>
              <w:pStyle w:val="ListParagraph"/>
              <w:numPr>
                <w:ilvl w:val="0"/>
                <w:numId w:val="35"/>
              </w:numPr>
              <w:spacing w:line="252" w:lineRule="auto"/>
              <w:ind w:left="279" w:hanging="270"/>
              <w:contextualSpacing/>
              <w:rPr>
                <w:rFonts w:asciiTheme="minorHAnsi" w:hAnsiTheme="minorHAnsi"/>
              </w:rPr>
            </w:pPr>
            <w:r w:rsidRPr="00B37ACE">
              <w:rPr>
                <w:rFonts w:asciiTheme="minorHAnsi" w:hAnsiTheme="minorHAnsi"/>
                <w:lang w:val="de-DE" w:bidi="de-DE"/>
              </w:rPr>
              <w:t>Timeoutunterstützung für .NET-Module wurde hinzugefügt.</w:t>
            </w:r>
          </w:p>
          <w:p w14:paraId="1D4D35D8" w14:textId="6E1A679A" w:rsidR="00910069" w:rsidRPr="00B37ACE" w:rsidRDefault="00C540C2" w:rsidP="00323330">
            <w:pPr>
              <w:pStyle w:val="ListParagraph"/>
              <w:numPr>
                <w:ilvl w:val="0"/>
                <w:numId w:val="35"/>
              </w:numPr>
              <w:spacing w:line="252" w:lineRule="auto"/>
              <w:ind w:left="279" w:hanging="270"/>
              <w:contextualSpacing/>
              <w:rPr>
                <w:rFonts w:asciiTheme="minorHAnsi" w:hAnsiTheme="minorHAnsi"/>
              </w:rPr>
            </w:pPr>
            <w:r w:rsidRPr="00B37ACE">
              <w:rPr>
                <w:rFonts w:asciiTheme="minorHAnsi" w:hAnsiTheme="minorHAnsi"/>
                <w:lang w:val="de-DE" w:bidi="de-DE"/>
              </w:rPr>
              <w:t>Behobenes Problem: SQL Server-Ereignisprotokoll-Erfassungsziel konnte wegen eines ungültigen Pfads in der Datenquelle nicht ermittelt werden.</w:t>
            </w:r>
          </w:p>
          <w:p w14:paraId="17FE49D5" w14:textId="77777777" w:rsidR="00910069" w:rsidRPr="00B37ACE" w:rsidRDefault="00910069" w:rsidP="00323330">
            <w:pPr>
              <w:pStyle w:val="ListParagraph"/>
              <w:numPr>
                <w:ilvl w:val="0"/>
                <w:numId w:val="35"/>
              </w:numPr>
              <w:spacing w:line="252" w:lineRule="auto"/>
              <w:ind w:left="279" w:hanging="270"/>
              <w:contextualSpacing/>
              <w:rPr>
                <w:rFonts w:asciiTheme="minorHAnsi" w:hAnsiTheme="minorHAnsi"/>
              </w:rPr>
            </w:pPr>
            <w:r w:rsidRPr="00B37ACE">
              <w:rPr>
                <w:rFonts w:asciiTheme="minorHAnsi" w:hAnsiTheme="minorHAnsi"/>
                <w:lang w:val="de-DE" w:bidi="de-DE"/>
              </w:rPr>
              <w:t>Problem mit Cookdown für Überwachungstyp für Status des Replikations-Agents wurde behoben.</w:t>
            </w:r>
          </w:p>
          <w:p w14:paraId="11633205" w14:textId="77777777" w:rsidR="00910069" w:rsidRPr="00B37ACE" w:rsidRDefault="00910069" w:rsidP="00323330">
            <w:pPr>
              <w:pStyle w:val="ListParagraph"/>
              <w:numPr>
                <w:ilvl w:val="0"/>
                <w:numId w:val="35"/>
              </w:numPr>
              <w:spacing w:line="252" w:lineRule="auto"/>
              <w:ind w:left="279" w:hanging="270"/>
              <w:contextualSpacing/>
              <w:rPr>
                <w:rFonts w:asciiTheme="minorHAnsi" w:hAnsiTheme="minorHAnsi"/>
              </w:rPr>
            </w:pPr>
            <w:r w:rsidRPr="00B37ACE">
              <w:rPr>
                <w:rFonts w:asciiTheme="minorHAnsi" w:hAnsiTheme="minorHAnsi"/>
                <w:lang w:val="de-DE" w:bidi="de-DE"/>
              </w:rPr>
              <w:t>Behobenes Problem: Fehler in Ersetzungswarnung in Monitor "Mindestens ein Replikations-Agent führt einen Wiederholungsversuch für den Verteiler aus."</w:t>
            </w:r>
          </w:p>
          <w:p w14:paraId="2582A1CA" w14:textId="77777777" w:rsidR="00910069" w:rsidRPr="00B37ACE" w:rsidRDefault="00910069" w:rsidP="00323330">
            <w:pPr>
              <w:pStyle w:val="ListParagraph"/>
              <w:numPr>
                <w:ilvl w:val="0"/>
                <w:numId w:val="35"/>
              </w:numPr>
              <w:spacing w:line="252" w:lineRule="auto"/>
              <w:ind w:left="279" w:hanging="270"/>
              <w:contextualSpacing/>
              <w:rPr>
                <w:rFonts w:asciiTheme="minorHAnsi" w:hAnsiTheme="minorHAnsi"/>
              </w:rPr>
            </w:pPr>
            <w:r w:rsidRPr="00B37ACE">
              <w:rPr>
                <w:rFonts w:asciiTheme="minorHAnsi" w:hAnsiTheme="minorHAnsi"/>
                <w:lang w:val="de-DE" w:bidi="de-DE"/>
              </w:rPr>
              <w:t>Dashboardkorrekturen: Bindungen an die Kacheln wurden hinzugefügt; Datencenterklassen (L1-Dashboard für Replikation) wurden hinzugefügt.</w:t>
            </w:r>
          </w:p>
          <w:p w14:paraId="1F859029" w14:textId="77777777" w:rsidR="00910069" w:rsidRPr="00B37ACE" w:rsidRDefault="00910069" w:rsidP="00323330">
            <w:pPr>
              <w:pStyle w:val="ListParagraph"/>
              <w:numPr>
                <w:ilvl w:val="0"/>
                <w:numId w:val="35"/>
              </w:numPr>
              <w:spacing w:line="252" w:lineRule="auto"/>
              <w:ind w:left="279" w:hanging="270"/>
              <w:contextualSpacing/>
              <w:rPr>
                <w:rFonts w:asciiTheme="minorHAnsi" w:hAnsiTheme="minorHAnsi"/>
              </w:rPr>
            </w:pPr>
            <w:r w:rsidRPr="00B37ACE">
              <w:rPr>
                <w:rFonts w:asciiTheme="minorHAnsi" w:hAnsiTheme="minorHAnsi"/>
                <w:lang w:val="de-DE" w:bidi="de-DE"/>
              </w:rPr>
              <w:t>Problem mit Erweiterbarkeit wurde behoben.</w:t>
            </w:r>
          </w:p>
          <w:p w14:paraId="1D753420" w14:textId="592E2F1C" w:rsidR="007E274E" w:rsidRPr="00B37ACE" w:rsidRDefault="00910069" w:rsidP="00323330">
            <w:pPr>
              <w:pStyle w:val="ListParagraph"/>
              <w:numPr>
                <w:ilvl w:val="0"/>
                <w:numId w:val="35"/>
              </w:numPr>
              <w:spacing w:line="252" w:lineRule="auto"/>
              <w:ind w:left="279" w:hanging="270"/>
              <w:contextualSpacing/>
              <w:rPr>
                <w:rFonts w:asciiTheme="minorHAnsi" w:hAnsiTheme="minorHAnsi"/>
              </w:rPr>
            </w:pPr>
            <w:r w:rsidRPr="00B37ACE">
              <w:rPr>
                <w:rFonts w:asciiTheme="minorHAnsi" w:hAnsiTheme="minorHAnsi"/>
                <w:lang w:val="de-DE" w:bidi="de-DE"/>
              </w:rPr>
              <w:t>Die Knowledge Base-Artikel und Anzeigezeichenfolgen wurden korrigiert.</w:t>
            </w:r>
          </w:p>
          <w:p w14:paraId="50E7CF1A" w14:textId="39643116" w:rsidR="00C540C2" w:rsidRPr="00B37ACE" w:rsidRDefault="00C540C2" w:rsidP="00323330">
            <w:pPr>
              <w:pStyle w:val="ListParagraph"/>
              <w:numPr>
                <w:ilvl w:val="0"/>
                <w:numId w:val="35"/>
              </w:numPr>
              <w:spacing w:line="252" w:lineRule="auto"/>
              <w:ind w:left="279" w:hanging="270"/>
              <w:contextualSpacing/>
              <w:rPr>
                <w:rFonts w:asciiTheme="minorHAnsi" w:hAnsiTheme="minorHAnsi"/>
              </w:rPr>
            </w:pPr>
            <w:r w:rsidRPr="00B37ACE">
              <w:rPr>
                <w:rFonts w:asciiTheme="minorHAnsi" w:hAnsiTheme="minorHAnsi"/>
                <w:lang w:val="de-DE" w:bidi="de-DE"/>
              </w:rPr>
              <w:t>Der Abschnitt „Bekannte Probleme und Problembehandlung“ des Handbuchs wurde aktualisiert.</w:t>
            </w:r>
          </w:p>
        </w:tc>
      </w:tr>
      <w:tr w:rsidR="006E31B6" w:rsidRPr="00B37ACE" w14:paraId="29D0D238" w14:textId="77777777" w:rsidTr="0074156E">
        <w:tc>
          <w:tcPr>
            <w:tcW w:w="1875" w:type="dxa"/>
            <w:shd w:val="clear" w:color="auto" w:fill="auto"/>
          </w:tcPr>
          <w:p w14:paraId="444B5312" w14:textId="338C03FD" w:rsidR="006E31B6" w:rsidRPr="00B37ACE" w:rsidRDefault="00A17E53" w:rsidP="009A21DD">
            <w:r w:rsidRPr="00B37ACE">
              <w:rPr>
                <w:lang w:val="de-DE" w:bidi="de-DE"/>
              </w:rPr>
              <w:lastRenderedPageBreak/>
              <w:t>Januar 2016 (Version 6.6.7.5)</w:t>
            </w:r>
          </w:p>
        </w:tc>
        <w:tc>
          <w:tcPr>
            <w:tcW w:w="6735" w:type="dxa"/>
            <w:shd w:val="clear" w:color="auto" w:fill="auto"/>
          </w:tcPr>
          <w:p w14:paraId="78E6328E" w14:textId="77777777" w:rsidR="00184A95" w:rsidRPr="00B37ACE" w:rsidRDefault="00184A95" w:rsidP="00323330">
            <w:pPr>
              <w:pStyle w:val="ListParagraph"/>
              <w:numPr>
                <w:ilvl w:val="0"/>
                <w:numId w:val="35"/>
              </w:numPr>
              <w:ind w:left="332" w:hanging="323"/>
              <w:contextualSpacing/>
              <w:rPr>
                <w:rFonts w:asciiTheme="minorHAnsi" w:hAnsiTheme="minorHAnsi"/>
              </w:rPr>
            </w:pPr>
            <w:r w:rsidRPr="00B37ACE">
              <w:rPr>
                <w:rFonts w:asciiTheme="minorHAnsi" w:hAnsiTheme="minorHAnsi"/>
                <w:lang w:val="de-DE" w:bidi="de-DE"/>
              </w:rPr>
              <w:t>Unterstützung für SQL Express Edition wurde hinzugefügt.</w:t>
            </w:r>
          </w:p>
          <w:p w14:paraId="322E70D1" w14:textId="77777777" w:rsidR="00184A95" w:rsidRPr="00B37ACE" w:rsidRDefault="00184A95" w:rsidP="00323330">
            <w:pPr>
              <w:pStyle w:val="ListParagraph"/>
              <w:numPr>
                <w:ilvl w:val="0"/>
                <w:numId w:val="35"/>
              </w:numPr>
              <w:ind w:left="332" w:hanging="323"/>
              <w:contextualSpacing/>
              <w:rPr>
                <w:rFonts w:asciiTheme="minorHAnsi" w:hAnsiTheme="minorHAnsi"/>
              </w:rPr>
            </w:pPr>
            <w:r w:rsidRPr="00B37ACE">
              <w:rPr>
                <w:rFonts w:asciiTheme="minorHAnsi" w:hAnsiTheme="minorHAnsi"/>
                <w:lang w:val="de-DE" w:bidi="de-DE"/>
              </w:rPr>
              <w:t>Der nach dem Löschen des letzten Replikationsobjekts auftretende Fehler „Ein ungültiger Längenparameter wurde an die LEFT- oder SUBSTRING-Funktion übergeben“ wurde korrigiert.</w:t>
            </w:r>
          </w:p>
          <w:p w14:paraId="3AAAC5E3" w14:textId="77777777" w:rsidR="00184A95" w:rsidRPr="00B37ACE" w:rsidRDefault="00184A95" w:rsidP="00323330">
            <w:pPr>
              <w:pStyle w:val="ListParagraph"/>
              <w:numPr>
                <w:ilvl w:val="0"/>
                <w:numId w:val="35"/>
              </w:numPr>
              <w:ind w:left="332" w:hanging="323"/>
              <w:contextualSpacing/>
              <w:rPr>
                <w:rFonts w:asciiTheme="minorHAnsi" w:hAnsiTheme="minorHAnsi"/>
              </w:rPr>
            </w:pPr>
            <w:r w:rsidRPr="00B37ACE">
              <w:rPr>
                <w:rFonts w:asciiTheme="minorHAnsi" w:hAnsiTheme="minorHAnsi"/>
                <w:lang w:val="de-DE" w:bidi="de-DE"/>
              </w:rPr>
              <w:t>Das Problem „SQL Server hat den Zugriff auf Prozedur von Agent-XP blockiert“ wurde behoben.</w:t>
            </w:r>
          </w:p>
          <w:p w14:paraId="447665A3" w14:textId="77777777" w:rsidR="00184A95" w:rsidRPr="00B37ACE" w:rsidRDefault="00184A95" w:rsidP="00323330">
            <w:pPr>
              <w:pStyle w:val="ListParagraph"/>
              <w:numPr>
                <w:ilvl w:val="0"/>
                <w:numId w:val="35"/>
              </w:numPr>
              <w:ind w:left="332" w:hanging="323"/>
              <w:contextualSpacing/>
              <w:rPr>
                <w:rFonts w:asciiTheme="minorHAnsi" w:hAnsiTheme="minorHAnsi"/>
              </w:rPr>
            </w:pPr>
            <w:r w:rsidRPr="00B37ACE">
              <w:rPr>
                <w:rFonts w:asciiTheme="minorHAnsi" w:hAnsiTheme="minorHAnsi"/>
                <w:lang w:val="de-DE" w:bidi="de-DE"/>
              </w:rPr>
              <w:t>Sortierung mit Beachtung von Groß-/Kleinschreibung für Datenbankmodulinstanz wird unterstützt.</w:t>
            </w:r>
          </w:p>
          <w:p w14:paraId="0D2605B2" w14:textId="77777777" w:rsidR="00184A95" w:rsidRPr="00B37ACE" w:rsidRDefault="00184A95" w:rsidP="00323330">
            <w:pPr>
              <w:pStyle w:val="ListParagraph"/>
              <w:numPr>
                <w:ilvl w:val="0"/>
                <w:numId w:val="35"/>
              </w:numPr>
              <w:ind w:left="332" w:hanging="323"/>
              <w:contextualSpacing/>
              <w:rPr>
                <w:rFonts w:asciiTheme="minorHAnsi" w:hAnsiTheme="minorHAnsi"/>
              </w:rPr>
            </w:pPr>
            <w:r w:rsidRPr="00B37ACE">
              <w:rPr>
                <w:rFonts w:asciiTheme="minorHAnsi" w:hAnsiTheme="minorHAnsi"/>
                <w:lang w:val="de-DE" w:bidi="de-DE"/>
              </w:rPr>
              <w:t>Behobenes Problem: Eine INSERT EXEC-Anweisung kann nicht geschachtelt werden.</w:t>
            </w:r>
          </w:p>
          <w:p w14:paraId="2F960880" w14:textId="06B52B39" w:rsidR="006E31B6" w:rsidRPr="00B37ACE" w:rsidRDefault="00184A95" w:rsidP="00323330">
            <w:pPr>
              <w:pStyle w:val="ListParagraph"/>
              <w:numPr>
                <w:ilvl w:val="0"/>
                <w:numId w:val="35"/>
              </w:numPr>
              <w:ind w:left="332" w:hanging="323"/>
              <w:contextualSpacing/>
              <w:rPr>
                <w:rFonts w:asciiTheme="minorHAnsi" w:hAnsiTheme="minorHAnsi"/>
              </w:rPr>
            </w:pPr>
            <w:r w:rsidRPr="00B37ACE">
              <w:rPr>
                <w:rFonts w:asciiTheme="minorHAnsi" w:hAnsiTheme="minorHAnsi"/>
                <w:lang w:val="de-DE" w:bidi="de-DE"/>
              </w:rPr>
              <w:t>Die Konfiguration für Umgebungen mit geringen Rechten wurde aktualisiert.</w:t>
            </w:r>
          </w:p>
        </w:tc>
      </w:tr>
      <w:tr w:rsidR="006E31B6" w:rsidRPr="00B37ACE" w14:paraId="60E4F3C9" w14:textId="77777777" w:rsidTr="0074156E">
        <w:tc>
          <w:tcPr>
            <w:tcW w:w="1875" w:type="dxa"/>
            <w:shd w:val="clear" w:color="auto" w:fill="auto"/>
          </w:tcPr>
          <w:p w14:paraId="4B1D7F44" w14:textId="77777777" w:rsidR="006E31B6" w:rsidRPr="00B37ACE" w:rsidRDefault="006E31B6" w:rsidP="004022A0">
            <w:r w:rsidRPr="00B37ACE">
              <w:rPr>
                <w:lang w:val="de-DE" w:bidi="de-DE"/>
              </w:rPr>
              <w:t>November 2015 (Version 6.6.4.0)</w:t>
            </w:r>
          </w:p>
        </w:tc>
        <w:tc>
          <w:tcPr>
            <w:tcW w:w="6735" w:type="dxa"/>
            <w:shd w:val="clear" w:color="auto" w:fill="auto"/>
          </w:tcPr>
          <w:p w14:paraId="45A83423" w14:textId="77777777" w:rsidR="006E31B6" w:rsidRPr="00B37ACE" w:rsidRDefault="006E31B6" w:rsidP="004022A0">
            <w:r w:rsidRPr="00B37ACE">
              <w:rPr>
                <w:lang w:val="de-DE" w:bidi="de-DE"/>
              </w:rPr>
              <w:t>Die Visualisierungsbibliothek wurde aktualisiert.</w:t>
            </w:r>
          </w:p>
        </w:tc>
      </w:tr>
      <w:tr w:rsidR="006E31B6" w:rsidRPr="00B37ACE" w14:paraId="6F1E72A6" w14:textId="77777777" w:rsidTr="0074156E">
        <w:tc>
          <w:tcPr>
            <w:tcW w:w="1875" w:type="dxa"/>
            <w:shd w:val="clear" w:color="auto" w:fill="auto"/>
          </w:tcPr>
          <w:p w14:paraId="4A695463" w14:textId="77777777" w:rsidR="006E31B6" w:rsidRPr="00B37ACE" w:rsidRDefault="006E31B6" w:rsidP="004022A0">
            <w:r w:rsidRPr="00B37ACE">
              <w:rPr>
                <w:lang w:val="de-DE" w:bidi="de-DE"/>
              </w:rPr>
              <w:t>November 2015 (Version 6.6.3.0)</w:t>
            </w:r>
          </w:p>
        </w:tc>
        <w:tc>
          <w:tcPr>
            <w:tcW w:w="6735" w:type="dxa"/>
            <w:shd w:val="clear" w:color="auto" w:fill="auto"/>
          </w:tcPr>
          <w:p w14:paraId="45D74929" w14:textId="77777777" w:rsidR="006E31B6" w:rsidRPr="00B37ACE" w:rsidRDefault="006E31B6" w:rsidP="004022A0">
            <w:r w:rsidRPr="00B37ACE">
              <w:rPr>
                <w:lang w:val="de-DE" w:bidi="de-DE"/>
              </w:rPr>
              <w:t>Die Visualisierungsbibliothek wurde aktualisiert.</w:t>
            </w:r>
          </w:p>
        </w:tc>
      </w:tr>
      <w:tr w:rsidR="006E31B6" w:rsidRPr="00B37ACE" w14:paraId="4CB2FFDB" w14:textId="77777777" w:rsidTr="0074156E">
        <w:tc>
          <w:tcPr>
            <w:tcW w:w="1875" w:type="dxa"/>
            <w:shd w:val="clear" w:color="auto" w:fill="auto"/>
          </w:tcPr>
          <w:p w14:paraId="7E213274" w14:textId="77777777" w:rsidR="006E31B6" w:rsidRPr="00B37ACE" w:rsidRDefault="006E31B6" w:rsidP="004022A0">
            <w:r w:rsidRPr="00B37ACE">
              <w:rPr>
                <w:lang w:val="de-DE" w:bidi="de-DE"/>
              </w:rPr>
              <w:lastRenderedPageBreak/>
              <w:t>Oktober 2015 (Version 6.6.2.0)</w:t>
            </w:r>
          </w:p>
        </w:tc>
        <w:tc>
          <w:tcPr>
            <w:tcW w:w="6735" w:type="dxa"/>
            <w:shd w:val="clear" w:color="auto" w:fill="auto"/>
          </w:tcPr>
          <w:p w14:paraId="5A997890" w14:textId="77777777" w:rsidR="006E31B6" w:rsidRPr="00B37ACE" w:rsidRDefault="006E31B6" w:rsidP="004022A0">
            <w:r w:rsidRPr="00B37ACE">
              <w:rPr>
                <w:lang w:val="de-DE" w:bidi="de-DE"/>
              </w:rPr>
              <w:t>Voreingestellte Dashboards wurden aktualisiert.</w:t>
            </w:r>
          </w:p>
        </w:tc>
      </w:tr>
      <w:tr w:rsidR="006E31B6" w:rsidRPr="00B37ACE" w14:paraId="03958155" w14:textId="77777777" w:rsidTr="0074156E">
        <w:tc>
          <w:tcPr>
            <w:tcW w:w="1875" w:type="dxa"/>
            <w:shd w:val="clear" w:color="auto" w:fill="auto"/>
          </w:tcPr>
          <w:p w14:paraId="0A0E62B5" w14:textId="77777777" w:rsidR="006E31B6" w:rsidRPr="00B37ACE" w:rsidRDefault="006E31B6" w:rsidP="004022A0">
            <w:r w:rsidRPr="00B37ACE">
              <w:rPr>
                <w:lang w:val="de-DE" w:bidi="de-DE"/>
              </w:rPr>
              <w:t>Juni 2015 (Version 6.6.0.0)</w:t>
            </w:r>
          </w:p>
        </w:tc>
        <w:tc>
          <w:tcPr>
            <w:tcW w:w="6735" w:type="dxa"/>
            <w:shd w:val="clear" w:color="auto" w:fill="auto"/>
          </w:tcPr>
          <w:p w14:paraId="64ED6DAD" w14:textId="77777777" w:rsidR="006E31B6" w:rsidRPr="00B37ACE" w:rsidRDefault="006E31B6" w:rsidP="004022A0">
            <w:r w:rsidRPr="00B37ACE">
              <w:rPr>
                <w:lang w:val="de-DE" w:bidi="de-DE"/>
              </w:rPr>
              <w:t>Originalversion dieses Handbuchs</w:t>
            </w:r>
          </w:p>
        </w:tc>
      </w:tr>
    </w:tbl>
    <w:p w14:paraId="63D0DBE7" w14:textId="77777777" w:rsidR="003B3ECC" w:rsidRPr="007A6D8A" w:rsidRDefault="003B3ECC" w:rsidP="003B3ECC">
      <w:pPr>
        <w:pStyle w:val="TableSpacing"/>
      </w:pPr>
    </w:p>
    <w:p w14:paraId="5E9109C1" w14:textId="77777777" w:rsidR="00A6592D" w:rsidRPr="007A6D8A" w:rsidRDefault="00A6592D" w:rsidP="00A6592D">
      <w:pPr>
        <w:pStyle w:val="Heading2"/>
      </w:pPr>
      <w:bookmarkStart w:id="1" w:name="_Toc469569902"/>
      <w:r w:rsidRPr="007A6D8A">
        <w:rPr>
          <w:lang w:val="de-DE" w:bidi="de-DE"/>
        </w:rPr>
        <w:t>Erste Schritte</w:t>
      </w:r>
      <w:bookmarkEnd w:id="1"/>
    </w:p>
    <w:p w14:paraId="7D300CF9" w14:textId="77777777" w:rsidR="00134BF9" w:rsidRPr="007A6D8A" w:rsidRDefault="00134BF9" w:rsidP="00134BF9">
      <w:r w:rsidRPr="007A6D8A">
        <w:rPr>
          <w:lang w:val="de-DE" w:bidi="de-DE"/>
        </w:rPr>
        <w:t>In diesem Abschnitt:</w:t>
      </w:r>
    </w:p>
    <w:p w14:paraId="46575313" w14:textId="4185DED8" w:rsidR="008D3B15" w:rsidRDefault="00B62EEF" w:rsidP="008D3B15">
      <w:pPr>
        <w:numPr>
          <w:ilvl w:val="0"/>
          <w:numId w:val="14"/>
        </w:numPr>
        <w:rPr>
          <w:rStyle w:val="Link"/>
          <w:color w:val="auto"/>
        </w:rPr>
      </w:pPr>
      <w:hyperlink w:anchor="_Supported_Configurations" w:history="1">
        <w:r w:rsidR="008D3B15" w:rsidRPr="008D3B15">
          <w:rPr>
            <w:rStyle w:val="Hyperlink"/>
            <w:sz w:val="22"/>
            <w:szCs w:val="22"/>
            <w:lang w:val="de-DE" w:bidi="de-DE"/>
          </w:rPr>
          <w:t>Unterstützte Konfigurationen</w:t>
        </w:r>
      </w:hyperlink>
    </w:p>
    <w:p w14:paraId="4456F630" w14:textId="47C2D910" w:rsidR="008D3B15" w:rsidRDefault="00B62EEF" w:rsidP="008D3B15">
      <w:pPr>
        <w:numPr>
          <w:ilvl w:val="0"/>
          <w:numId w:val="14"/>
        </w:numPr>
        <w:rPr>
          <w:rStyle w:val="Link"/>
          <w:color w:val="auto"/>
        </w:rPr>
      </w:pPr>
      <w:hyperlink w:anchor="_Management_Pack_Scope" w:history="1">
        <w:r w:rsidR="008D3B15" w:rsidRPr="008D3B15">
          <w:rPr>
            <w:rStyle w:val="Hyperlink"/>
            <w:sz w:val="22"/>
            <w:szCs w:val="22"/>
            <w:lang w:val="de-DE" w:bidi="de-DE"/>
          </w:rPr>
          <w:t>Management Pack-Umfang</w:t>
        </w:r>
      </w:hyperlink>
    </w:p>
    <w:p w14:paraId="47986D84" w14:textId="190E176D" w:rsidR="008D3B15" w:rsidRDefault="00B62EEF" w:rsidP="008D3B15">
      <w:pPr>
        <w:numPr>
          <w:ilvl w:val="0"/>
          <w:numId w:val="14"/>
        </w:numPr>
        <w:rPr>
          <w:rStyle w:val="Link"/>
          <w:color w:val="auto"/>
        </w:rPr>
      </w:pPr>
      <w:hyperlink w:anchor="_Prerequisites" w:history="1">
        <w:r w:rsidR="008D3B15" w:rsidRPr="008D3B15">
          <w:rPr>
            <w:rStyle w:val="Hyperlink"/>
            <w:sz w:val="22"/>
            <w:szCs w:val="22"/>
            <w:lang w:val="de-DE" w:bidi="de-DE"/>
          </w:rPr>
          <w:t>Erforderliche Komponenten</w:t>
        </w:r>
      </w:hyperlink>
    </w:p>
    <w:p w14:paraId="25881363" w14:textId="4CA5778E" w:rsidR="008D3B15" w:rsidRDefault="00B62EEF" w:rsidP="008D3B15">
      <w:pPr>
        <w:numPr>
          <w:ilvl w:val="0"/>
          <w:numId w:val="14"/>
        </w:numPr>
        <w:rPr>
          <w:rStyle w:val="Link"/>
          <w:color w:val="auto"/>
        </w:rPr>
      </w:pPr>
      <w:hyperlink w:anchor="_Mandatory_Configuration" w:history="1">
        <w:r w:rsidR="008D3B15" w:rsidRPr="008D3B15">
          <w:rPr>
            <w:rStyle w:val="Hyperlink"/>
            <w:sz w:val="22"/>
            <w:szCs w:val="22"/>
            <w:lang w:val="de-DE" w:bidi="de-DE"/>
          </w:rPr>
          <w:t>Erforderliche Konfiguration</w:t>
        </w:r>
      </w:hyperlink>
    </w:p>
    <w:p w14:paraId="16CEA793" w14:textId="77777777" w:rsidR="003B3ECC" w:rsidRPr="003947B3" w:rsidRDefault="003B3ECC" w:rsidP="00387C76">
      <w:pPr>
        <w:pStyle w:val="Heading3"/>
      </w:pPr>
      <w:bookmarkStart w:id="2" w:name="_Supported_Configurations"/>
      <w:bookmarkStart w:id="3" w:name="_Ref384661705"/>
      <w:bookmarkStart w:id="4" w:name="_Toc469569903"/>
      <w:bookmarkEnd w:id="2"/>
      <w:r w:rsidRPr="003947B3">
        <w:rPr>
          <w:lang w:val="de-DE" w:bidi="de-DE"/>
        </w:rPr>
        <w:t>Unterstützte Konfigurationen</w:t>
      </w:r>
      <w:bookmarkEnd w:id="3"/>
      <w:bookmarkEnd w:id="4"/>
    </w:p>
    <w:p w14:paraId="10FF759E" w14:textId="3B46DFB1" w:rsidR="005D43E3" w:rsidRPr="007A6D8A" w:rsidRDefault="003B3ECC" w:rsidP="005D43E3">
      <w:r w:rsidRPr="007A6D8A">
        <w:rPr>
          <w:lang w:val="de-DE" w:bidi="de-DE"/>
        </w:rPr>
        <w:t>Dieses Management Pack ist für die folgenden Versionen von System Center Operations Manager bestimmt:</w:t>
      </w:r>
    </w:p>
    <w:p w14:paraId="1DA6FCDF" w14:textId="577AF239" w:rsidR="005D43E3" w:rsidRPr="007A6D8A" w:rsidRDefault="005D43E3" w:rsidP="00EF16FB">
      <w:pPr>
        <w:pStyle w:val="BulletedList1"/>
        <w:numPr>
          <w:ilvl w:val="0"/>
          <w:numId w:val="12"/>
        </w:numPr>
        <w:tabs>
          <w:tab w:val="left" w:pos="360"/>
        </w:tabs>
        <w:spacing w:line="260" w:lineRule="exact"/>
      </w:pPr>
      <w:r w:rsidRPr="007A6D8A">
        <w:rPr>
          <w:lang w:val="de-DE" w:bidi="de-DE"/>
        </w:rPr>
        <w:t>System Center Operations Manager 2012 (außer Dashboards)</w:t>
      </w:r>
    </w:p>
    <w:p w14:paraId="2A3FC803" w14:textId="77777777" w:rsidR="005D43E3" w:rsidRDefault="005D43E3" w:rsidP="00EF16FB">
      <w:pPr>
        <w:pStyle w:val="BulletedList1"/>
        <w:numPr>
          <w:ilvl w:val="0"/>
          <w:numId w:val="12"/>
        </w:numPr>
        <w:tabs>
          <w:tab w:val="left" w:pos="360"/>
        </w:tabs>
        <w:spacing w:line="260" w:lineRule="exact"/>
      </w:pPr>
      <w:r>
        <w:rPr>
          <w:lang w:val="de-DE" w:bidi="de-DE"/>
        </w:rPr>
        <w:t>System Center Operations Manager 2012 SP1</w:t>
      </w:r>
    </w:p>
    <w:p w14:paraId="6BE8DC20" w14:textId="2B00EC75" w:rsidR="005D43E3" w:rsidRDefault="005D43E3" w:rsidP="00EF16FB">
      <w:pPr>
        <w:pStyle w:val="BulletedList1"/>
        <w:numPr>
          <w:ilvl w:val="0"/>
          <w:numId w:val="12"/>
        </w:numPr>
        <w:tabs>
          <w:tab w:val="left" w:pos="360"/>
        </w:tabs>
        <w:spacing w:line="260" w:lineRule="exact"/>
      </w:pPr>
      <w:r>
        <w:rPr>
          <w:lang w:val="de-DE" w:bidi="de-DE"/>
        </w:rPr>
        <w:t>System Center Operations Manager 2012 R2</w:t>
      </w:r>
    </w:p>
    <w:p w14:paraId="5D7C102E" w14:textId="24B21822" w:rsidR="00A952E8" w:rsidRDefault="00A952E8" w:rsidP="00A952E8">
      <w:pPr>
        <w:pStyle w:val="BulletedList1"/>
        <w:numPr>
          <w:ilvl w:val="0"/>
          <w:numId w:val="12"/>
        </w:numPr>
        <w:tabs>
          <w:tab w:val="left" w:pos="360"/>
        </w:tabs>
        <w:spacing w:line="260" w:lineRule="exact"/>
      </w:pPr>
      <w:r>
        <w:rPr>
          <w:lang w:val="de-DE" w:bidi="de-DE"/>
        </w:rPr>
        <w:t>System Center Operations Manager 2016</w:t>
      </w:r>
    </w:p>
    <w:p w14:paraId="0E86D3B3" w14:textId="77777777" w:rsidR="00A952E8" w:rsidRDefault="00A952E8" w:rsidP="003B3ECC"/>
    <w:p w14:paraId="5B17A801" w14:textId="0C5AB2B7" w:rsidR="003B3ECC" w:rsidRPr="007A6D8A" w:rsidRDefault="003B3ECC" w:rsidP="003B3ECC">
      <w:r w:rsidRPr="007A6D8A">
        <w:rPr>
          <w:lang w:val="de-DE" w:bidi="de-DE"/>
        </w:rPr>
        <w:t>Eine dedizierte Operations Manager-Verwaltungsgruppe ist für dieses Management Pack nicht erforderlich.</w:t>
      </w:r>
    </w:p>
    <w:p w14:paraId="351FF9C2" w14:textId="115D39EC" w:rsidR="003B3ECC" w:rsidRPr="007A6D8A" w:rsidRDefault="003B3ECC" w:rsidP="003B3ECC">
      <w:r w:rsidRPr="007A6D8A">
        <w:rPr>
          <w:lang w:val="de-DE" w:bidi="de-DE"/>
        </w:rPr>
        <w:t>In der folgenden Tabelle werden die unterstützten Konfigurationen für das Management Pack für Microsoft SQL Server 2012-Replikation erläutert:</w:t>
      </w: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3855"/>
        <w:gridCol w:w="4755"/>
      </w:tblGrid>
      <w:tr w:rsidR="005D43E3" w14:paraId="67C36449" w14:textId="77777777" w:rsidTr="006E27EF">
        <w:tc>
          <w:tcPr>
            <w:tcW w:w="3855" w:type="dxa"/>
            <w:shd w:val="clear" w:color="auto" w:fill="D9D9D9"/>
          </w:tcPr>
          <w:p w14:paraId="26BD4B83" w14:textId="77777777" w:rsidR="005D43E3" w:rsidRPr="001C597A" w:rsidRDefault="005D43E3" w:rsidP="008B4D53">
            <w:pPr>
              <w:keepNext/>
              <w:rPr>
                <w:b/>
                <w:sz w:val="18"/>
                <w:szCs w:val="18"/>
              </w:rPr>
            </w:pPr>
            <w:r w:rsidRPr="001C597A">
              <w:rPr>
                <w:b/>
                <w:sz w:val="18"/>
                <w:szCs w:val="18"/>
                <w:lang w:val="de-DE" w:bidi="de-DE"/>
              </w:rPr>
              <w:t>Konfiguration</w:t>
            </w:r>
          </w:p>
        </w:tc>
        <w:tc>
          <w:tcPr>
            <w:tcW w:w="4755" w:type="dxa"/>
            <w:shd w:val="clear" w:color="auto" w:fill="D9D9D9"/>
          </w:tcPr>
          <w:p w14:paraId="4706B7BB" w14:textId="77777777" w:rsidR="005D43E3" w:rsidRPr="001C597A" w:rsidRDefault="005D43E3" w:rsidP="008B4D53">
            <w:pPr>
              <w:keepNext/>
              <w:rPr>
                <w:b/>
                <w:sz w:val="18"/>
                <w:szCs w:val="18"/>
              </w:rPr>
            </w:pPr>
            <w:r w:rsidRPr="001C597A">
              <w:rPr>
                <w:b/>
                <w:sz w:val="18"/>
                <w:szCs w:val="18"/>
                <w:lang w:val="de-DE" w:bidi="de-DE"/>
              </w:rPr>
              <w:t>Support</w:t>
            </w:r>
          </w:p>
        </w:tc>
      </w:tr>
      <w:tr w:rsidR="005D43E3" w:rsidRPr="007A6D8A" w14:paraId="05E1EC36" w14:textId="77777777" w:rsidTr="006E27EF">
        <w:tc>
          <w:tcPr>
            <w:tcW w:w="3855" w:type="dxa"/>
            <w:shd w:val="clear" w:color="auto" w:fill="auto"/>
          </w:tcPr>
          <w:p w14:paraId="4DEB3F2D" w14:textId="01B90FCE" w:rsidR="005D43E3" w:rsidRPr="00D2109F" w:rsidRDefault="005D43E3" w:rsidP="00D75233">
            <w:r>
              <w:rPr>
                <w:lang w:val="de-DE" w:bidi="de-DE"/>
              </w:rPr>
              <w:t>SQL Server 2012</w:t>
            </w:r>
          </w:p>
        </w:tc>
        <w:tc>
          <w:tcPr>
            <w:tcW w:w="4755" w:type="dxa"/>
            <w:shd w:val="clear" w:color="auto" w:fill="auto"/>
          </w:tcPr>
          <w:p w14:paraId="37F67B38" w14:textId="1E519038" w:rsidR="005D43E3" w:rsidRPr="007A6D8A" w:rsidRDefault="005D43E3" w:rsidP="004C3ADA">
            <w:r w:rsidRPr="007A6D8A">
              <w:rPr>
                <w:lang w:val="de-DE" w:bidi="de-DE"/>
              </w:rPr>
              <w:t>64-Bit-Version des SQL Server 2012-Datenbankmoduls auf einem 64-Bit-Betriebssystem</w:t>
            </w:r>
          </w:p>
        </w:tc>
      </w:tr>
      <w:tr w:rsidR="005D43E3" w14:paraId="7BC082E1" w14:textId="77777777" w:rsidTr="006E27EF">
        <w:tc>
          <w:tcPr>
            <w:tcW w:w="3855" w:type="dxa"/>
            <w:shd w:val="clear" w:color="auto" w:fill="auto"/>
          </w:tcPr>
          <w:p w14:paraId="472F976D" w14:textId="77777777" w:rsidR="005D43E3" w:rsidRDefault="005D43E3" w:rsidP="008B4D53">
            <w:r>
              <w:rPr>
                <w:lang w:val="de-DE" w:bidi="de-DE"/>
              </w:rPr>
              <w:lastRenderedPageBreak/>
              <w:t>Gruppierte Server</w:t>
            </w:r>
          </w:p>
        </w:tc>
        <w:tc>
          <w:tcPr>
            <w:tcW w:w="4755" w:type="dxa"/>
            <w:shd w:val="clear" w:color="auto" w:fill="auto"/>
          </w:tcPr>
          <w:p w14:paraId="07D11934" w14:textId="3D3756E9" w:rsidR="005D43E3" w:rsidRDefault="006E27EF" w:rsidP="008B4D53">
            <w:r>
              <w:rPr>
                <w:lang w:val="de-DE" w:bidi="de-DE"/>
              </w:rPr>
              <w:t xml:space="preserve">Nein </w:t>
            </w:r>
          </w:p>
        </w:tc>
      </w:tr>
      <w:tr w:rsidR="005D43E3" w14:paraId="3CFC5F92" w14:textId="77777777" w:rsidTr="006E27EF">
        <w:tc>
          <w:tcPr>
            <w:tcW w:w="3855" w:type="dxa"/>
            <w:shd w:val="clear" w:color="auto" w:fill="auto"/>
          </w:tcPr>
          <w:p w14:paraId="2369EB46" w14:textId="77777777" w:rsidR="005D43E3" w:rsidRDefault="005D43E3" w:rsidP="008B4D53">
            <w:r>
              <w:rPr>
                <w:lang w:val="de-DE" w:bidi="de-DE"/>
              </w:rPr>
              <w:t>Überwachung ohne Agents</w:t>
            </w:r>
          </w:p>
        </w:tc>
        <w:tc>
          <w:tcPr>
            <w:tcW w:w="4755" w:type="dxa"/>
            <w:shd w:val="clear" w:color="auto" w:fill="auto"/>
          </w:tcPr>
          <w:p w14:paraId="3173A7E2" w14:textId="77777777" w:rsidR="005D43E3" w:rsidRDefault="005D43E3" w:rsidP="008B4D53">
            <w:r>
              <w:rPr>
                <w:lang w:val="de-DE" w:bidi="de-DE"/>
              </w:rPr>
              <w:t>Nicht unterstützt</w:t>
            </w:r>
          </w:p>
        </w:tc>
      </w:tr>
      <w:tr w:rsidR="005D43E3" w14:paraId="78A0592E" w14:textId="77777777" w:rsidTr="006E27EF">
        <w:tc>
          <w:tcPr>
            <w:tcW w:w="3855" w:type="dxa"/>
            <w:shd w:val="clear" w:color="auto" w:fill="auto"/>
          </w:tcPr>
          <w:p w14:paraId="38EB2F0B" w14:textId="77777777" w:rsidR="005D43E3" w:rsidRDefault="005D43E3" w:rsidP="008B4D53">
            <w:r>
              <w:rPr>
                <w:lang w:val="de-DE" w:bidi="de-DE"/>
              </w:rPr>
              <w:t>Virtuelle Umgebung</w:t>
            </w:r>
          </w:p>
        </w:tc>
        <w:tc>
          <w:tcPr>
            <w:tcW w:w="4755" w:type="dxa"/>
            <w:shd w:val="clear" w:color="auto" w:fill="auto"/>
          </w:tcPr>
          <w:p w14:paraId="31788C05" w14:textId="77777777" w:rsidR="005D43E3" w:rsidRDefault="005D43E3" w:rsidP="008B4D53">
            <w:r>
              <w:rPr>
                <w:lang w:val="de-DE" w:bidi="de-DE"/>
              </w:rPr>
              <w:t>ja</w:t>
            </w:r>
          </w:p>
        </w:tc>
      </w:tr>
    </w:tbl>
    <w:p w14:paraId="1C026534" w14:textId="77777777" w:rsidR="00CD2B3D" w:rsidRDefault="00CD2B3D" w:rsidP="00CD2B3D">
      <w:pPr>
        <w:pStyle w:val="BulletedList1"/>
        <w:numPr>
          <w:ilvl w:val="0"/>
          <w:numId w:val="0"/>
        </w:numPr>
        <w:tabs>
          <w:tab w:val="left" w:pos="0"/>
        </w:tabs>
        <w:spacing w:line="260" w:lineRule="exact"/>
      </w:pPr>
      <w:bookmarkStart w:id="5" w:name="_Ref384661711"/>
    </w:p>
    <w:p w14:paraId="4427CB69" w14:textId="509C01A7" w:rsidR="00CD2B3D" w:rsidRDefault="00CD2B3D" w:rsidP="00CD2B3D">
      <w:pPr>
        <w:pStyle w:val="BulletedList1"/>
        <w:numPr>
          <w:ilvl w:val="0"/>
          <w:numId w:val="0"/>
        </w:numPr>
        <w:tabs>
          <w:tab w:val="left" w:pos="0"/>
        </w:tabs>
        <w:spacing w:line="260" w:lineRule="exact"/>
      </w:pPr>
      <w:r>
        <w:rPr>
          <w:lang w:val="de-DE" w:bidi="de-DE"/>
        </w:rPr>
        <w:t xml:space="preserve">Beachten Sie, dass keine der SQL Server Express-Editionen (SQL Server Express, SQL Server Express with Tools, SQL Server Express with Advanced Services) SQL Server-Agent, Protokollversand, Immer aktiviert, OLAP Services und Data Mining, Analysis Services und Integration Services unterstützt. </w:t>
      </w:r>
    </w:p>
    <w:p w14:paraId="45B34B65" w14:textId="77777777" w:rsidR="00CD2B3D" w:rsidRDefault="00CD2B3D" w:rsidP="00CD2B3D">
      <w:r>
        <w:rPr>
          <w:lang w:val="de-DE" w:bidi="de-DE"/>
        </w:rPr>
        <w:t xml:space="preserve">Außerdem werden Reporting Services und die Volltextsuche nicht von SQL Server Express und SQL Server Express with Tools unterstützt. SQL Server Express with Advanced Services unterstützt jedoch die Volltextsuche und Reporting Services mit Einschränkungen. </w:t>
      </w:r>
      <w:r>
        <w:rPr>
          <w:lang w:val="de-DE" w:bidi="de-DE"/>
        </w:rPr>
        <w:br/>
        <w:t>Alle SQL Server Express-Editionen unterstützen nur die Datenbankspiegelung als Zeuge und die Replikation als Abonnent.</w:t>
      </w:r>
    </w:p>
    <w:p w14:paraId="4D41C4E8" w14:textId="20086BF8" w:rsidR="00CD2B3D" w:rsidRDefault="00CD2B3D" w:rsidP="00CD2B3D">
      <w:r>
        <w:rPr>
          <w:lang w:val="de-DE" w:bidi="de-DE"/>
        </w:rPr>
        <w:t xml:space="preserve">Weitere Informationen finden Sie unter „Von den SQL Server 2012-Editionen unterstützte Features“: </w:t>
      </w:r>
    </w:p>
    <w:p w14:paraId="6E21C17B" w14:textId="02E85CF4" w:rsidR="00676AF2" w:rsidRDefault="00B62EEF" w:rsidP="00676AF2">
      <w:pPr>
        <w:spacing w:after="0" w:line="240" w:lineRule="auto"/>
        <w:rPr>
          <w:rFonts w:ascii="Calibri" w:eastAsia="Times New Roman" w:hAnsi="Calibri" w:cs="Times New Roman"/>
          <w:color w:val="000000"/>
        </w:rPr>
      </w:pPr>
      <w:hyperlink r:id="rId19" w:history="1">
        <w:r w:rsidR="00676AF2" w:rsidRPr="00C51CF7">
          <w:rPr>
            <w:rStyle w:val="Hyperlink"/>
            <w:rFonts w:ascii="Calibri" w:eastAsia="Times New Roman" w:hAnsi="Calibri" w:cs="Times New Roman"/>
            <w:sz w:val="22"/>
            <w:szCs w:val="22"/>
            <w:lang w:val="de-DE" w:bidi="de-DE"/>
          </w:rPr>
          <w:t>http://go.microsoft.com/fwlink/?LinkId=717842</w:t>
        </w:r>
      </w:hyperlink>
    </w:p>
    <w:p w14:paraId="589BFE5A" w14:textId="77777777" w:rsidR="00676AF2" w:rsidRPr="00676AF2" w:rsidRDefault="00676AF2" w:rsidP="00676AF2">
      <w:pPr>
        <w:spacing w:after="0" w:line="240" w:lineRule="auto"/>
        <w:rPr>
          <w:rFonts w:ascii="Calibri" w:eastAsia="Times New Roman" w:hAnsi="Calibri" w:cs="Times New Roman"/>
          <w:color w:val="000000"/>
        </w:rPr>
      </w:pPr>
    </w:p>
    <w:p w14:paraId="3A8A30D9" w14:textId="18F08775" w:rsidR="003B3ECC" w:rsidRPr="00387C76" w:rsidRDefault="00A36633" w:rsidP="00387C76">
      <w:pPr>
        <w:pStyle w:val="Heading3"/>
      </w:pPr>
      <w:bookmarkStart w:id="6" w:name="_Management_Pack_Scope"/>
      <w:bookmarkStart w:id="7" w:name="_Toc469569904"/>
      <w:bookmarkEnd w:id="6"/>
      <w:r>
        <w:rPr>
          <w:lang w:val="de-DE" w:bidi="de-DE"/>
        </w:rPr>
        <w:t>Management Pack-Umfang</w:t>
      </w:r>
      <w:bookmarkEnd w:id="5"/>
      <w:bookmarkEnd w:id="7"/>
    </w:p>
    <w:p w14:paraId="6280C77A" w14:textId="3D91C7BB" w:rsidR="005D43E3" w:rsidRPr="007A6D8A" w:rsidRDefault="00A36633" w:rsidP="005D43E3">
      <w:r>
        <w:rPr>
          <w:lang w:val="de-DE" w:bidi="de-DE"/>
        </w:rPr>
        <w:t>Management Pack für Microsoft SQL Server 2012-Replikation ermöglicht die Überwachung der folgenden Features:</w:t>
      </w:r>
    </w:p>
    <w:p w14:paraId="0B34F09E" w14:textId="7D3B2B16" w:rsidR="00444696" w:rsidRPr="004C3ADA" w:rsidRDefault="007C072B" w:rsidP="00D75233">
      <w:pPr>
        <w:numPr>
          <w:ilvl w:val="0"/>
          <w:numId w:val="13"/>
        </w:numPr>
      </w:pPr>
      <w:r w:rsidRPr="004C3ADA">
        <w:rPr>
          <w:lang w:val="de-DE" w:bidi="de-DE"/>
        </w:rPr>
        <w:t>SQL Server 2012-Replikation</w:t>
      </w:r>
    </w:p>
    <w:p w14:paraId="5C77EDEF" w14:textId="476C885D" w:rsidR="00B731A4" w:rsidRPr="004C3ADA" w:rsidRDefault="002F67CA" w:rsidP="00B731A4">
      <w:pPr>
        <w:pStyle w:val="AlertLabel"/>
        <w:framePr w:wrap="notBeside"/>
      </w:pPr>
      <w:r>
        <w:rPr>
          <w:noProof/>
        </w:rPr>
        <w:drawing>
          <wp:inline distT="0" distB="0" distL="0" distR="0" wp14:anchorId="6B29DBCD" wp14:editId="50FE50BF">
            <wp:extent cx="228600" cy="152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B731A4" w:rsidRPr="004C3ADA">
        <w:rPr>
          <w:lang w:val="de-DE" w:bidi="de-DE"/>
        </w:rPr>
        <w:t xml:space="preserve">Wichtig </w:t>
      </w:r>
    </w:p>
    <w:p w14:paraId="7FEFBEF0" w14:textId="7C18CD1B" w:rsidR="00B731A4" w:rsidRPr="007A6D8A" w:rsidRDefault="00B731A4" w:rsidP="00B731A4">
      <w:pPr>
        <w:ind w:left="360"/>
      </w:pPr>
      <w:r w:rsidRPr="007A6D8A">
        <w:rPr>
          <w:lang w:val="de-DE" w:bidi="de-DE"/>
        </w:rPr>
        <w:t xml:space="preserve">Die Überwachung ohne Agents wird vom Management Pack für Microsoft SQL Server 2012-Replikation nicht unterstützt. </w:t>
      </w:r>
    </w:p>
    <w:p w14:paraId="2B7D0A94" w14:textId="275E5178" w:rsidR="0042791E" w:rsidRPr="007A6D8A" w:rsidRDefault="002F67CA" w:rsidP="0042791E">
      <w:pPr>
        <w:pStyle w:val="AlertLabel"/>
        <w:framePr w:wrap="notBeside"/>
      </w:pPr>
      <w:r>
        <w:rPr>
          <w:noProof/>
        </w:rPr>
        <w:drawing>
          <wp:inline distT="0" distB="0" distL="0" distR="0" wp14:anchorId="3FE2462D" wp14:editId="6A891101">
            <wp:extent cx="22860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42791E" w:rsidRPr="007A6D8A">
        <w:rPr>
          <w:lang w:val="de-DE" w:bidi="de-DE"/>
        </w:rPr>
        <w:t xml:space="preserve">Hinweis </w:t>
      </w:r>
    </w:p>
    <w:p w14:paraId="770BA04F" w14:textId="2742B25E" w:rsidR="0042791E" w:rsidRPr="007A6D8A" w:rsidRDefault="0042791E" w:rsidP="0042791E">
      <w:pPr>
        <w:ind w:left="360"/>
      </w:pPr>
      <w:r w:rsidRPr="007A6D8A">
        <w:rPr>
          <w:lang w:val="de-DE" w:bidi="de-DE"/>
        </w:rPr>
        <w:t>Eine vollständige Liste der von diesem Management Pack unterstützten Überwachungsszenarien finden Sie im Abschnitt „</w:t>
      </w:r>
      <w:hyperlink w:anchor="_Monitoring_Scenarios" w:history="1">
        <w:r w:rsidR="008D3B15" w:rsidRPr="008D3B15">
          <w:rPr>
            <w:rStyle w:val="Hyperlink"/>
            <w:sz w:val="22"/>
            <w:szCs w:val="22"/>
            <w:lang w:val="de-DE" w:bidi="de-DE"/>
          </w:rPr>
          <w:t>Überwachungsszenarien</w:t>
        </w:r>
      </w:hyperlink>
      <w:r w:rsidRPr="007A6D8A">
        <w:rPr>
          <w:lang w:val="de-DE" w:bidi="de-DE"/>
        </w:rPr>
        <w:t>“.</w:t>
      </w:r>
    </w:p>
    <w:p w14:paraId="14120105" w14:textId="0650B485" w:rsidR="00B731A4" w:rsidRPr="007A6D8A" w:rsidRDefault="002F67CA" w:rsidP="00B731A4">
      <w:pPr>
        <w:pStyle w:val="AlertLabel"/>
        <w:framePr w:wrap="notBeside"/>
      </w:pPr>
      <w:r>
        <w:rPr>
          <w:noProof/>
        </w:rPr>
        <w:drawing>
          <wp:inline distT="0" distB="0" distL="0" distR="0" wp14:anchorId="66AB0C2E" wp14:editId="77D6CBAD">
            <wp:extent cx="228600" cy="152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B731A4" w:rsidRPr="007A6D8A">
        <w:rPr>
          <w:lang w:val="de-DE" w:bidi="de-DE"/>
        </w:rPr>
        <w:t xml:space="preserve">Hinweis </w:t>
      </w:r>
    </w:p>
    <w:p w14:paraId="11BDDC49" w14:textId="44C17CB1" w:rsidR="00444696" w:rsidRPr="007A6D8A" w:rsidRDefault="00B731A4" w:rsidP="00B731A4">
      <w:pPr>
        <w:ind w:left="360"/>
      </w:pPr>
      <w:r w:rsidRPr="007A6D8A">
        <w:rPr>
          <w:lang w:val="de-DE" w:bidi="de-DE"/>
        </w:rPr>
        <w:lastRenderedPageBreak/>
        <w:t>Weitere Informationen und ausführliche Anweisungen zu Setup und Konfiguration finden Sie im Abschnitt „</w:t>
      </w:r>
      <w:hyperlink w:anchor="_Configuring_the_Management" w:history="1">
        <w:r w:rsidR="008D3B15" w:rsidRPr="008D3B15">
          <w:rPr>
            <w:rStyle w:val="Hyperlink"/>
            <w:sz w:val="22"/>
            <w:szCs w:val="22"/>
            <w:lang w:val="de-DE" w:bidi="de-DE"/>
          </w:rPr>
          <w:t>Konfigurieren des Management Packs für Microsoft SQL Server 2012 Replication</w:t>
        </w:r>
      </w:hyperlink>
      <w:r w:rsidRPr="007A6D8A">
        <w:rPr>
          <w:lang w:val="de-DE" w:bidi="de-DE"/>
        </w:rPr>
        <w:t>“ dieses Handbuchs.</w:t>
      </w:r>
    </w:p>
    <w:p w14:paraId="1F67F2BE" w14:textId="77777777" w:rsidR="00E66953" w:rsidRPr="007A6D8A" w:rsidRDefault="00E66953" w:rsidP="00E66953">
      <w:pPr>
        <w:pStyle w:val="AlertLabel"/>
        <w:framePr w:wrap="notBeside"/>
      </w:pPr>
      <w:r>
        <w:rPr>
          <w:noProof/>
        </w:rPr>
        <w:drawing>
          <wp:inline distT="0" distB="0" distL="0" distR="0" wp14:anchorId="0D7BD4CA" wp14:editId="629F1489">
            <wp:extent cx="228600" cy="15240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7A6D8A">
        <w:rPr>
          <w:lang w:val="de-DE" w:bidi="de-DE"/>
        </w:rPr>
        <w:t xml:space="preserve">Hinweis </w:t>
      </w:r>
    </w:p>
    <w:p w14:paraId="71A18196" w14:textId="71D50085" w:rsidR="00E66953" w:rsidRPr="007A6D8A" w:rsidRDefault="00E66953" w:rsidP="00AA4576">
      <w:pPr>
        <w:ind w:left="360"/>
      </w:pPr>
      <w:r w:rsidRPr="007A6D8A">
        <w:rPr>
          <w:lang w:val="de-DE" w:bidi="de-DE"/>
        </w:rPr>
        <w:t>Dieses Verwaltungspaket ermittelt weder Datenbankmodule noch Datenbankobjekte. Es wird empfohlen, das Verwaltungspaket „Microsoft System Center Management Pack für SQL Server 2012“ zu importieren, um Ermittlung, Überwachung und Integritätsstatus-Rollup für SQL Server 2012-Replikationsdatenbanken zu ermöglichen. Dieses Management Pack ist vom Management Pack für SQL Server 2012 abhängig, d. h., die Installation des Management Packs für SQL Server 2012 ist erforderlich.</w:t>
      </w:r>
    </w:p>
    <w:p w14:paraId="3BB88A3A" w14:textId="77777777" w:rsidR="003B3ECC" w:rsidRPr="007A6D8A" w:rsidRDefault="003B3ECC" w:rsidP="00387C76">
      <w:pPr>
        <w:pStyle w:val="Heading3"/>
      </w:pPr>
      <w:bookmarkStart w:id="8" w:name="_Prerequisites"/>
      <w:bookmarkStart w:id="9" w:name="_Ref384661716"/>
      <w:bookmarkStart w:id="10" w:name="_Ref384661718"/>
      <w:bookmarkStart w:id="11" w:name="_Ref384661737"/>
      <w:bookmarkStart w:id="12" w:name="_Toc469569905"/>
      <w:bookmarkEnd w:id="8"/>
      <w:r w:rsidRPr="007A6D8A">
        <w:rPr>
          <w:lang w:val="de-DE" w:bidi="de-DE"/>
        </w:rPr>
        <w:t>Erforderliche Komponenten</w:t>
      </w:r>
      <w:bookmarkEnd w:id="9"/>
      <w:bookmarkEnd w:id="10"/>
      <w:bookmarkEnd w:id="11"/>
      <w:bookmarkEnd w:id="12"/>
    </w:p>
    <w:p w14:paraId="3B200582" w14:textId="28B7C911" w:rsidR="003B3ECC" w:rsidRPr="007A6D8A" w:rsidRDefault="005D43E3" w:rsidP="001E1347">
      <w:r w:rsidRPr="007A6D8A">
        <w:rPr>
          <w:lang w:val="de-DE" w:bidi="de-DE"/>
        </w:rPr>
        <w:t>Als bewährte Methode wird empfohlen, das Windows Server Management Pack für das von Ihnen verwendete Betriebssystem zu importieren. Die Windows Server Management Packs überwachen Aspekte des Betriebssystems, die sich auf die Leistung der Computer auswirken, auf denen SQL Server ausgeführt wird, beispielsweise Datenträgerkapazität, Datenträgerleistung, Arbeitsspeichernutzung, Auslastung des Netzwerkadapters und Prozessorleistung.</w:t>
      </w:r>
      <w:bookmarkStart w:id="13" w:name="z1"/>
      <w:bookmarkEnd w:id="13"/>
    </w:p>
    <w:p w14:paraId="4ACEB8CE" w14:textId="2E2855EF" w:rsidR="001E1347" w:rsidRPr="007A6D8A" w:rsidRDefault="001E1347" w:rsidP="001E1347">
      <w:pPr>
        <w:pStyle w:val="Heading3"/>
      </w:pPr>
      <w:bookmarkStart w:id="14" w:name="_Toc469569906"/>
      <w:r w:rsidRPr="007A6D8A">
        <w:rPr>
          <w:lang w:val="de-DE" w:bidi="de-DE"/>
        </w:rPr>
        <w:t>Dateien in diesem Management Pack</w:t>
      </w:r>
      <w:bookmarkEnd w:id="14"/>
    </w:p>
    <w:p w14:paraId="568023F7" w14:textId="707D49E4" w:rsidR="003B3ECC" w:rsidRPr="007A6D8A" w:rsidRDefault="003B3ECC" w:rsidP="003B3ECC">
      <w:r w:rsidRPr="007A6D8A">
        <w:rPr>
          <w:lang w:val="de-DE" w:bidi="de-DE"/>
        </w:rPr>
        <w:t xml:space="preserve">Das Management Pack für Microsoft SQL Server 2012-Replikation enthält die folgenden Dateien: </w:t>
      </w:r>
    </w:p>
    <w:tbl>
      <w:tblPr>
        <w:tblW w:w="8812"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CellMar>
          <w:left w:w="86" w:type="dxa"/>
          <w:right w:w="86" w:type="dxa"/>
        </w:tblCellMar>
        <w:tblLook w:val="01E0" w:firstRow="1" w:lastRow="1" w:firstColumn="1" w:lastColumn="1" w:noHBand="0" w:noVBand="0"/>
      </w:tblPr>
      <w:tblGrid>
        <w:gridCol w:w="3866"/>
        <w:gridCol w:w="4946"/>
      </w:tblGrid>
      <w:tr w:rsidR="008B4D53" w14:paraId="74157C40" w14:textId="77777777" w:rsidTr="00511875">
        <w:trPr>
          <w:tblHeader/>
        </w:trPr>
        <w:tc>
          <w:tcPr>
            <w:tcW w:w="3866"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0CF0AF79" w14:textId="77777777" w:rsidR="008B4D53" w:rsidRPr="00FB2389" w:rsidRDefault="008B4D53" w:rsidP="008B4D53">
            <w:pPr>
              <w:keepNext/>
              <w:rPr>
                <w:b/>
                <w:sz w:val="18"/>
                <w:szCs w:val="18"/>
              </w:rPr>
            </w:pPr>
            <w:bookmarkStart w:id="15" w:name="_Ref384661741"/>
            <w:r>
              <w:rPr>
                <w:b/>
                <w:sz w:val="18"/>
                <w:szCs w:val="18"/>
                <w:lang w:val="de-DE" w:bidi="de-DE"/>
              </w:rPr>
              <w:t>Datei</w:t>
            </w:r>
          </w:p>
        </w:tc>
        <w:tc>
          <w:tcPr>
            <w:tcW w:w="4946"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08886849" w14:textId="77777777" w:rsidR="008B4D53" w:rsidRPr="00FB2389" w:rsidRDefault="008B4D53" w:rsidP="008B4D53">
            <w:pPr>
              <w:keepNext/>
              <w:rPr>
                <w:b/>
                <w:sz w:val="18"/>
                <w:szCs w:val="18"/>
              </w:rPr>
            </w:pPr>
            <w:r>
              <w:rPr>
                <w:b/>
                <w:sz w:val="18"/>
                <w:szCs w:val="18"/>
                <w:lang w:val="de-DE" w:bidi="de-DE"/>
              </w:rPr>
              <w:t>Beschreibung</w:t>
            </w:r>
          </w:p>
        </w:tc>
      </w:tr>
      <w:tr w:rsidR="00F47599" w:rsidRPr="007A6D8A" w14:paraId="19D76B87" w14:textId="77777777" w:rsidTr="00511875">
        <w:tc>
          <w:tcPr>
            <w:tcW w:w="3866" w:type="dxa"/>
            <w:shd w:val="clear" w:color="auto" w:fill="auto"/>
          </w:tcPr>
          <w:p w14:paraId="774CAB3E" w14:textId="394C0F51" w:rsidR="00F47599" w:rsidRPr="007A6D8A" w:rsidRDefault="00FC4A38" w:rsidP="00F47599">
            <w:r w:rsidRPr="007A6D8A">
              <w:rPr>
                <w:lang w:val="de-DE" w:bidi="de-DE"/>
              </w:rPr>
              <w:t>Microsoft.SQLServer.2012.Replication.Discovery.mpb</w:t>
            </w:r>
          </w:p>
        </w:tc>
        <w:tc>
          <w:tcPr>
            <w:tcW w:w="4946" w:type="dxa"/>
            <w:shd w:val="clear" w:color="auto" w:fill="auto"/>
          </w:tcPr>
          <w:p w14:paraId="53525D70" w14:textId="7A9853FF" w:rsidR="00F47599" w:rsidRPr="007A6D8A" w:rsidRDefault="00422798" w:rsidP="00FC4A38">
            <w:r w:rsidRPr="007A6D8A">
              <w:rPr>
                <w:lang w:val="de-DE" w:bidi="de-DE"/>
              </w:rPr>
              <w:t>Dieses Management Pack ermittelt Microsoft SQL Server 2012-Replikationsobjekte. Das Management Pack enthält nur die Ermittlungslogik. Um die ermittelten Objekte überwachen zu können, muss ein separates Monitoring Management Pack importiert werden.</w:t>
            </w:r>
          </w:p>
        </w:tc>
      </w:tr>
      <w:tr w:rsidR="007C072B" w:rsidRPr="007A6D8A" w14:paraId="1C1E06AD" w14:textId="77777777" w:rsidTr="00511875">
        <w:tc>
          <w:tcPr>
            <w:tcW w:w="3866" w:type="dxa"/>
            <w:shd w:val="clear" w:color="auto" w:fill="auto"/>
          </w:tcPr>
          <w:p w14:paraId="7DBBBE34" w14:textId="3A331849" w:rsidR="007C072B" w:rsidRPr="007A6D8A" w:rsidRDefault="00FC4A38" w:rsidP="00F47599">
            <w:r w:rsidRPr="007A6D8A">
              <w:rPr>
                <w:lang w:val="de-DE" w:bidi="de-DE"/>
              </w:rPr>
              <w:t>Microsoft.SQLServer.2012.Replication.Monitoring.mpb</w:t>
            </w:r>
          </w:p>
        </w:tc>
        <w:tc>
          <w:tcPr>
            <w:tcW w:w="4946" w:type="dxa"/>
            <w:shd w:val="clear" w:color="auto" w:fill="auto"/>
          </w:tcPr>
          <w:p w14:paraId="267CC854" w14:textId="62E69A6D" w:rsidR="007C072B" w:rsidRPr="007A6D8A" w:rsidRDefault="00422798" w:rsidP="00B44665">
            <w:r w:rsidRPr="007A6D8A">
              <w:rPr>
                <w:lang w:val="de-DE" w:bidi="de-DE"/>
              </w:rPr>
              <w:t>Das Microsoft SQL Server 2012 Replication (Monitoring)-Management Pack ermöglicht die Überwachung von Objekten im Zusammenhang mit Microsoft SQL Server 2012-Replikation und setzt das Microsoft SQL Server 2012 Replication (Discovery)-Management Pack voraus.</w:t>
            </w:r>
          </w:p>
        </w:tc>
      </w:tr>
      <w:tr w:rsidR="00422798" w:rsidRPr="007A6D8A" w14:paraId="0EA2DFC6" w14:textId="77777777" w:rsidTr="00511875">
        <w:tc>
          <w:tcPr>
            <w:tcW w:w="3866" w:type="dxa"/>
            <w:shd w:val="clear" w:color="auto" w:fill="auto"/>
          </w:tcPr>
          <w:p w14:paraId="166A7D64" w14:textId="17BD287D" w:rsidR="00422798" w:rsidRPr="007A6D8A" w:rsidRDefault="00FC4A38" w:rsidP="00F47599">
            <w:r w:rsidRPr="007A6D8A">
              <w:rPr>
                <w:lang w:val="de-DE" w:bidi="de-DE"/>
              </w:rPr>
              <w:lastRenderedPageBreak/>
              <w:t>Microsoft.SQLServer.2012.Replication.Views.mpb</w:t>
            </w:r>
          </w:p>
        </w:tc>
        <w:tc>
          <w:tcPr>
            <w:tcW w:w="4946" w:type="dxa"/>
            <w:shd w:val="clear" w:color="auto" w:fill="auto"/>
          </w:tcPr>
          <w:p w14:paraId="0E593069" w14:textId="3DC0E557" w:rsidR="00422798" w:rsidRPr="007A6D8A" w:rsidRDefault="00422798" w:rsidP="00B44665">
            <w:r w:rsidRPr="007A6D8A">
              <w:rPr>
                <w:lang w:val="de-DE" w:bidi="de-DE"/>
              </w:rPr>
              <w:t>Dieses Management Pack definiert Ansichten für Microsoft SQL Server 2012-Replikation.</w:t>
            </w:r>
          </w:p>
        </w:tc>
      </w:tr>
      <w:tr w:rsidR="00F96F37" w:rsidRPr="007A6D8A" w14:paraId="67DB662B" w14:textId="77777777" w:rsidTr="00B93575">
        <w:tc>
          <w:tcPr>
            <w:tcW w:w="3866" w:type="dxa"/>
            <w:shd w:val="clear" w:color="auto" w:fill="auto"/>
          </w:tcPr>
          <w:p w14:paraId="188E542F" w14:textId="2254B4C0" w:rsidR="00F96F37" w:rsidRPr="007A6D8A" w:rsidRDefault="00F96F37" w:rsidP="00F96F37">
            <w:r w:rsidRPr="007A6D8A">
              <w:rPr>
                <w:rFonts w:ascii="Calibri" w:eastAsia="Calibri" w:hAnsi="Calibri" w:cs="Calibri"/>
                <w:color w:val="000000"/>
                <w:lang w:val="de-DE" w:bidi="de-DE"/>
              </w:rPr>
              <w:t>Microsoft.SQLServer.2012.</w:t>
            </w:r>
            <w:r w:rsidRPr="007A6D8A">
              <w:rPr>
                <w:lang w:val="de-DE" w:bidi="de-DE"/>
              </w:rPr>
              <w:t xml:space="preserve"> Replication.</w:t>
            </w:r>
            <w:r w:rsidRPr="007A6D8A">
              <w:rPr>
                <w:rFonts w:ascii="Calibri" w:eastAsia="Calibri" w:hAnsi="Calibri" w:cs="Calibri"/>
                <w:color w:val="000000"/>
                <w:lang w:val="de-DE" w:bidi="de-DE"/>
              </w:rPr>
              <w:t>Presentation.mp</w:t>
            </w:r>
          </w:p>
        </w:tc>
        <w:tc>
          <w:tcPr>
            <w:tcW w:w="4946" w:type="dxa"/>
            <w:shd w:val="clear" w:color="auto" w:fill="auto"/>
          </w:tcPr>
          <w:p w14:paraId="27404673" w14:textId="6FB4AFDD" w:rsidR="00F96F37" w:rsidRPr="007A6D8A" w:rsidRDefault="00F96F37" w:rsidP="00F96F37">
            <w:pPr>
              <w:pStyle w:val="TextinList1"/>
              <w:ind w:left="0"/>
              <w:rPr>
                <w:rStyle w:val="Italic"/>
              </w:rPr>
            </w:pPr>
            <w:r w:rsidRPr="007A6D8A">
              <w:rPr>
                <w:rFonts w:ascii="Calibri" w:eastAsia="Calibri" w:hAnsi="Calibri" w:cs="Calibri"/>
                <w:color w:val="000000"/>
                <w:lang w:val="de-DE" w:bidi="de-DE"/>
              </w:rPr>
              <w:t>Dieses Management Pack fügt das SQL Server 2012</w:t>
            </w:r>
            <w:r w:rsidRPr="007A6D8A">
              <w:rPr>
                <w:lang w:val="de-DE" w:bidi="de-DE"/>
              </w:rPr>
              <w:t>-Replikation-</w:t>
            </w:r>
            <w:r w:rsidRPr="007A6D8A">
              <w:rPr>
                <w:rFonts w:ascii="Calibri" w:eastAsia="Calibri" w:hAnsi="Calibri" w:cs="Calibri"/>
                <w:color w:val="000000"/>
                <w:lang w:val="de-DE" w:bidi="de-DE"/>
              </w:rPr>
              <w:t>Dashboard</w:t>
            </w:r>
            <w:r w:rsidRPr="007A6D8A">
              <w:rPr>
                <w:lang w:val="de-DE" w:bidi="de-DE"/>
              </w:rPr>
              <w:t xml:space="preserve"> hinzu.</w:t>
            </w:r>
          </w:p>
        </w:tc>
      </w:tr>
      <w:tr w:rsidR="007C072B" w:rsidRPr="007A6D8A" w14:paraId="62F41528" w14:textId="77777777" w:rsidTr="00511875">
        <w:tc>
          <w:tcPr>
            <w:tcW w:w="3866" w:type="dxa"/>
            <w:shd w:val="clear" w:color="auto" w:fill="auto"/>
          </w:tcPr>
          <w:p w14:paraId="4A746B3A" w14:textId="5506FE8D" w:rsidR="007C072B" w:rsidRPr="007A6D8A" w:rsidRDefault="00FC4A38" w:rsidP="00F47599">
            <w:r w:rsidRPr="007A6D8A">
              <w:rPr>
                <w:lang w:val="de-DE" w:bidi="de-DE"/>
              </w:rPr>
              <w:t>Microsoft.SQLServer.Replication.Library.mpb</w:t>
            </w:r>
          </w:p>
        </w:tc>
        <w:tc>
          <w:tcPr>
            <w:tcW w:w="4946" w:type="dxa"/>
            <w:shd w:val="clear" w:color="auto" w:fill="auto"/>
          </w:tcPr>
          <w:p w14:paraId="6F4270F3" w14:textId="21EC37EF" w:rsidR="007C072B" w:rsidRPr="007A6D8A" w:rsidRDefault="00422798" w:rsidP="008D0244">
            <w:pPr>
              <w:pStyle w:val="TextinList1"/>
              <w:ind w:left="0"/>
            </w:pPr>
            <w:r w:rsidRPr="007A6D8A">
              <w:rPr>
                <w:lang w:val="de-DE" w:bidi="de-DE"/>
              </w:rPr>
              <w:t>Microsoft SQL Server Replication Library enthält Basisreplikationskomponenten, die für SQL Server 2012-Replikation erforderlich sind.</w:t>
            </w:r>
          </w:p>
        </w:tc>
      </w:tr>
      <w:tr w:rsidR="00FC4A38" w:rsidRPr="007A6D8A" w14:paraId="67404B9C" w14:textId="77777777" w:rsidTr="00511875">
        <w:tc>
          <w:tcPr>
            <w:tcW w:w="3866" w:type="dxa"/>
            <w:shd w:val="clear" w:color="auto" w:fill="auto"/>
          </w:tcPr>
          <w:p w14:paraId="7ECBDFE3" w14:textId="603BF1D3" w:rsidR="00FC4A38" w:rsidRPr="007A6D8A" w:rsidRDefault="00FC4A38" w:rsidP="00F47599">
            <w:r w:rsidRPr="007A6D8A">
              <w:rPr>
                <w:lang w:val="de-DE" w:bidi="de-DE"/>
              </w:rPr>
              <w:t>Microsoft.SQLServer.Replication.Library.Views.mpb</w:t>
            </w:r>
          </w:p>
        </w:tc>
        <w:tc>
          <w:tcPr>
            <w:tcW w:w="4946" w:type="dxa"/>
            <w:shd w:val="clear" w:color="auto" w:fill="auto"/>
          </w:tcPr>
          <w:p w14:paraId="6E58FF1F" w14:textId="0B2991AF" w:rsidR="00FC4A38" w:rsidRPr="007A6D8A" w:rsidRDefault="00D92C40" w:rsidP="00F96F37">
            <w:pPr>
              <w:pStyle w:val="TextinList1"/>
              <w:ind w:left="0"/>
            </w:pPr>
            <w:r w:rsidRPr="007A6D8A">
              <w:rPr>
                <w:lang w:val="de-DE" w:bidi="de-DE"/>
              </w:rPr>
              <w:t>Dieses Management Pack definiert die versionsunabhängigen Ansichten für Microsoft SQL Server-Replikation.</w:t>
            </w:r>
          </w:p>
        </w:tc>
      </w:tr>
      <w:tr w:rsidR="00F96F37" w:rsidRPr="007A6D8A" w14:paraId="639A68F8" w14:textId="77777777" w:rsidTr="00B93575">
        <w:tc>
          <w:tcPr>
            <w:tcW w:w="3866" w:type="dxa"/>
            <w:shd w:val="clear" w:color="auto" w:fill="auto"/>
          </w:tcPr>
          <w:p w14:paraId="5D845759" w14:textId="77777777" w:rsidR="00F96F37" w:rsidRPr="007A6D8A" w:rsidRDefault="00F96F37" w:rsidP="00B93575">
            <w:bookmarkStart w:id="16" w:name="_Ref385865925"/>
            <w:r w:rsidRPr="007A6D8A">
              <w:rPr>
                <w:rFonts w:ascii="Calibri" w:eastAsia="Calibri" w:hAnsi="Calibri" w:cs="Calibri"/>
                <w:color w:val="000000"/>
                <w:lang w:val="de-DE" w:bidi="de-DE"/>
              </w:rPr>
              <w:t>Microsoft.SQLServer.</w:t>
            </w:r>
            <w:r w:rsidRPr="007A6D8A">
              <w:rPr>
                <w:lang w:val="de-DE" w:bidi="de-DE"/>
              </w:rPr>
              <w:t>Replication.Library</w:t>
            </w:r>
            <w:r w:rsidRPr="007A6D8A">
              <w:rPr>
                <w:rFonts w:ascii="Calibri" w:eastAsia="Calibri" w:hAnsi="Calibri" w:cs="Calibri"/>
                <w:color w:val="000000"/>
                <w:lang w:val="de-DE" w:bidi="de-DE"/>
              </w:rPr>
              <w:t>.Presentation.mp</w:t>
            </w:r>
          </w:p>
        </w:tc>
        <w:tc>
          <w:tcPr>
            <w:tcW w:w="4946" w:type="dxa"/>
            <w:shd w:val="clear" w:color="auto" w:fill="auto"/>
          </w:tcPr>
          <w:p w14:paraId="3917DD87" w14:textId="77777777" w:rsidR="00F96F37" w:rsidRPr="007A6D8A" w:rsidRDefault="00F96F37" w:rsidP="00B93575">
            <w:pPr>
              <w:pStyle w:val="TextinList1"/>
              <w:ind w:left="0"/>
              <w:rPr>
                <w:rStyle w:val="Italic"/>
              </w:rPr>
            </w:pPr>
            <w:r w:rsidRPr="007A6D8A">
              <w:rPr>
                <w:rFonts w:ascii="Calibri" w:eastAsia="Calibri" w:hAnsi="Calibri" w:cs="Calibri"/>
                <w:color w:val="000000"/>
                <w:lang w:val="de-DE" w:bidi="de-DE"/>
              </w:rPr>
              <w:t xml:space="preserve">Dieses Management Pack fügt das SQL Server </w:t>
            </w:r>
            <w:r w:rsidRPr="007A6D8A">
              <w:rPr>
                <w:lang w:val="de-DE" w:bidi="de-DE"/>
              </w:rPr>
              <w:t>Zusammenfassung der Replikation</w:t>
            </w:r>
            <w:r w:rsidRPr="007A6D8A">
              <w:rPr>
                <w:rFonts w:ascii="Calibri" w:eastAsia="Calibri" w:hAnsi="Calibri" w:cs="Calibri"/>
                <w:color w:val="000000"/>
                <w:lang w:val="de-DE" w:bidi="de-DE"/>
              </w:rPr>
              <w:t>-Dashboard</w:t>
            </w:r>
            <w:r w:rsidRPr="007A6D8A">
              <w:rPr>
                <w:lang w:val="de-DE" w:bidi="de-DE"/>
              </w:rPr>
              <w:t xml:space="preserve"> hinzu.</w:t>
            </w:r>
          </w:p>
        </w:tc>
      </w:tr>
      <w:tr w:rsidR="00F96F37" w:rsidRPr="007A6D8A" w14:paraId="42EDFF06" w14:textId="77777777" w:rsidTr="00B93575">
        <w:tc>
          <w:tcPr>
            <w:tcW w:w="3866" w:type="dxa"/>
            <w:shd w:val="clear" w:color="auto" w:fill="auto"/>
          </w:tcPr>
          <w:p w14:paraId="35B9E5A2" w14:textId="77777777" w:rsidR="00F96F37" w:rsidRPr="007A6D8A" w:rsidRDefault="00F96F37" w:rsidP="00B93575">
            <w:r w:rsidRPr="007A6D8A">
              <w:rPr>
                <w:rFonts w:ascii="Calibri" w:eastAsia="Calibri" w:hAnsi="Calibri" w:cs="Calibri"/>
                <w:color w:val="000000"/>
                <w:lang w:val="de-DE" w:bidi="de-DE"/>
              </w:rPr>
              <w:t>Microsoft.SQLServer.Generic.Presentation.mp</w:t>
            </w:r>
          </w:p>
        </w:tc>
        <w:tc>
          <w:tcPr>
            <w:tcW w:w="4946" w:type="dxa"/>
            <w:shd w:val="clear" w:color="auto" w:fill="auto"/>
          </w:tcPr>
          <w:p w14:paraId="37AB5523" w14:textId="77777777" w:rsidR="00F96F37" w:rsidRPr="007A6D8A" w:rsidRDefault="00F96F37" w:rsidP="00B93575">
            <w:pPr>
              <w:pStyle w:val="TextinList1"/>
              <w:ind w:left="0"/>
              <w:rPr>
                <w:rStyle w:val="Italic"/>
              </w:rPr>
            </w:pPr>
            <w:r w:rsidRPr="007A6D8A">
              <w:rPr>
                <w:rFonts w:ascii="Calibri" w:eastAsia="Calibri" w:hAnsi="Calibri" w:cs="Calibri"/>
                <w:color w:val="000000"/>
                <w:lang w:val="de-DE" w:bidi="de-DE"/>
              </w:rPr>
              <w:t>Dieses Management Pack definiert die gemeinsame Ordnerstruktur und Ansichten.</w:t>
            </w:r>
          </w:p>
        </w:tc>
      </w:tr>
      <w:tr w:rsidR="00F96F37" w:rsidRPr="007A6D8A" w14:paraId="5896EA2D" w14:textId="77777777" w:rsidTr="00B93575">
        <w:tc>
          <w:tcPr>
            <w:tcW w:w="3866" w:type="dxa"/>
            <w:shd w:val="clear" w:color="auto" w:fill="auto"/>
          </w:tcPr>
          <w:p w14:paraId="3F5D64D1" w14:textId="77777777" w:rsidR="00F96F37" w:rsidRPr="007A6D8A" w:rsidRDefault="00F96F37" w:rsidP="00B93575">
            <w:r w:rsidRPr="007A6D8A">
              <w:rPr>
                <w:rFonts w:ascii="Calibri" w:eastAsia="Calibri" w:hAnsi="Calibri" w:cs="Calibri"/>
                <w:color w:val="000000"/>
                <w:lang w:val="de-DE" w:bidi="de-DE"/>
              </w:rPr>
              <w:t>Microsoft.SQLServer.Generic.Dashboards.mp</w:t>
            </w:r>
          </w:p>
        </w:tc>
        <w:tc>
          <w:tcPr>
            <w:tcW w:w="4946" w:type="dxa"/>
            <w:shd w:val="clear" w:color="auto" w:fill="auto"/>
          </w:tcPr>
          <w:p w14:paraId="7CF18562" w14:textId="095E7ADA" w:rsidR="00F96F37" w:rsidRPr="007A6D8A" w:rsidRDefault="00F96F37" w:rsidP="00B93575">
            <w:pPr>
              <w:pStyle w:val="TextinList1"/>
              <w:ind w:left="0"/>
              <w:rPr>
                <w:rStyle w:val="Italic"/>
              </w:rPr>
            </w:pPr>
            <w:r w:rsidRPr="007A6D8A">
              <w:rPr>
                <w:rFonts w:ascii="Calibri" w:eastAsia="Calibri" w:hAnsi="Calibri" w:cs="Calibri"/>
                <w:color w:val="000000"/>
                <w:lang w:val="de-DE" w:bidi="de-DE"/>
              </w:rPr>
              <w:t>Dieses Management Pack enthält allgemeine SQL Server-Dashboards.</w:t>
            </w:r>
          </w:p>
        </w:tc>
      </w:tr>
      <w:tr w:rsidR="00F96F37" w:rsidRPr="007A6D8A" w14:paraId="65CAFC47" w14:textId="77777777" w:rsidTr="00B93575">
        <w:tc>
          <w:tcPr>
            <w:tcW w:w="3866" w:type="dxa"/>
            <w:shd w:val="clear" w:color="auto" w:fill="auto"/>
          </w:tcPr>
          <w:p w14:paraId="30A297A4" w14:textId="77777777" w:rsidR="00F96F37" w:rsidRPr="007A6D8A" w:rsidRDefault="00F96F37" w:rsidP="00B93575">
            <w:pPr>
              <w:pStyle w:val="TextinList1"/>
              <w:ind w:left="0"/>
              <w:rPr>
                <w:rFonts w:ascii="Calibri" w:hAnsi="Calibri"/>
                <w:color w:val="000000"/>
              </w:rPr>
            </w:pPr>
            <w:r w:rsidRPr="007A6D8A">
              <w:rPr>
                <w:rFonts w:ascii="Calibri" w:eastAsia="Calibri" w:hAnsi="Calibri" w:cs="Calibri"/>
                <w:color w:val="000000"/>
                <w:lang w:val="de-DE" w:bidi="de-DE"/>
              </w:rPr>
              <w:t>Microsoft.SQLServer.Visualization.Library.mpb</w:t>
            </w:r>
          </w:p>
        </w:tc>
        <w:tc>
          <w:tcPr>
            <w:tcW w:w="4946" w:type="dxa"/>
            <w:shd w:val="clear" w:color="auto" w:fill="auto"/>
          </w:tcPr>
          <w:p w14:paraId="68A03981" w14:textId="77777777" w:rsidR="00F96F37" w:rsidRPr="007A6D8A" w:rsidRDefault="00F96F37" w:rsidP="00B93575">
            <w:pPr>
              <w:pStyle w:val="TextinList1"/>
              <w:ind w:left="0"/>
              <w:rPr>
                <w:rFonts w:ascii="Calibri" w:hAnsi="Calibri"/>
                <w:i/>
                <w:color w:val="000000"/>
              </w:rPr>
            </w:pPr>
            <w:r w:rsidRPr="007A6D8A">
              <w:rPr>
                <w:rFonts w:ascii="Calibri" w:eastAsia="Calibri" w:hAnsi="Calibri" w:cs="Calibri"/>
                <w:color w:val="000000"/>
                <w:lang w:val="de-DE" w:bidi="de-DE"/>
              </w:rPr>
              <w:t>Dieses Management Pack enthält visuelle Basiskomponenten, die für SQL Server-Dashboards erforderlich sind.</w:t>
            </w:r>
          </w:p>
        </w:tc>
      </w:tr>
    </w:tbl>
    <w:p w14:paraId="71E3C835" w14:textId="77777777" w:rsidR="00A6592D" w:rsidRPr="007A6D8A" w:rsidRDefault="00A6592D" w:rsidP="00387C76">
      <w:pPr>
        <w:pStyle w:val="Heading3"/>
      </w:pPr>
      <w:bookmarkStart w:id="17" w:name="_Mandatory_Configuration"/>
      <w:bookmarkStart w:id="18" w:name="_Toc469569907"/>
      <w:bookmarkEnd w:id="17"/>
      <w:r w:rsidRPr="007A6D8A">
        <w:rPr>
          <w:lang w:val="de-DE" w:bidi="de-DE"/>
        </w:rPr>
        <w:t>Erforderliche Konfiguration</w:t>
      </w:r>
      <w:bookmarkEnd w:id="15"/>
      <w:bookmarkEnd w:id="16"/>
      <w:bookmarkEnd w:id="18"/>
    </w:p>
    <w:p w14:paraId="4A84885F" w14:textId="42F5BEBE" w:rsidR="0042791E" w:rsidRPr="007A6D8A" w:rsidRDefault="001E0A29" w:rsidP="0042791E">
      <w:r w:rsidRPr="007A6D8A">
        <w:rPr>
          <w:lang w:val="de-DE" w:bidi="de-DE"/>
        </w:rPr>
        <w:t>Führen Sie zum Konfigurieren eines Management Packs für Microsoft SQL Server 2012-Replikation die folgenden Schritte aus:</w:t>
      </w:r>
    </w:p>
    <w:p w14:paraId="59708CBC" w14:textId="4DD97A27" w:rsidR="001E0A29" w:rsidRPr="007A6D8A" w:rsidRDefault="001E0A29" w:rsidP="00EF16FB">
      <w:pPr>
        <w:numPr>
          <w:ilvl w:val="0"/>
          <w:numId w:val="15"/>
        </w:numPr>
      </w:pPr>
      <w:r w:rsidRPr="007A6D8A">
        <w:rPr>
          <w:lang w:val="de-DE" w:bidi="de-DE"/>
        </w:rPr>
        <w:t>Arbeiten Sie den Abschnitt „</w:t>
      </w:r>
      <w:hyperlink w:anchor="_Configuring_the_Management" w:history="1">
        <w:r w:rsidR="008D3B15" w:rsidRPr="008D3B15">
          <w:rPr>
            <w:rStyle w:val="Hyperlink"/>
            <w:sz w:val="22"/>
            <w:szCs w:val="22"/>
            <w:lang w:val="de-DE" w:bidi="de-DE"/>
          </w:rPr>
          <w:t>Konfigurieren des Management Packs für Microsoft SQL Server 2012 Replication</w:t>
        </w:r>
      </w:hyperlink>
      <w:r w:rsidRPr="007A6D8A">
        <w:rPr>
          <w:lang w:val="de-DE" w:bidi="de-DE"/>
        </w:rPr>
        <w:t>“ dieses Handbuchs durch.</w:t>
      </w:r>
    </w:p>
    <w:p w14:paraId="4DD3FB89" w14:textId="2B2FFA91" w:rsidR="001E0A29" w:rsidRPr="007A6D8A" w:rsidRDefault="001E0A29" w:rsidP="00A754D2">
      <w:pPr>
        <w:numPr>
          <w:ilvl w:val="0"/>
          <w:numId w:val="15"/>
        </w:numPr>
      </w:pPr>
      <w:r w:rsidRPr="007A6D8A">
        <w:rPr>
          <w:lang w:val="de-DE" w:bidi="de-DE"/>
        </w:rPr>
        <w:t>Erteilen Sie die erforderlichen Berechtigungen, wie im Abschnitt „</w:t>
      </w:r>
      <w:hyperlink w:anchor="_Security_Configuration" w:history="1">
        <w:r w:rsidR="00A754D2" w:rsidRPr="00A754D2">
          <w:rPr>
            <w:rStyle w:val="Hyperlink"/>
            <w:sz w:val="22"/>
            <w:szCs w:val="22"/>
            <w:lang w:val="de-DE" w:bidi="de-DE"/>
          </w:rPr>
          <w:t>Sicherheitskonfiguration</w:t>
        </w:r>
      </w:hyperlink>
      <w:r w:rsidRPr="007A6D8A">
        <w:rPr>
          <w:lang w:val="de-DE" w:bidi="de-DE"/>
        </w:rPr>
        <w:t>“ dieses Handbuchs erläutert.</w:t>
      </w:r>
    </w:p>
    <w:p w14:paraId="58659E8B" w14:textId="6AAC62B1" w:rsidR="001E0A29" w:rsidRPr="007A6D8A" w:rsidRDefault="001E0A29" w:rsidP="00A754D2">
      <w:pPr>
        <w:numPr>
          <w:ilvl w:val="0"/>
          <w:numId w:val="15"/>
        </w:numPr>
      </w:pPr>
      <w:r w:rsidRPr="007A6D8A">
        <w:rPr>
          <w:lang w:val="de-DE" w:bidi="de-DE"/>
        </w:rPr>
        <w:t>Aktivieren Sie die Agent-Proxy-Option auf allen Agents, die auf Servern installiert sind, die eine Instanz von SQL Server 2012-Replikation hosten. Weitere Informationen zum Aktivieren der Agent-Proxy-Option finden Sie im Abschnitt „</w:t>
      </w:r>
      <w:hyperlink w:anchor="_How_to_enable" w:history="1">
        <w:r w:rsidR="00A754D2" w:rsidRPr="00A754D2">
          <w:rPr>
            <w:rStyle w:val="Hyperlink"/>
            <w:sz w:val="22"/>
            <w:szCs w:val="22"/>
            <w:lang w:val="de-DE" w:bidi="de-DE"/>
          </w:rPr>
          <w:t>Aktivieren der Agent-Proxy-Option</w:t>
        </w:r>
      </w:hyperlink>
      <w:r w:rsidRPr="007A6D8A">
        <w:rPr>
          <w:lang w:val="de-DE" w:bidi="de-DE"/>
        </w:rPr>
        <w:t>“ dieses Handbuchs.</w:t>
      </w:r>
    </w:p>
    <w:p w14:paraId="4D802A4A" w14:textId="1F154114" w:rsidR="0042791E" w:rsidRDefault="0042791E" w:rsidP="00EF16FB">
      <w:pPr>
        <w:numPr>
          <w:ilvl w:val="0"/>
          <w:numId w:val="15"/>
        </w:numPr>
      </w:pPr>
      <w:r>
        <w:rPr>
          <w:lang w:val="de-DE" w:bidi="de-DE"/>
        </w:rPr>
        <w:lastRenderedPageBreak/>
        <w:t>Importieren des Management Packs</w:t>
      </w:r>
    </w:p>
    <w:p w14:paraId="48E33305" w14:textId="72530E38" w:rsidR="00A6592D" w:rsidRPr="007A6D8A" w:rsidRDefault="0042791E" w:rsidP="00A754D2">
      <w:pPr>
        <w:numPr>
          <w:ilvl w:val="0"/>
          <w:numId w:val="15"/>
        </w:numPr>
      </w:pPr>
      <w:r w:rsidRPr="007A6D8A">
        <w:rPr>
          <w:lang w:val="de-DE" w:bidi="de-DE"/>
        </w:rPr>
        <w:t>Ordnen Sie ausführende Profile von SQL Server 2012-Replikation zu Konten zu, die über die entsprechenden Berechtigungen verfügen. Weitere Informationen zum Konfigurieren von ausführenden Profilen finden Sie im Abschnitt „</w:t>
      </w:r>
      <w:hyperlink w:anchor="_How_to_configure" w:history="1">
        <w:r w:rsidR="00A754D2" w:rsidRPr="00A754D2">
          <w:rPr>
            <w:rStyle w:val="Hyperlink"/>
            <w:sz w:val="22"/>
            <w:szCs w:val="22"/>
            <w:lang w:val="de-DE" w:bidi="de-DE"/>
          </w:rPr>
          <w:t>Konfigurieren von ausführenden Profilen</w:t>
        </w:r>
      </w:hyperlink>
      <w:r w:rsidRPr="007A6D8A">
        <w:rPr>
          <w:lang w:val="de-DE" w:bidi="de-DE"/>
        </w:rPr>
        <w:t>“ dieses Handbuchs.</w:t>
      </w:r>
    </w:p>
    <w:p w14:paraId="4F29345C" w14:textId="60C72636" w:rsidR="003B3ECC" w:rsidRPr="007A6D8A" w:rsidRDefault="00A36633" w:rsidP="00A6592D">
      <w:pPr>
        <w:pStyle w:val="Heading2"/>
      </w:pPr>
      <w:bookmarkStart w:id="19" w:name="_Toc469569908"/>
      <w:r>
        <w:rPr>
          <w:lang w:val="de-DE" w:bidi="de-DE"/>
        </w:rPr>
        <w:t>Zweck des Management Packs</w:t>
      </w:r>
      <w:bookmarkStart w:id="20" w:name="zde7c4c32ebbb47e09c9cae5a90b1176f"/>
      <w:bookmarkEnd w:id="19"/>
      <w:bookmarkEnd w:id="20"/>
    </w:p>
    <w:p w14:paraId="7ACA9CB0" w14:textId="77777777" w:rsidR="003B3ECC" w:rsidRPr="007A6D8A" w:rsidRDefault="003B3ECC" w:rsidP="003B3ECC">
      <w:r w:rsidRPr="007A6D8A">
        <w:rPr>
          <w:lang w:val="de-DE" w:bidi="de-DE"/>
        </w:rPr>
        <w:t>In diesem Abschnitt:</w:t>
      </w:r>
    </w:p>
    <w:p w14:paraId="49EA0206" w14:textId="77556616" w:rsidR="003B3ECC" w:rsidRPr="00A754D2" w:rsidRDefault="00B62EEF" w:rsidP="00EF16FB">
      <w:pPr>
        <w:pStyle w:val="BulletedList1"/>
        <w:numPr>
          <w:ilvl w:val="0"/>
          <w:numId w:val="15"/>
        </w:numPr>
        <w:tabs>
          <w:tab w:val="left" w:pos="360"/>
        </w:tabs>
        <w:spacing w:line="260" w:lineRule="exact"/>
      </w:pPr>
      <w:hyperlink w:anchor="_Monitoring_Scenarios" w:history="1">
        <w:r w:rsidR="003B3ECC" w:rsidRPr="00A754D2">
          <w:rPr>
            <w:rStyle w:val="Hyperlink"/>
            <w:sz w:val="22"/>
            <w:szCs w:val="22"/>
            <w:lang w:val="de-DE" w:bidi="de-DE"/>
          </w:rPr>
          <w:t>Überwachungsszenarien</w:t>
        </w:r>
      </w:hyperlink>
    </w:p>
    <w:p w14:paraId="4548D1E6" w14:textId="223A61FD" w:rsidR="006A1369" w:rsidRPr="00A754D2" w:rsidRDefault="00B62EEF" w:rsidP="003B3ECC">
      <w:pPr>
        <w:pStyle w:val="BulletedList1"/>
        <w:numPr>
          <w:ilvl w:val="0"/>
          <w:numId w:val="15"/>
        </w:numPr>
        <w:tabs>
          <w:tab w:val="left" w:pos="360"/>
        </w:tabs>
        <w:spacing w:line="260" w:lineRule="exact"/>
      </w:pPr>
      <w:hyperlink w:anchor="_Data_Flow_1" w:history="1">
        <w:r w:rsidR="00734A0C" w:rsidRPr="00A754D2">
          <w:rPr>
            <w:rStyle w:val="Hyperlink"/>
            <w:sz w:val="22"/>
            <w:szCs w:val="22"/>
            <w:lang w:val="de-DE" w:bidi="de-DE"/>
          </w:rPr>
          <w:t>Datenfluss</w:t>
        </w:r>
      </w:hyperlink>
    </w:p>
    <w:p w14:paraId="15A94CEF" w14:textId="490D454C" w:rsidR="006A1369" w:rsidRDefault="002F67CA" w:rsidP="006A1369">
      <w:pPr>
        <w:pStyle w:val="AlertLabel"/>
        <w:framePr w:wrap="notBeside"/>
      </w:pPr>
      <w:r>
        <w:rPr>
          <w:noProof/>
        </w:rPr>
        <w:drawing>
          <wp:inline distT="0" distB="0" distL="0" distR="0" wp14:anchorId="4AFF26C3" wp14:editId="4D943049">
            <wp:extent cx="228600" cy="152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6A1369">
        <w:rPr>
          <w:lang w:val="de-DE" w:bidi="de-DE"/>
        </w:rPr>
        <w:t xml:space="preserve">Hinweis </w:t>
      </w:r>
    </w:p>
    <w:p w14:paraId="1AF92147" w14:textId="78387233" w:rsidR="008B4D53" w:rsidRPr="007A6D8A" w:rsidRDefault="003B3ECC" w:rsidP="006A1369">
      <w:pPr>
        <w:ind w:left="360"/>
      </w:pPr>
      <w:r w:rsidRPr="007A6D8A">
        <w:rPr>
          <w:lang w:val="de-DE" w:bidi="de-DE"/>
        </w:rPr>
        <w:t>Ausführliche Informationen zu den Ermittlungen, Regeln, Monitoren, Ansichten und Berichten, die in diesem Management Pack enthalten sind, finden Sie in den folgenden Abschnitten dieses Handbuchs:</w:t>
      </w:r>
    </w:p>
    <w:p w14:paraId="378FA99A" w14:textId="34CDF476" w:rsidR="00F90DDB" w:rsidRPr="00F90DDB" w:rsidRDefault="00B62EEF" w:rsidP="00F90DDB">
      <w:pPr>
        <w:pStyle w:val="ListParagraph"/>
        <w:numPr>
          <w:ilvl w:val="0"/>
          <w:numId w:val="15"/>
        </w:numPr>
        <w:rPr>
          <w:rFonts w:asciiTheme="minorHAnsi" w:hAnsiTheme="minorHAnsi"/>
        </w:rPr>
      </w:pPr>
      <w:hyperlink w:anchor="_Appendix:_Management_Pack" w:history="1">
        <w:r w:rsidR="00F90DDB" w:rsidRPr="00A754D2">
          <w:rPr>
            <w:rStyle w:val="Hyperlink"/>
            <w:rFonts w:asciiTheme="minorHAnsi" w:hAnsiTheme="minorHAnsi"/>
            <w:sz w:val="22"/>
            <w:szCs w:val="22"/>
            <w:lang w:val="de-DE" w:bidi="de-DE"/>
          </w:rPr>
          <w:t>Anhang: Objekte und Workflows im Management Pack</w:t>
        </w:r>
      </w:hyperlink>
    </w:p>
    <w:p w14:paraId="19417942" w14:textId="5C282CA1" w:rsidR="00A754D2" w:rsidRPr="00F90DDB" w:rsidRDefault="00B62EEF" w:rsidP="00F90DDB">
      <w:pPr>
        <w:pStyle w:val="ListParagraph"/>
        <w:numPr>
          <w:ilvl w:val="0"/>
          <w:numId w:val="15"/>
        </w:numPr>
        <w:rPr>
          <w:rFonts w:asciiTheme="minorHAnsi" w:hAnsiTheme="minorHAnsi"/>
        </w:rPr>
      </w:pPr>
      <w:hyperlink w:anchor="_Appendix:_Management_Pack_1" w:history="1">
        <w:r w:rsidR="00A754D2" w:rsidRPr="00A754D2">
          <w:rPr>
            <w:rStyle w:val="Hyperlink"/>
            <w:rFonts w:asciiTheme="minorHAnsi" w:hAnsiTheme="minorHAnsi"/>
            <w:sz w:val="22"/>
            <w:szCs w:val="22"/>
            <w:lang w:val="de-DE" w:bidi="de-DE"/>
          </w:rPr>
          <w:t>Anhang: Ansichten und Dashboards im Management Pack</w:t>
        </w:r>
      </w:hyperlink>
    </w:p>
    <w:p w14:paraId="783ECE12" w14:textId="77777777" w:rsidR="003B3ECC" w:rsidRPr="007A6D8A" w:rsidRDefault="003B3ECC" w:rsidP="00387C76">
      <w:pPr>
        <w:pStyle w:val="Heading3"/>
      </w:pPr>
      <w:bookmarkStart w:id="21" w:name="_Monitoring_Scenarios"/>
      <w:bookmarkStart w:id="22" w:name="_Ref384669233"/>
      <w:bookmarkStart w:id="23" w:name="_Toc469569909"/>
      <w:bookmarkEnd w:id="21"/>
      <w:r w:rsidRPr="007A6D8A">
        <w:rPr>
          <w:lang w:val="de-DE" w:bidi="de-DE"/>
        </w:rPr>
        <w:t>Überwachungsszenarien</w:t>
      </w:r>
      <w:bookmarkStart w:id="24" w:name="z5a9ff008734b4183946f840ae0464ab0"/>
      <w:bookmarkEnd w:id="22"/>
      <w:bookmarkEnd w:id="23"/>
      <w:bookmarkEnd w:id="24"/>
    </w:p>
    <w:p w14:paraId="3CD3AE00" w14:textId="7A631844" w:rsidR="00E2778F" w:rsidRPr="007A6D8A" w:rsidRDefault="00E2778F" w:rsidP="00E2778F">
      <w:pPr>
        <w:pStyle w:val="Heading4"/>
      </w:pPr>
      <w:bookmarkStart w:id="25" w:name="_Data_Flow"/>
      <w:bookmarkStart w:id="26" w:name="_Toc469569910"/>
      <w:bookmarkEnd w:id="25"/>
      <w:r w:rsidRPr="007A6D8A">
        <w:rPr>
          <w:lang w:val="de-DE" w:bidi="de-DE"/>
        </w:rPr>
        <w:t>Ermittlung von SQL Server-Replikationsobjekten</w:t>
      </w:r>
      <w:bookmarkEnd w:id="26"/>
    </w:p>
    <w:p w14:paraId="2DFB772F" w14:textId="1E8AA422" w:rsidR="00E2778F" w:rsidRDefault="009972B7" w:rsidP="00E2778F">
      <w:r w:rsidRPr="007A6D8A">
        <w:rPr>
          <w:lang w:val="de-DE" w:bidi="de-DE"/>
        </w:rPr>
        <w:t>Das Management Pack für Microsoft SQL Server 2012-Replikation ermittelt automatisch eigenständige und gruppierte Replikationsinstanzen auf allen verwalteten Systemen, die den System Center Operations Manager-Agent-Dienst ausführen. Dieses Verwaltungspaket ermöglicht die Überwachung von Microsoft SQL Server 2012-Replikationsobjekten. Die folgenden Objekte werden automatisch ermittelt:</w:t>
      </w:r>
    </w:p>
    <w:p w14:paraId="2D27F1AF" w14:textId="7504A2F0" w:rsidR="00E2778F" w:rsidRPr="00E2778F" w:rsidRDefault="00E2778F" w:rsidP="00323330">
      <w:pPr>
        <w:pStyle w:val="ListParagraph"/>
        <w:numPr>
          <w:ilvl w:val="0"/>
          <w:numId w:val="27"/>
        </w:numPr>
        <w:rPr>
          <w:b/>
          <w:sz w:val="28"/>
          <w:szCs w:val="28"/>
        </w:rPr>
      </w:pPr>
      <w:r>
        <w:rPr>
          <w:lang w:val="de-DE" w:bidi="de-DE"/>
        </w:rPr>
        <w:t>Verteiler</w:t>
      </w:r>
    </w:p>
    <w:p w14:paraId="4DEBC208" w14:textId="0F09EC27" w:rsidR="00E2778F" w:rsidRPr="00E2778F" w:rsidRDefault="00E2778F" w:rsidP="00323330">
      <w:pPr>
        <w:pStyle w:val="ListParagraph"/>
        <w:numPr>
          <w:ilvl w:val="0"/>
          <w:numId w:val="27"/>
        </w:numPr>
        <w:rPr>
          <w:b/>
          <w:sz w:val="28"/>
          <w:szCs w:val="28"/>
        </w:rPr>
      </w:pPr>
      <w:r>
        <w:rPr>
          <w:lang w:val="de-DE" w:bidi="de-DE"/>
        </w:rPr>
        <w:t>Verleger</w:t>
      </w:r>
    </w:p>
    <w:p w14:paraId="0AB54600" w14:textId="2C20A55D" w:rsidR="00E2778F" w:rsidRPr="00E2778F" w:rsidRDefault="00E2778F" w:rsidP="00323330">
      <w:pPr>
        <w:pStyle w:val="ListParagraph"/>
        <w:numPr>
          <w:ilvl w:val="0"/>
          <w:numId w:val="27"/>
        </w:numPr>
        <w:rPr>
          <w:b/>
          <w:sz w:val="28"/>
          <w:szCs w:val="28"/>
        </w:rPr>
      </w:pPr>
      <w:r>
        <w:rPr>
          <w:lang w:val="de-DE" w:bidi="de-DE"/>
        </w:rPr>
        <w:t>Abonnent</w:t>
      </w:r>
    </w:p>
    <w:p w14:paraId="7B74AD49" w14:textId="78121CA1" w:rsidR="00E2778F" w:rsidRPr="00E2778F" w:rsidRDefault="00E2778F" w:rsidP="00323330">
      <w:pPr>
        <w:pStyle w:val="ListParagraph"/>
        <w:numPr>
          <w:ilvl w:val="0"/>
          <w:numId w:val="27"/>
        </w:numPr>
        <w:rPr>
          <w:b/>
          <w:sz w:val="28"/>
          <w:szCs w:val="28"/>
        </w:rPr>
      </w:pPr>
      <w:r>
        <w:rPr>
          <w:lang w:val="de-DE" w:bidi="de-DE"/>
        </w:rPr>
        <w:t>Veröffentlichung</w:t>
      </w:r>
    </w:p>
    <w:p w14:paraId="69E14BA4" w14:textId="2D7B0A1D" w:rsidR="00E2778F" w:rsidRPr="00AE7D40" w:rsidRDefault="00E2778F" w:rsidP="00323330">
      <w:pPr>
        <w:pStyle w:val="ListParagraph"/>
        <w:numPr>
          <w:ilvl w:val="0"/>
          <w:numId w:val="27"/>
        </w:numPr>
        <w:rPr>
          <w:b/>
          <w:sz w:val="28"/>
          <w:szCs w:val="28"/>
        </w:rPr>
      </w:pPr>
      <w:r>
        <w:rPr>
          <w:lang w:val="de-DE" w:bidi="de-DE"/>
        </w:rPr>
        <w:t>Abonnement</w:t>
      </w:r>
    </w:p>
    <w:p w14:paraId="28BC8F5E" w14:textId="0C450D8F" w:rsidR="009972B7" w:rsidRPr="007A6D8A" w:rsidRDefault="00B42C27" w:rsidP="009972B7">
      <w:r w:rsidRPr="007A6D8A">
        <w:rPr>
          <w:lang w:val="de-DE" w:bidi="de-DE"/>
        </w:rPr>
        <w:lastRenderedPageBreak/>
        <w:t>Jedes verwaltete Replikationsobjekt wird mit einer Reihe von Regeln und Monitoren ermittelt und überwacht. Die vollständige Liste von Regeln und Monitoren für Replikationsobjekte finden Sie im Abschnitt „</w:t>
      </w:r>
      <w:hyperlink w:anchor="_Appendix:_Management_Pack" w:history="1">
        <w:r w:rsidR="00497748" w:rsidRPr="00A754D2">
          <w:rPr>
            <w:rStyle w:val="Hyperlink"/>
            <w:sz w:val="22"/>
            <w:szCs w:val="22"/>
            <w:lang w:val="de-DE" w:bidi="de-DE"/>
          </w:rPr>
          <w:t>Anhang: Objekte und Workflows im Management Pack</w:t>
        </w:r>
      </w:hyperlink>
      <w:r w:rsidRPr="007A6D8A">
        <w:rPr>
          <w:lang w:val="de-DE" w:bidi="de-DE"/>
        </w:rPr>
        <w:t>“.</w:t>
      </w:r>
    </w:p>
    <w:p w14:paraId="30178EFF" w14:textId="2C80E4C9" w:rsidR="009972B7" w:rsidRPr="007A6D8A" w:rsidRDefault="009972B7" w:rsidP="009972B7">
      <w:pPr>
        <w:pStyle w:val="Heading4"/>
      </w:pPr>
      <w:bookmarkStart w:id="27" w:name="_Toc469569911"/>
      <w:r w:rsidRPr="007A6D8A">
        <w:rPr>
          <w:lang w:val="de-DE" w:bidi="de-DE"/>
        </w:rPr>
        <w:t>Verteilerermittlung und -überwachung</w:t>
      </w:r>
      <w:bookmarkEnd w:id="27"/>
    </w:p>
    <w:p w14:paraId="7F5BE7ED" w14:textId="5025DE19" w:rsidR="009972B7" w:rsidRPr="007A6D8A" w:rsidRDefault="009972B7" w:rsidP="009972B7">
      <w:r w:rsidRPr="007A6D8A">
        <w:rPr>
          <w:lang w:val="de-DE" w:bidi="de-DE"/>
        </w:rPr>
        <w:t>Für jedes verwaltete Datenbankmodul werden die darin enthaltenen Verteiler über eine Reihe von Regeln und Monitoren ermittelt und überwacht. Die vollständige Liste von Regeln und Monitoren für den Verteiler finden Sie im Abschnitt „</w:t>
      </w:r>
      <w:hyperlink w:anchor="_Appendix:_Management_Pack" w:history="1">
        <w:r w:rsidR="00497748" w:rsidRPr="00A754D2">
          <w:rPr>
            <w:rStyle w:val="Hyperlink"/>
            <w:sz w:val="22"/>
            <w:szCs w:val="22"/>
            <w:lang w:val="de-DE" w:bidi="de-DE"/>
          </w:rPr>
          <w:t>Anhang: Objekte und Workflows im Management Pack</w:t>
        </w:r>
      </w:hyperlink>
      <w:r w:rsidRPr="007A6D8A">
        <w:rPr>
          <w:lang w:val="de-DE" w:bidi="de-DE"/>
        </w:rPr>
        <w:t>“.</w:t>
      </w:r>
    </w:p>
    <w:p w14:paraId="3CAD0919" w14:textId="57C632EE" w:rsidR="00AB44A2" w:rsidRPr="007A6D8A" w:rsidRDefault="00AB44A2" w:rsidP="009972B7">
      <w:r w:rsidRPr="007A6D8A">
        <w:rPr>
          <w:lang w:val="de-DE" w:bidi="de-DE"/>
        </w:rPr>
        <w:t xml:space="preserve">Weitere Informationen finden Sie unter </w:t>
      </w:r>
      <w:hyperlink r:id="rId22" w:tooltip="http://msdn.microsoft.com/library/ms189685.aspx" w:history="1">
        <w:r w:rsidRPr="007A6D8A">
          <w:rPr>
            <w:rStyle w:val="Hyperlink"/>
            <w:lang w:val="de-DE" w:bidi="de-DE"/>
          </w:rPr>
          <w:t>„Informationsskript für Verleger und Verteiler“ in der MSDN Library</w:t>
        </w:r>
      </w:hyperlink>
    </w:p>
    <w:p w14:paraId="40F608AB" w14:textId="63909A73" w:rsidR="00424EA1" w:rsidRPr="007A6D8A" w:rsidRDefault="00424EA1" w:rsidP="00424EA1">
      <w:pPr>
        <w:pStyle w:val="Heading4"/>
      </w:pPr>
      <w:bookmarkStart w:id="28" w:name="_Toc469569912"/>
      <w:r w:rsidRPr="007A6D8A">
        <w:rPr>
          <w:lang w:val="de-DE" w:bidi="de-DE"/>
        </w:rPr>
        <w:t>Verlegerermittlung und -überwachung</w:t>
      </w:r>
      <w:bookmarkEnd w:id="28"/>
    </w:p>
    <w:p w14:paraId="60A23274" w14:textId="699CCA19" w:rsidR="004E37F2" w:rsidRPr="007A6D8A" w:rsidRDefault="00424EA1" w:rsidP="00424EA1">
      <w:r w:rsidRPr="007A6D8A">
        <w:rPr>
          <w:lang w:val="de-DE" w:bidi="de-DE"/>
        </w:rPr>
        <w:t>Für jedes verwaltete Datenbankmodul werden die darin enthaltenen Verleger über eine Reihe von Regeln und Monitoren ermittelt und überwacht. Die vollständige Liste von Regeln und Monitoren für den Verleger finden Sie im Abschnitt „</w:t>
      </w:r>
      <w:hyperlink w:anchor="_Appendix:_Management_Pack" w:history="1">
        <w:r w:rsidR="00497748" w:rsidRPr="00A754D2">
          <w:rPr>
            <w:rStyle w:val="Hyperlink"/>
            <w:sz w:val="22"/>
            <w:szCs w:val="22"/>
            <w:lang w:val="de-DE" w:bidi="de-DE"/>
          </w:rPr>
          <w:t>Anhang: Objekte und Workflows im Management Pack</w:t>
        </w:r>
      </w:hyperlink>
      <w:r w:rsidRPr="007A6D8A">
        <w:rPr>
          <w:lang w:val="de-DE" w:bidi="de-DE"/>
        </w:rPr>
        <w:t>“.</w:t>
      </w:r>
    </w:p>
    <w:p w14:paraId="7F7D6CCC" w14:textId="3F0201AA" w:rsidR="00AB44A2" w:rsidRPr="007A6D8A" w:rsidRDefault="00AB44A2" w:rsidP="00424EA1">
      <w:r w:rsidRPr="007A6D8A">
        <w:rPr>
          <w:lang w:val="de-DE" w:bidi="de-DE"/>
        </w:rPr>
        <w:t xml:space="preserve">Weitere Informationen finden Sie unter </w:t>
      </w:r>
      <w:hyperlink r:id="rId23" w:tooltip="http://msdn.microsoft.com/library/ms189685.aspx" w:history="1">
        <w:r w:rsidRPr="007A6D8A">
          <w:rPr>
            <w:rStyle w:val="Hyperlink"/>
            <w:lang w:val="de-DE" w:bidi="de-DE"/>
          </w:rPr>
          <w:t>„Informationsskript für Verleger und Verteiler“ in der MSDN Library</w:t>
        </w:r>
      </w:hyperlink>
    </w:p>
    <w:p w14:paraId="69E2C58F" w14:textId="47B41B85" w:rsidR="00424EA1" w:rsidRPr="007A6D8A" w:rsidRDefault="00424EA1" w:rsidP="00424EA1">
      <w:pPr>
        <w:pStyle w:val="Heading4"/>
      </w:pPr>
      <w:bookmarkStart w:id="29" w:name="_Toc469569913"/>
      <w:r w:rsidRPr="007A6D8A">
        <w:rPr>
          <w:lang w:val="de-DE" w:bidi="de-DE"/>
        </w:rPr>
        <w:t>Abonnentenermittlung und -überwachung</w:t>
      </w:r>
      <w:bookmarkEnd w:id="29"/>
    </w:p>
    <w:p w14:paraId="59ED35C9" w14:textId="4B06B5C4" w:rsidR="00424EA1" w:rsidRPr="007A6D8A" w:rsidRDefault="00424EA1" w:rsidP="00424EA1">
      <w:r w:rsidRPr="007A6D8A">
        <w:rPr>
          <w:lang w:val="de-DE" w:bidi="de-DE"/>
        </w:rPr>
        <w:t>Für jedes verwaltete Datenbankmodul werden die darin enthaltenen Abonnenten über eine Reihe von Regeln und Monitoren ermittelt und überwacht. Die vollständige Liste von Regeln und Monitoren für den Abonnenten finden Sie im Abschnitt „</w:t>
      </w:r>
      <w:hyperlink w:anchor="_Appendix:_Management_Pack" w:history="1">
        <w:r w:rsidR="00497748" w:rsidRPr="00A754D2">
          <w:rPr>
            <w:rStyle w:val="Hyperlink"/>
            <w:sz w:val="22"/>
            <w:szCs w:val="22"/>
            <w:lang w:val="de-DE" w:bidi="de-DE"/>
          </w:rPr>
          <w:t>Anhang: Objekte und Workflows im Management Pack</w:t>
        </w:r>
      </w:hyperlink>
      <w:r w:rsidRPr="007A6D8A">
        <w:rPr>
          <w:lang w:val="de-DE" w:bidi="de-DE"/>
        </w:rPr>
        <w:t>“.</w:t>
      </w:r>
    </w:p>
    <w:p w14:paraId="033C138B" w14:textId="47C4105A" w:rsidR="00424EA1" w:rsidRPr="007A6D8A" w:rsidRDefault="00424EA1" w:rsidP="00424EA1">
      <w:pPr>
        <w:pStyle w:val="Heading4"/>
      </w:pPr>
      <w:bookmarkStart w:id="30" w:name="_Toc469569914"/>
      <w:r w:rsidRPr="007A6D8A">
        <w:rPr>
          <w:lang w:val="de-DE" w:bidi="de-DE"/>
        </w:rPr>
        <w:t>Veröffentlichungsermittlung und -überwachung</w:t>
      </w:r>
      <w:bookmarkEnd w:id="30"/>
    </w:p>
    <w:p w14:paraId="5C7EB03E" w14:textId="5B780654" w:rsidR="00424EA1" w:rsidRPr="007A6D8A" w:rsidRDefault="00424EA1" w:rsidP="00424EA1">
      <w:r w:rsidRPr="007A6D8A">
        <w:rPr>
          <w:lang w:val="de-DE" w:bidi="de-DE"/>
        </w:rPr>
        <w:t>Für jede verwaltete Verlegerinstanz werden die darin enthaltenen Veröffentlichungen über eine Reihe von Regeln und Monitoren ermittelt und überwacht. Die vollständige Liste von Regeln und Monitoren für die Veröffentlichung finden Sie im Abschnitt „</w:t>
      </w:r>
      <w:hyperlink w:anchor="_Appendix:_Management_Pack" w:history="1">
        <w:r w:rsidR="00497748" w:rsidRPr="00A754D2">
          <w:rPr>
            <w:rStyle w:val="Hyperlink"/>
            <w:sz w:val="22"/>
            <w:szCs w:val="22"/>
            <w:lang w:val="de-DE" w:bidi="de-DE"/>
          </w:rPr>
          <w:t>Anhang: Objekte und Workflows im Management Pack</w:t>
        </w:r>
      </w:hyperlink>
      <w:r w:rsidRPr="007A6D8A">
        <w:rPr>
          <w:lang w:val="de-DE" w:bidi="de-DE"/>
        </w:rPr>
        <w:t>“.</w:t>
      </w:r>
    </w:p>
    <w:p w14:paraId="2A55690D" w14:textId="1F4F7EE6" w:rsidR="00424EA1" w:rsidRPr="007A6D8A" w:rsidRDefault="00424EA1" w:rsidP="00424EA1">
      <w:pPr>
        <w:pStyle w:val="Heading4"/>
      </w:pPr>
      <w:bookmarkStart w:id="31" w:name="_Toc469569915"/>
      <w:r w:rsidRPr="007A6D8A">
        <w:rPr>
          <w:lang w:val="de-DE" w:bidi="de-DE"/>
        </w:rPr>
        <w:t>Abonnementermittlung und -überwachung</w:t>
      </w:r>
      <w:bookmarkEnd w:id="31"/>
    </w:p>
    <w:p w14:paraId="113145F4" w14:textId="2697B476" w:rsidR="00424EA1" w:rsidRPr="007A6D8A" w:rsidRDefault="00424EA1" w:rsidP="00424EA1">
      <w:r w:rsidRPr="007A6D8A">
        <w:rPr>
          <w:lang w:val="de-DE" w:bidi="de-DE"/>
        </w:rPr>
        <w:t>Für jede verwaltete Abonnenteninstanz werden die darin enthaltenen Abonnements über eine Reihe von Regeln und Monitoren ermittelt und überwacht. Die vollständige Liste von Regeln und Monitoren für das Abonnement finden Sie im Abschnitt „</w:t>
      </w:r>
      <w:hyperlink w:anchor="_Appendix:_Management_Pack" w:history="1">
        <w:r w:rsidR="00497748" w:rsidRPr="00A754D2">
          <w:rPr>
            <w:rStyle w:val="Hyperlink"/>
            <w:sz w:val="22"/>
            <w:szCs w:val="22"/>
            <w:lang w:val="de-DE" w:bidi="de-DE"/>
          </w:rPr>
          <w:t>Anhang: Objekte und Workflows im Management Pack</w:t>
        </w:r>
      </w:hyperlink>
      <w:r w:rsidRPr="007A6D8A">
        <w:rPr>
          <w:lang w:val="de-DE" w:bidi="de-DE"/>
        </w:rPr>
        <w:t>“.</w:t>
      </w:r>
    </w:p>
    <w:p w14:paraId="06195FB1" w14:textId="247899C3" w:rsidR="003C6845" w:rsidRPr="007A6D8A" w:rsidRDefault="003C6845" w:rsidP="003C6845">
      <w:pPr>
        <w:pStyle w:val="Heading4"/>
      </w:pPr>
      <w:bookmarkStart w:id="32" w:name="_Toc469569916"/>
      <w:r w:rsidRPr="007A6D8A">
        <w:rPr>
          <w:lang w:val="de-DE" w:bidi="de-DE"/>
        </w:rPr>
        <w:lastRenderedPageBreak/>
        <w:t>Viele Veröffentlichungsmomentaufnahmen auf demselben Laufwerk</w:t>
      </w:r>
      <w:bookmarkEnd w:id="32"/>
    </w:p>
    <w:p w14:paraId="72857D00" w14:textId="46553DF5" w:rsidR="003C6845" w:rsidRPr="007A6D8A" w:rsidRDefault="003C6845" w:rsidP="003C6845">
      <w:r w:rsidRPr="007A6D8A">
        <w:rPr>
          <w:lang w:val="de-DE" w:bidi="de-DE"/>
        </w:rPr>
        <w:t>Die von diesem Verwaltungspaket eingeführte Überwachung des Speicherplatzes weist möglicherweise in Umgebungen entsprechende Abweichungen auf, in denen die Momentaufnahmen vieler Veröffentlichungen sich dieselben Medien teilen. In solchen Situationen wird eine Warnung für die Momentaufnahme einer Veröffentlichung erstellt, wenn die Menge freien Speicherplatzes auf der Festplatte den Schwellenwert erreicht. Um die Komplexität zu verringern, deaktivieren Sie die Monitore für Speicherplatz für „Verfügbarer Speicherplatz Replikationsmomentaufnahme (%)“, und verwenden Sie das Management Pack des Betriebssystems, um den Speicherplatz auf der Festplatte zu überwachen.</w:t>
      </w:r>
    </w:p>
    <w:p w14:paraId="60D0D53A" w14:textId="717517F4" w:rsidR="002E1341" w:rsidRPr="007A6D8A" w:rsidRDefault="002E1341" w:rsidP="002E1341">
      <w:pPr>
        <w:pStyle w:val="Heading4"/>
      </w:pPr>
      <w:bookmarkStart w:id="33" w:name="_Toc469569917"/>
      <w:r w:rsidRPr="007A6D8A">
        <w:rPr>
          <w:lang w:val="de-DE" w:bidi="de-DE"/>
        </w:rPr>
        <w:t>Status des SQL Server-Agents</w:t>
      </w:r>
      <w:bookmarkEnd w:id="33"/>
    </w:p>
    <w:p w14:paraId="46910815" w14:textId="7ED5640C" w:rsidR="002E1341" w:rsidRPr="007A6D8A" w:rsidRDefault="002E1341" w:rsidP="002E1341">
      <w:r w:rsidRPr="007A6D8A">
        <w:rPr>
          <w:lang w:val="de-DE" w:bidi="de-DE"/>
        </w:rPr>
        <w:t>Das Verwaltungspaket definiert Monitore für Verteiler und Abonnenten. Diese Monitore überwachen die SQL Server-Agents und ändern den Status, wenn ein SQL Server-Agent nicht ausgeführt wird oder ausgeführt wird, sein „Starttyp“ aber auf „Manuell“ festgelegt ist. Eine Warnung wird registriert, wenn ein SQL Server-Agent nicht ausgeführt wird.</w:t>
      </w:r>
    </w:p>
    <w:p w14:paraId="1E0C8180" w14:textId="24F2D495" w:rsidR="002E1341" w:rsidRPr="007A6D8A" w:rsidRDefault="002E1341" w:rsidP="002E1341">
      <w:r w:rsidRPr="007A6D8A">
        <w:rPr>
          <w:lang w:val="de-DE" w:bidi="de-DE"/>
        </w:rPr>
        <w:t>Sie sollten auch das Szenario „</w:t>
      </w:r>
      <w:hyperlink w:anchor="_Job_failure" w:history="1">
        <w:r w:rsidR="0048155B" w:rsidRPr="007A6D8A">
          <w:rPr>
            <w:rStyle w:val="Hyperlink"/>
            <w:sz w:val="22"/>
            <w:szCs w:val="22"/>
            <w:lang w:val="de-DE" w:bidi="de-DE"/>
          </w:rPr>
          <w:t>Auftragsfehler</w:t>
        </w:r>
      </w:hyperlink>
      <w:r w:rsidRPr="007A6D8A">
        <w:rPr>
          <w:lang w:val="de-DE" w:bidi="de-DE"/>
        </w:rPr>
        <w:t>“ für die auftragsbezogene Fehlerüberwachung in Erwägung ziehen.</w:t>
      </w:r>
    </w:p>
    <w:p w14:paraId="095015AC" w14:textId="4EF8C738" w:rsidR="00806B34" w:rsidRPr="007A6D8A" w:rsidRDefault="00806B34" w:rsidP="00806B34">
      <w:pPr>
        <w:pStyle w:val="Heading4"/>
      </w:pPr>
      <w:bookmarkStart w:id="34" w:name="_Ref384843931"/>
      <w:bookmarkStart w:id="35" w:name="_Toc469569918"/>
      <w:r w:rsidRPr="007A6D8A">
        <w:rPr>
          <w:lang w:val="de-DE" w:bidi="de-DE"/>
        </w:rPr>
        <w:t>Wartungsauftragsfehler</w:t>
      </w:r>
      <w:bookmarkEnd w:id="34"/>
      <w:bookmarkEnd w:id="35"/>
    </w:p>
    <w:p w14:paraId="1C753315" w14:textId="4C95E877" w:rsidR="00806B34" w:rsidRPr="007A6D8A" w:rsidRDefault="00AB44A2" w:rsidP="00AB44A2">
      <w:pPr>
        <w:rPr>
          <w:rFonts w:ascii="Segoe UI" w:hAnsi="Segoe UI" w:cs="Segoe UI"/>
          <w:color w:val="2A2A2A"/>
          <w:sz w:val="20"/>
          <w:szCs w:val="20"/>
        </w:rPr>
      </w:pPr>
      <w:r w:rsidRPr="007A6D8A">
        <w:rPr>
          <w:rFonts w:ascii="Segoe UI" w:eastAsia="Segoe UI" w:hAnsi="Segoe UI" w:cs="Segoe UI"/>
          <w:color w:val="2A2A2A"/>
          <w:sz w:val="20"/>
          <w:szCs w:val="20"/>
          <w:lang w:val="de-DE" w:bidi="de-DE"/>
        </w:rPr>
        <w:t>Die Replikation verwendet die Wartungsaufträge, die von der „</w:t>
      </w:r>
      <w:r w:rsidRPr="007A6D8A">
        <w:rPr>
          <w:rFonts w:ascii="Segoe UI" w:eastAsia="Segoe UI" w:hAnsi="Segoe UI" w:cs="Segoe UI"/>
          <w:b/>
          <w:color w:val="2A2A2A"/>
          <w:sz w:val="20"/>
          <w:szCs w:val="20"/>
          <w:lang w:val="de-DE" w:bidi="de-DE"/>
        </w:rPr>
        <w:t>MSSQL 2012-Replikation: Benachrichtigungsregel "Fehler der Wartungsaufträge für den Verteiler</w:t>
      </w:r>
      <w:r w:rsidRPr="007A6D8A">
        <w:rPr>
          <w:rFonts w:ascii="Segoe UI" w:eastAsia="Segoe UI" w:hAnsi="Segoe UI" w:cs="Segoe UI"/>
          <w:color w:val="2A2A2A"/>
          <w:sz w:val="20"/>
          <w:szCs w:val="20"/>
          <w:lang w:val="de-DE" w:bidi="de-DE"/>
        </w:rPr>
        <w:t>"“ überwacht werden:</w:t>
      </w:r>
    </w:p>
    <w:p w14:paraId="560E5338" w14:textId="77777777" w:rsidR="00784966" w:rsidRPr="007A6D8A" w:rsidRDefault="00784966" w:rsidP="00323330">
      <w:pPr>
        <w:numPr>
          <w:ilvl w:val="0"/>
          <w:numId w:val="28"/>
        </w:numPr>
        <w:spacing w:line="270" w:lineRule="atLeast"/>
        <w:rPr>
          <w:rFonts w:ascii="Segoe UI" w:hAnsi="Segoe UI" w:cs="Segoe UI"/>
          <w:color w:val="2A2A2A"/>
          <w:sz w:val="20"/>
          <w:szCs w:val="20"/>
        </w:rPr>
      </w:pPr>
      <w:r w:rsidRPr="007A6D8A">
        <w:rPr>
          <w:rFonts w:ascii="Segoe UI" w:eastAsia="Segoe UI" w:hAnsi="Segoe UI" w:cs="Segoe UI"/>
          <w:color w:val="2A2A2A"/>
          <w:sz w:val="20"/>
          <w:szCs w:val="20"/>
          <w:lang w:val="de-DE" w:bidi="de-DE"/>
        </w:rPr>
        <w:t>Abonnements mit Datenüberprüfungsfehlern neu initialisieren</w:t>
      </w:r>
    </w:p>
    <w:p w14:paraId="7E9B6B06" w14:textId="77777777" w:rsidR="00784966" w:rsidRPr="00784966" w:rsidRDefault="00784966" w:rsidP="00323330">
      <w:pPr>
        <w:numPr>
          <w:ilvl w:val="0"/>
          <w:numId w:val="28"/>
        </w:numPr>
        <w:spacing w:line="270" w:lineRule="atLeast"/>
        <w:rPr>
          <w:rFonts w:ascii="Segoe UI" w:hAnsi="Segoe UI" w:cs="Segoe UI"/>
          <w:color w:val="2A2A2A"/>
          <w:sz w:val="20"/>
          <w:szCs w:val="20"/>
        </w:rPr>
      </w:pPr>
      <w:r w:rsidRPr="00784966">
        <w:rPr>
          <w:rFonts w:ascii="Segoe UI" w:eastAsia="Segoe UI" w:hAnsi="Segoe UI" w:cs="Segoe UI"/>
          <w:color w:val="2A2A2A"/>
          <w:sz w:val="20"/>
          <w:szCs w:val="20"/>
          <w:lang w:val="de-DE" w:bidi="de-DE"/>
        </w:rPr>
        <w:t>Agentverlaufscleanup: Verteilung</w:t>
      </w:r>
    </w:p>
    <w:p w14:paraId="2B65C3A9" w14:textId="77777777" w:rsidR="00784966" w:rsidRPr="007A6D8A" w:rsidRDefault="00784966" w:rsidP="00323330">
      <w:pPr>
        <w:numPr>
          <w:ilvl w:val="0"/>
          <w:numId w:val="28"/>
        </w:numPr>
        <w:spacing w:line="270" w:lineRule="atLeast"/>
        <w:rPr>
          <w:rFonts w:ascii="Segoe UI" w:hAnsi="Segoe UI" w:cs="Segoe UI"/>
          <w:color w:val="2A2A2A"/>
          <w:sz w:val="20"/>
          <w:szCs w:val="20"/>
        </w:rPr>
      </w:pPr>
      <w:r w:rsidRPr="007A6D8A">
        <w:rPr>
          <w:rFonts w:ascii="Segoe UI" w:eastAsia="Segoe UI" w:hAnsi="Segoe UI" w:cs="Segoe UI"/>
          <w:color w:val="2A2A2A"/>
          <w:sz w:val="20"/>
          <w:szCs w:val="20"/>
          <w:lang w:val="de-DE" w:bidi="de-DE"/>
        </w:rPr>
        <w:t>Aktualisierung für die Replikationsüberwachung für Verteilung.</w:t>
      </w:r>
    </w:p>
    <w:p w14:paraId="7A0FF53F" w14:textId="77777777" w:rsidR="00784966" w:rsidRPr="00784966" w:rsidRDefault="00784966" w:rsidP="00323330">
      <w:pPr>
        <w:numPr>
          <w:ilvl w:val="0"/>
          <w:numId w:val="28"/>
        </w:numPr>
        <w:spacing w:line="270" w:lineRule="atLeast"/>
        <w:rPr>
          <w:rFonts w:ascii="Segoe UI" w:hAnsi="Segoe UI" w:cs="Segoe UI"/>
          <w:color w:val="2A2A2A"/>
          <w:sz w:val="20"/>
          <w:szCs w:val="20"/>
        </w:rPr>
      </w:pPr>
      <w:r w:rsidRPr="00784966">
        <w:rPr>
          <w:rFonts w:ascii="Segoe UI" w:eastAsia="Segoe UI" w:hAnsi="Segoe UI" w:cs="Segoe UI"/>
          <w:color w:val="2A2A2A"/>
          <w:sz w:val="20"/>
          <w:szCs w:val="20"/>
          <w:lang w:val="de-DE" w:bidi="de-DE"/>
        </w:rPr>
        <w:t>Überprüfung des Replikations-Agents</w:t>
      </w:r>
    </w:p>
    <w:p w14:paraId="51405D55" w14:textId="77777777" w:rsidR="00784966" w:rsidRPr="00784966" w:rsidRDefault="00784966" w:rsidP="00323330">
      <w:pPr>
        <w:numPr>
          <w:ilvl w:val="0"/>
          <w:numId w:val="28"/>
        </w:numPr>
        <w:spacing w:line="270" w:lineRule="atLeast"/>
        <w:rPr>
          <w:rFonts w:ascii="Segoe UI" w:hAnsi="Segoe UI" w:cs="Segoe UI"/>
          <w:color w:val="2A2A2A"/>
          <w:sz w:val="20"/>
          <w:szCs w:val="20"/>
        </w:rPr>
      </w:pPr>
      <w:r w:rsidRPr="00784966">
        <w:rPr>
          <w:rFonts w:ascii="Segoe UI" w:eastAsia="Segoe UI" w:hAnsi="Segoe UI" w:cs="Segoe UI"/>
          <w:color w:val="2A2A2A"/>
          <w:sz w:val="20"/>
          <w:szCs w:val="20"/>
          <w:lang w:val="de-DE" w:bidi="de-DE"/>
        </w:rPr>
        <w:t>Verteilungscleanup: Verteilung</w:t>
      </w:r>
    </w:p>
    <w:p w14:paraId="2D497200" w14:textId="77777777" w:rsidR="00784966" w:rsidRPr="00784966" w:rsidRDefault="00784966" w:rsidP="00323330">
      <w:pPr>
        <w:numPr>
          <w:ilvl w:val="0"/>
          <w:numId w:val="28"/>
        </w:numPr>
        <w:spacing w:line="270" w:lineRule="atLeast"/>
        <w:rPr>
          <w:rFonts w:ascii="Segoe UI" w:hAnsi="Segoe UI" w:cs="Segoe UI"/>
          <w:color w:val="2A2A2A"/>
          <w:sz w:val="20"/>
          <w:szCs w:val="20"/>
        </w:rPr>
      </w:pPr>
      <w:r w:rsidRPr="00784966">
        <w:rPr>
          <w:rFonts w:ascii="Segoe UI" w:eastAsia="Segoe UI" w:hAnsi="Segoe UI" w:cs="Segoe UI"/>
          <w:color w:val="2A2A2A"/>
          <w:sz w:val="20"/>
          <w:szCs w:val="20"/>
          <w:lang w:val="de-DE" w:bidi="de-DE"/>
        </w:rPr>
        <w:t>Cleanup abgelaufener Abonnements</w:t>
      </w:r>
    </w:p>
    <w:p w14:paraId="573570BD" w14:textId="12D21712" w:rsidR="00806B34" w:rsidRPr="007A6D8A" w:rsidRDefault="00806B34" w:rsidP="00806B34">
      <w:pPr>
        <w:rPr>
          <w:rStyle w:val="Hyperlink"/>
        </w:rPr>
      </w:pPr>
      <w:r w:rsidRPr="007A6D8A">
        <w:rPr>
          <w:lang w:val="de-DE" w:bidi="de-DE"/>
        </w:rPr>
        <w:t xml:space="preserve">Weitere Informationen finden Sie unter </w:t>
      </w:r>
      <w:hyperlink r:id="rId24" w:tooltip="http://msdn.microsoft.com/library/ms189685.aspx" w:history="1">
        <w:r w:rsidRPr="007A6D8A">
          <w:rPr>
            <w:rStyle w:val="Hyperlink"/>
            <w:lang w:val="de-DE" w:bidi="de-DE"/>
          </w:rPr>
          <w:t>„Ausführen von Aufträgen zur Replikationswartung (SQL Server Management Studio)“ in der MSDN Library</w:t>
        </w:r>
      </w:hyperlink>
    </w:p>
    <w:p w14:paraId="5E705652" w14:textId="2DD5F7A3" w:rsidR="002E1341" w:rsidRPr="007A6D8A" w:rsidRDefault="002E1341" w:rsidP="002E1341">
      <w:pPr>
        <w:pStyle w:val="Heading4"/>
      </w:pPr>
      <w:bookmarkStart w:id="36" w:name="_Job_failure"/>
      <w:bookmarkStart w:id="37" w:name="_Toc469569919"/>
      <w:bookmarkEnd w:id="36"/>
      <w:r w:rsidRPr="007A6D8A">
        <w:rPr>
          <w:lang w:val="de-DE" w:bidi="de-DE"/>
        </w:rPr>
        <w:t>Auftragsfehler</w:t>
      </w:r>
      <w:bookmarkEnd w:id="37"/>
    </w:p>
    <w:p w14:paraId="3AB23F1C" w14:textId="44C1D812" w:rsidR="00864DD5" w:rsidRPr="007A6D8A" w:rsidRDefault="00F97D29" w:rsidP="00864DD5">
      <w:r w:rsidRPr="007A6D8A">
        <w:rPr>
          <w:lang w:val="de-DE" w:bidi="de-DE"/>
        </w:rPr>
        <w:t>Das Management Pack definiert einen Monitor für den Verteiler und für den Abonnenten. Diese Monitore überwachen die Aufträge der Replikations-Agents und ändern den Monitorstatus, wenn der Auftrag einen der folgenden Status hat:</w:t>
      </w:r>
    </w:p>
    <w:p w14:paraId="5C5E79FF" w14:textId="3F9CE0A1" w:rsidR="00F97D29" w:rsidRPr="007A6D8A" w:rsidRDefault="00F97D29" w:rsidP="00323330">
      <w:pPr>
        <w:pStyle w:val="ListParagraph"/>
        <w:numPr>
          <w:ilvl w:val="0"/>
          <w:numId w:val="29"/>
        </w:numPr>
      </w:pPr>
      <w:r w:rsidRPr="007A6D8A">
        <w:rPr>
          <w:lang w:val="de-DE" w:bidi="de-DE"/>
        </w:rPr>
        <w:t>Auftrag ist vorhanden, wurde aber nie ausgeführt und hat keinen Zeitplan</w:t>
      </w:r>
    </w:p>
    <w:p w14:paraId="006246ED" w14:textId="372C5B26" w:rsidR="00F97D29" w:rsidRPr="00F97D29" w:rsidRDefault="00F97D29" w:rsidP="00323330">
      <w:pPr>
        <w:pStyle w:val="ListParagraph"/>
        <w:numPr>
          <w:ilvl w:val="0"/>
          <w:numId w:val="29"/>
        </w:numPr>
      </w:pPr>
      <w:r w:rsidRPr="002E2B36">
        <w:rPr>
          <w:lang w:val="de-DE" w:bidi="de-DE"/>
        </w:rPr>
        <w:lastRenderedPageBreak/>
        <w:t>Auftrag ist abgelaufen</w:t>
      </w:r>
    </w:p>
    <w:p w14:paraId="3BB1891C" w14:textId="2130FF03" w:rsidR="00F97D29" w:rsidRPr="00F97D29" w:rsidRDefault="00F97D29" w:rsidP="00323330">
      <w:pPr>
        <w:pStyle w:val="ListParagraph"/>
        <w:numPr>
          <w:ilvl w:val="0"/>
          <w:numId w:val="29"/>
        </w:numPr>
      </w:pPr>
      <w:r w:rsidRPr="002E2B36">
        <w:rPr>
          <w:lang w:val="de-DE" w:bidi="de-DE"/>
        </w:rPr>
        <w:t>Auftrag ist fehlgeschlagen</w:t>
      </w:r>
    </w:p>
    <w:p w14:paraId="6FB3D95F" w14:textId="620623B9" w:rsidR="00F97D29" w:rsidRPr="00F97D29" w:rsidRDefault="00F97D29" w:rsidP="00323330">
      <w:pPr>
        <w:pStyle w:val="ListParagraph"/>
        <w:numPr>
          <w:ilvl w:val="0"/>
          <w:numId w:val="29"/>
        </w:numPr>
      </w:pPr>
      <w:r w:rsidRPr="002E2B36">
        <w:rPr>
          <w:lang w:val="de-DE" w:bidi="de-DE"/>
        </w:rPr>
        <w:t>Auftrag ist deaktiviert</w:t>
      </w:r>
    </w:p>
    <w:p w14:paraId="20956E17" w14:textId="4FF781B4" w:rsidR="00F97D29" w:rsidRPr="007A6D8A" w:rsidRDefault="00F97D29" w:rsidP="00323330">
      <w:pPr>
        <w:pStyle w:val="ListParagraph"/>
        <w:numPr>
          <w:ilvl w:val="0"/>
          <w:numId w:val="29"/>
        </w:numPr>
      </w:pPr>
      <w:r w:rsidRPr="007A6D8A">
        <w:rPr>
          <w:lang w:val="de-DE" w:bidi="de-DE"/>
        </w:rPr>
        <w:t>Auftrag ist aktiviert, aber Zeitplan ist deaktiviert</w:t>
      </w:r>
    </w:p>
    <w:p w14:paraId="6537BF5D" w14:textId="123E081D" w:rsidR="00F97D29" w:rsidRPr="007A6D8A" w:rsidRDefault="00F97D29" w:rsidP="00323330">
      <w:pPr>
        <w:pStyle w:val="ListParagraph"/>
        <w:numPr>
          <w:ilvl w:val="0"/>
          <w:numId w:val="29"/>
        </w:numPr>
      </w:pPr>
      <w:r w:rsidRPr="007A6D8A">
        <w:rPr>
          <w:lang w:val="de-DE" w:bidi="de-DE"/>
        </w:rPr>
        <w:t>Auftragsausführung ist fehlgeschlagen und erfolgte nicht gemäß Zeitplan</w:t>
      </w:r>
    </w:p>
    <w:p w14:paraId="70CA0DB5" w14:textId="5B203ACD" w:rsidR="00F97D29" w:rsidRPr="00F97D29" w:rsidRDefault="00F97D29" w:rsidP="00323330">
      <w:pPr>
        <w:pStyle w:val="ListParagraph"/>
        <w:numPr>
          <w:ilvl w:val="0"/>
          <w:numId w:val="29"/>
        </w:numPr>
      </w:pPr>
      <w:r w:rsidRPr="002E2B36">
        <w:rPr>
          <w:lang w:val="de-DE" w:bidi="de-DE"/>
        </w:rPr>
        <w:t>Auftrag wird wiederholt</w:t>
      </w:r>
    </w:p>
    <w:p w14:paraId="62EE6704" w14:textId="793D92C6" w:rsidR="00F6016A" w:rsidRPr="00F6016A" w:rsidRDefault="00F6016A" w:rsidP="00323330">
      <w:pPr>
        <w:pStyle w:val="ListParagraph"/>
        <w:numPr>
          <w:ilvl w:val="0"/>
          <w:numId w:val="29"/>
        </w:numPr>
      </w:pPr>
      <w:r w:rsidRPr="002E2B36">
        <w:rPr>
          <w:lang w:val="de-DE" w:bidi="de-DE"/>
        </w:rPr>
        <w:t>Auftrag wurde nie ausgeführt</w:t>
      </w:r>
    </w:p>
    <w:p w14:paraId="4A34A80C" w14:textId="1559C400" w:rsidR="00F6016A" w:rsidRPr="007A6D8A" w:rsidRDefault="00F6016A" w:rsidP="00323330">
      <w:pPr>
        <w:pStyle w:val="ListParagraph"/>
        <w:numPr>
          <w:ilvl w:val="0"/>
          <w:numId w:val="29"/>
        </w:numPr>
      </w:pPr>
      <w:r w:rsidRPr="007A6D8A">
        <w:rPr>
          <w:lang w:val="de-DE" w:bidi="de-DE"/>
        </w:rPr>
        <w:t>Auftrag wurde nie ausgeführt, aber Zeitplan ist vorhanden</w:t>
      </w:r>
    </w:p>
    <w:p w14:paraId="5BC7976F" w14:textId="4AE217BC" w:rsidR="00F6016A" w:rsidRPr="007A6D8A" w:rsidRDefault="00F6016A" w:rsidP="00323330">
      <w:pPr>
        <w:pStyle w:val="ListParagraph"/>
        <w:numPr>
          <w:ilvl w:val="0"/>
          <w:numId w:val="29"/>
        </w:numPr>
      </w:pPr>
      <w:r w:rsidRPr="007A6D8A">
        <w:rPr>
          <w:lang w:val="de-DE" w:bidi="de-DE"/>
        </w:rPr>
        <w:t>Auftrag erfolgreich ausgeführt, aber nicht gemäß Zeitplan</w:t>
      </w:r>
    </w:p>
    <w:p w14:paraId="77E82FB2" w14:textId="72058EBC" w:rsidR="00F6016A" w:rsidRPr="007A6D8A" w:rsidRDefault="00F6016A" w:rsidP="00323330">
      <w:pPr>
        <w:pStyle w:val="ListParagraph"/>
        <w:numPr>
          <w:ilvl w:val="0"/>
          <w:numId w:val="29"/>
        </w:numPr>
      </w:pPr>
      <w:r w:rsidRPr="007A6D8A">
        <w:rPr>
          <w:lang w:val="de-DE" w:bidi="de-DE"/>
        </w:rPr>
        <w:t>Auftragsausführung wurde beendet und erfolgte nicht gemäß Zeitplan</w:t>
      </w:r>
    </w:p>
    <w:p w14:paraId="5A41B071" w14:textId="0D4AD378" w:rsidR="00F6016A" w:rsidRPr="00F6016A" w:rsidRDefault="00F6016A" w:rsidP="00323330">
      <w:pPr>
        <w:pStyle w:val="ListParagraph"/>
        <w:numPr>
          <w:ilvl w:val="0"/>
          <w:numId w:val="29"/>
        </w:numPr>
      </w:pPr>
      <w:r w:rsidRPr="002E2B36">
        <w:rPr>
          <w:lang w:val="de-DE" w:bidi="de-DE"/>
        </w:rPr>
        <w:t>Fehler bei vorheriger Auftragsausführung</w:t>
      </w:r>
    </w:p>
    <w:p w14:paraId="290AA756" w14:textId="72AD1B7E" w:rsidR="00F6016A" w:rsidRPr="00F6016A" w:rsidRDefault="00F6016A" w:rsidP="00323330">
      <w:pPr>
        <w:pStyle w:val="ListParagraph"/>
        <w:numPr>
          <w:ilvl w:val="0"/>
          <w:numId w:val="29"/>
        </w:numPr>
      </w:pPr>
      <w:r w:rsidRPr="002E2B36">
        <w:rPr>
          <w:lang w:val="de-DE" w:bidi="de-DE"/>
        </w:rPr>
        <w:t>Vorherige Auftragsausführung wurde beendet</w:t>
      </w:r>
    </w:p>
    <w:p w14:paraId="76049A32" w14:textId="6F173458" w:rsidR="00F6016A" w:rsidRDefault="00F6016A" w:rsidP="00323330">
      <w:pPr>
        <w:pStyle w:val="ListParagraph"/>
        <w:numPr>
          <w:ilvl w:val="0"/>
          <w:numId w:val="29"/>
        </w:numPr>
      </w:pPr>
      <w:r w:rsidRPr="002E2B36">
        <w:rPr>
          <w:lang w:val="de-DE" w:bidi="de-DE"/>
        </w:rPr>
        <w:t>Unbekannt-Status des Auftrags</w:t>
      </w:r>
    </w:p>
    <w:p w14:paraId="38FF8A9B" w14:textId="20CBD732" w:rsidR="00806B34" w:rsidRPr="007A6D8A" w:rsidRDefault="001B216C" w:rsidP="00806B34">
      <w:r w:rsidRPr="007A6D8A">
        <w:rPr>
          <w:lang w:val="de-DE" w:bidi="de-DE"/>
        </w:rPr>
        <w:t>Die vollständige Liste von Regeln und Monitoren für Replikations-Agents finden Sie im Abschnitt „</w:t>
      </w:r>
      <w:hyperlink w:anchor="_Appendix:_Management_Pack" w:history="1">
        <w:r w:rsidR="00497748" w:rsidRPr="00A754D2">
          <w:rPr>
            <w:rStyle w:val="Hyperlink"/>
            <w:sz w:val="22"/>
            <w:szCs w:val="22"/>
            <w:lang w:val="de-DE" w:bidi="de-DE"/>
          </w:rPr>
          <w:t>Anhang: Objekte und Workflows im Management Pack</w:t>
        </w:r>
      </w:hyperlink>
      <w:r w:rsidRPr="007A6D8A">
        <w:rPr>
          <w:lang w:val="de-DE" w:bidi="de-DE"/>
        </w:rPr>
        <w:t>“.</w:t>
      </w:r>
    </w:p>
    <w:p w14:paraId="1EC93563" w14:textId="77777777" w:rsidR="00B248AE" w:rsidRPr="00D90A23" w:rsidRDefault="00B248AE" w:rsidP="00B248AE">
      <w:pPr>
        <w:pStyle w:val="Heading3"/>
      </w:pPr>
      <w:bookmarkStart w:id="38" w:name="_Data_Flow_1"/>
      <w:bookmarkStart w:id="39" w:name="_Toc469569920"/>
      <w:bookmarkEnd w:id="38"/>
      <w:r w:rsidRPr="00D90A23">
        <w:rPr>
          <w:lang w:val="de-DE" w:bidi="de-DE"/>
        </w:rPr>
        <w:t>Datenfluss</w:t>
      </w:r>
      <w:bookmarkStart w:id="40" w:name="zb8b3e32eb8154a8da8b18b606568e65d"/>
      <w:bookmarkEnd w:id="39"/>
      <w:bookmarkEnd w:id="40"/>
    </w:p>
    <w:p w14:paraId="2811D0D0" w14:textId="5C38BC82" w:rsidR="00B248AE" w:rsidRPr="000D2916" w:rsidRDefault="00B248AE" w:rsidP="00B248AE">
      <w:r w:rsidRPr="000D2916">
        <w:rPr>
          <w:lang w:val="de-DE" w:bidi="de-DE"/>
        </w:rPr>
        <w:t>Die folgenden Diagramme zeigen die Datenflüsse in diesem Verwaltungspaket für:</w:t>
      </w:r>
    </w:p>
    <w:p w14:paraId="4E8477BB" w14:textId="470B61D8" w:rsidR="00B248AE" w:rsidRDefault="00B62EEF" w:rsidP="00323330">
      <w:pPr>
        <w:pStyle w:val="ListParagraph"/>
        <w:numPr>
          <w:ilvl w:val="0"/>
          <w:numId w:val="24"/>
        </w:numPr>
      </w:pPr>
      <w:hyperlink w:anchor="_Logical_structure" w:history="1">
        <w:r w:rsidR="00B248AE" w:rsidRPr="000D2916">
          <w:rPr>
            <w:rStyle w:val="Hyperlink"/>
            <w:sz w:val="22"/>
            <w:szCs w:val="22"/>
            <w:lang w:val="de-DE" w:bidi="de-DE"/>
          </w:rPr>
          <w:t>Logische Struktur</w:t>
        </w:r>
      </w:hyperlink>
    </w:p>
    <w:p w14:paraId="4AF2154D" w14:textId="1AB57CA7" w:rsidR="00B248AE" w:rsidRPr="000D2916" w:rsidRDefault="00B62EEF" w:rsidP="00323330">
      <w:pPr>
        <w:pStyle w:val="ListParagraph"/>
        <w:numPr>
          <w:ilvl w:val="0"/>
          <w:numId w:val="24"/>
        </w:numPr>
      </w:pPr>
      <w:hyperlink w:anchor="Publication" w:history="1">
        <w:r w:rsidR="00B248AE" w:rsidRPr="000D2916">
          <w:rPr>
            <w:rStyle w:val="Hyperlink"/>
            <w:noProof/>
            <w:sz w:val="22"/>
            <w:szCs w:val="22"/>
            <w:lang w:val="de-DE" w:bidi="de-DE"/>
          </w:rPr>
          <w:t>Veröffentlichungsfluss</w:t>
        </w:r>
      </w:hyperlink>
    </w:p>
    <w:p w14:paraId="4428190B" w14:textId="3F7BDCB3" w:rsidR="00B248AE" w:rsidRPr="000D2916" w:rsidRDefault="00B62EEF" w:rsidP="00323330">
      <w:pPr>
        <w:pStyle w:val="ListParagraph"/>
        <w:numPr>
          <w:ilvl w:val="0"/>
          <w:numId w:val="24"/>
        </w:numPr>
      </w:pPr>
      <w:hyperlink w:anchor="Replication" w:history="1">
        <w:r w:rsidR="00B248AE" w:rsidRPr="000D2916">
          <w:rPr>
            <w:rStyle w:val="Hyperlink"/>
            <w:sz w:val="22"/>
            <w:szCs w:val="22"/>
            <w:lang w:val="de-DE" w:bidi="de-DE"/>
          </w:rPr>
          <w:t>Integrität der Replikationsdatenbank</w:t>
        </w:r>
      </w:hyperlink>
    </w:p>
    <w:p w14:paraId="51558E51" w14:textId="0DCE8431" w:rsidR="00B248AE" w:rsidRPr="000D2916" w:rsidRDefault="00B248AE" w:rsidP="00B248AE">
      <w:r>
        <w:rPr>
          <w:lang w:val="de-DE" w:bidi="de-DE"/>
        </w:rPr>
        <w:t xml:space="preserve">Ausführlichere Informationen zu den Inhalten der Diagramme finden Sie unter </w:t>
      </w:r>
      <w:hyperlink w:anchor="Terms" w:history="1">
        <w:r w:rsidRPr="002B5769">
          <w:rPr>
            <w:rStyle w:val="Hyperlink"/>
            <w:sz w:val="22"/>
            <w:szCs w:val="22"/>
            <w:lang w:val="de-DE" w:bidi="de-DE"/>
          </w:rPr>
          <w:t>Begriffe und Definitionen</w:t>
        </w:r>
      </w:hyperlink>
      <w:r>
        <w:rPr>
          <w:lang w:val="de-DE" w:bidi="de-DE"/>
        </w:rPr>
        <w:t>.</w:t>
      </w:r>
    </w:p>
    <w:p w14:paraId="5A4192AA" w14:textId="77777777" w:rsidR="00B248AE" w:rsidRPr="000D2916" w:rsidRDefault="00B248AE" w:rsidP="00B248AE">
      <w:pPr>
        <w:pStyle w:val="Heading4"/>
        <w:rPr>
          <w:sz w:val="22"/>
          <w:szCs w:val="22"/>
        </w:rPr>
      </w:pPr>
      <w:bookmarkStart w:id="41" w:name="_Logical_structure"/>
      <w:bookmarkStart w:id="42" w:name="_Toc469569921"/>
      <w:bookmarkEnd w:id="41"/>
      <w:r w:rsidRPr="000D2916">
        <w:rPr>
          <w:sz w:val="22"/>
          <w:szCs w:val="22"/>
          <w:lang w:val="de-DE" w:bidi="de-DE"/>
        </w:rPr>
        <w:lastRenderedPageBreak/>
        <w:t>Logische Struktur</w:t>
      </w:r>
      <w:bookmarkEnd w:id="42"/>
    </w:p>
    <w:p w14:paraId="20A46A69" w14:textId="77777777" w:rsidR="00B248AE" w:rsidRPr="000D2916" w:rsidRDefault="00B248AE" w:rsidP="00B248AE">
      <w:r w:rsidRPr="000D2916">
        <w:rPr>
          <w:noProof/>
        </w:rPr>
        <w:drawing>
          <wp:inline distT="0" distB="0" distL="0" distR="0" wp14:anchorId="653A665E" wp14:editId="0C761884">
            <wp:extent cx="5390476" cy="1876190"/>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390476" cy="1876190"/>
                    </a:xfrm>
                    <a:prstGeom prst="rect">
                      <a:avLst/>
                    </a:prstGeom>
                  </pic:spPr>
                </pic:pic>
              </a:graphicData>
            </a:graphic>
          </wp:inline>
        </w:drawing>
      </w:r>
    </w:p>
    <w:p w14:paraId="5E931223" w14:textId="77777777" w:rsidR="00B248AE" w:rsidRDefault="00B248AE" w:rsidP="00B248AE"/>
    <w:p w14:paraId="4B2BBA4E" w14:textId="77777777" w:rsidR="00B248AE" w:rsidRDefault="00B248AE" w:rsidP="00B248AE"/>
    <w:p w14:paraId="67972A42" w14:textId="77777777" w:rsidR="00B248AE" w:rsidRDefault="00B248AE" w:rsidP="00B248AE"/>
    <w:p w14:paraId="2D3D23B5" w14:textId="77777777" w:rsidR="00B248AE" w:rsidRDefault="00B248AE" w:rsidP="00B248AE"/>
    <w:p w14:paraId="1D8FA8A7" w14:textId="77777777" w:rsidR="00B248AE" w:rsidRPr="000D2916" w:rsidRDefault="00B248AE" w:rsidP="00B248AE">
      <w:pPr>
        <w:pStyle w:val="Heading4"/>
        <w:rPr>
          <w:sz w:val="22"/>
          <w:szCs w:val="22"/>
        </w:rPr>
      </w:pPr>
      <w:bookmarkStart w:id="43" w:name="_Toc469569922"/>
      <w:bookmarkStart w:id="44" w:name="Publication"/>
      <w:r>
        <w:rPr>
          <w:sz w:val="22"/>
          <w:szCs w:val="22"/>
          <w:lang w:val="de-DE" w:bidi="de-DE"/>
        </w:rPr>
        <w:t>Veröffentlichungsfluss</w:t>
      </w:r>
      <w:bookmarkEnd w:id="43"/>
    </w:p>
    <w:bookmarkEnd w:id="44"/>
    <w:p w14:paraId="2B45D69A" w14:textId="77777777" w:rsidR="00B248AE" w:rsidRPr="000D2916" w:rsidRDefault="00B248AE" w:rsidP="00B248AE"/>
    <w:p w14:paraId="314693CF" w14:textId="77777777" w:rsidR="00B248AE" w:rsidRDefault="00B248AE" w:rsidP="00B248AE">
      <w:pPr>
        <w:jc w:val="center"/>
      </w:pPr>
      <w:r>
        <w:rPr>
          <w:noProof/>
        </w:rPr>
        <w:drawing>
          <wp:inline distT="0" distB="0" distL="0" distR="0" wp14:anchorId="299736CD" wp14:editId="291E2ED1">
            <wp:extent cx="5457143" cy="1904762"/>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457143" cy="1904762"/>
                    </a:xfrm>
                    <a:prstGeom prst="rect">
                      <a:avLst/>
                    </a:prstGeom>
                  </pic:spPr>
                </pic:pic>
              </a:graphicData>
            </a:graphic>
          </wp:inline>
        </w:drawing>
      </w:r>
    </w:p>
    <w:p w14:paraId="7BA13913" w14:textId="77777777" w:rsidR="00B248AE" w:rsidRDefault="00B248AE" w:rsidP="00B248AE">
      <w:pPr>
        <w:jc w:val="center"/>
      </w:pPr>
    </w:p>
    <w:p w14:paraId="731775AD" w14:textId="77777777" w:rsidR="00B248AE" w:rsidRDefault="00B248AE" w:rsidP="00B248AE">
      <w:pPr>
        <w:jc w:val="center"/>
      </w:pPr>
    </w:p>
    <w:p w14:paraId="660A5DB7" w14:textId="77777777" w:rsidR="00B248AE" w:rsidRPr="00D90A23" w:rsidRDefault="00B248AE" w:rsidP="00B248AE"/>
    <w:p w14:paraId="36BA16AA" w14:textId="77777777" w:rsidR="00B248AE" w:rsidRDefault="00B248AE" w:rsidP="00B248AE">
      <w:pPr>
        <w:jc w:val="center"/>
      </w:pPr>
      <w:r>
        <w:rPr>
          <w:noProof/>
        </w:rPr>
        <w:lastRenderedPageBreak/>
        <w:drawing>
          <wp:inline distT="0" distB="0" distL="0" distR="0" wp14:anchorId="05F6C153" wp14:editId="666345DF">
            <wp:extent cx="5419048" cy="3133333"/>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419048" cy="3133333"/>
                    </a:xfrm>
                    <a:prstGeom prst="rect">
                      <a:avLst/>
                    </a:prstGeom>
                  </pic:spPr>
                </pic:pic>
              </a:graphicData>
            </a:graphic>
          </wp:inline>
        </w:drawing>
      </w:r>
    </w:p>
    <w:p w14:paraId="1C0441CA" w14:textId="77777777" w:rsidR="00B248AE" w:rsidRPr="002B5769" w:rsidRDefault="00B248AE" w:rsidP="00B248AE">
      <w:pPr>
        <w:jc w:val="center"/>
      </w:pPr>
      <w:r>
        <w:rPr>
          <w:noProof/>
        </w:rPr>
        <w:drawing>
          <wp:inline distT="0" distB="0" distL="0" distR="0" wp14:anchorId="097C691C" wp14:editId="04D91CA2">
            <wp:extent cx="4666891" cy="2264216"/>
            <wp:effectExtent l="0" t="0" r="635" b="31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680899" cy="2271012"/>
                    </a:xfrm>
                    <a:prstGeom prst="rect">
                      <a:avLst/>
                    </a:prstGeom>
                  </pic:spPr>
                </pic:pic>
              </a:graphicData>
            </a:graphic>
          </wp:inline>
        </w:drawing>
      </w:r>
      <w:bookmarkStart w:id="45" w:name="_Replication_Database_Health"/>
      <w:bookmarkEnd w:id="45"/>
      <w:r w:rsidRPr="00D90A23">
        <w:rPr>
          <w:lang w:val="de-DE" w:bidi="de-DE"/>
        </w:rPr>
        <w:br w:type="page"/>
      </w:r>
    </w:p>
    <w:p w14:paraId="6A5CA78A" w14:textId="77777777" w:rsidR="00B248AE" w:rsidRPr="00D90A23" w:rsidRDefault="00B248AE" w:rsidP="00B248AE">
      <w:pPr>
        <w:pStyle w:val="Heading4"/>
      </w:pPr>
      <w:bookmarkStart w:id="46" w:name="_Toc469569923"/>
      <w:bookmarkStart w:id="47" w:name="Replication"/>
      <w:r w:rsidRPr="00D90A23">
        <w:rPr>
          <w:lang w:val="de-DE" w:bidi="de-DE"/>
        </w:rPr>
        <w:lastRenderedPageBreak/>
        <w:t>Integrität der Replikationsdatenbank</w:t>
      </w:r>
      <w:bookmarkEnd w:id="46"/>
    </w:p>
    <w:bookmarkEnd w:id="47"/>
    <w:p w14:paraId="7F944C12" w14:textId="77777777" w:rsidR="00B248AE" w:rsidRPr="00D90A23" w:rsidRDefault="00B248AE" w:rsidP="00B248AE">
      <w:r w:rsidRPr="00D90A23">
        <w:rPr>
          <w:lang w:val="de-DE" w:bidi="de-DE"/>
        </w:rPr>
        <w:t>Integrität der Replikationsdatenbank ist für Datenbanken konzipiert, die im Replikationsprozess als veröffentlichte Datenbanken verwendet werden.</w:t>
      </w:r>
    </w:p>
    <w:p w14:paraId="773740CD" w14:textId="77777777" w:rsidR="00B248AE" w:rsidRPr="00130DCD" w:rsidRDefault="00B248AE" w:rsidP="00B248AE">
      <w:pPr>
        <w:pStyle w:val="Heading5"/>
      </w:pPr>
      <w:r>
        <w:rPr>
          <w:lang w:val="de-DE" w:bidi="de-DE"/>
        </w:rPr>
        <w:t>Allgemeine Struktur</w:t>
      </w:r>
    </w:p>
    <w:p w14:paraId="1DBDF8D4" w14:textId="77777777" w:rsidR="00B248AE" w:rsidRPr="00130DCD" w:rsidRDefault="00B248AE" w:rsidP="00B248AE"/>
    <w:p w14:paraId="1BFF9657" w14:textId="1CEB474B" w:rsidR="00B248AE" w:rsidRDefault="009E2F22" w:rsidP="00B248AE">
      <w:pPr>
        <w:jc w:val="center"/>
      </w:pPr>
      <w:r>
        <w:object w:dxaOrig="7110" w:dyaOrig="1785" w14:anchorId="1231D5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415.9pt;height:100.9pt" o:ole="">
            <v:imagedata r:id="rId29" o:title=""/>
          </v:shape>
          <o:OLEObject Type="Embed" ProgID="Visio.Drawing.15" ShapeID="_x0000_i1037" DrawAspect="Content" ObjectID="_1543410480" r:id="rId30"/>
        </w:object>
      </w:r>
    </w:p>
    <w:p w14:paraId="3737395C" w14:textId="77777777" w:rsidR="00B248AE" w:rsidRPr="009D027D" w:rsidRDefault="00B248AE" w:rsidP="00B248AE"/>
    <w:p w14:paraId="5CA04946" w14:textId="77777777" w:rsidR="00B248AE" w:rsidRPr="00130DCD" w:rsidRDefault="00B248AE" w:rsidP="00B248AE">
      <w:pPr>
        <w:pStyle w:val="Heading5"/>
      </w:pPr>
      <w:r>
        <w:rPr>
          <w:lang w:val="de-DE" w:bidi="de-DE"/>
        </w:rPr>
        <w:t>Struktur auf der Ebene des virtuellen Verteilers</w:t>
      </w:r>
    </w:p>
    <w:p w14:paraId="0C27EDE1" w14:textId="77777777" w:rsidR="00B248AE" w:rsidRPr="00E423E1" w:rsidRDefault="00B248AE" w:rsidP="00B248AE"/>
    <w:p w14:paraId="72DD9658" w14:textId="76F209AE" w:rsidR="00B248AE" w:rsidRDefault="009E2F22" w:rsidP="00B248AE">
      <w:pPr>
        <w:jc w:val="center"/>
      </w:pPr>
      <w:r>
        <w:object w:dxaOrig="9031" w:dyaOrig="5880" w14:anchorId="100A51D5">
          <v:shape id="_x0000_i1039" type="#_x0000_t75" style="width:429pt;height:279.4pt" o:ole="">
            <v:imagedata r:id="rId31" o:title=""/>
          </v:shape>
          <o:OLEObject Type="Embed" ProgID="Visio.Drawing.15" ShapeID="_x0000_i1039" DrawAspect="Content" ObjectID="_1543410481" r:id="rId32"/>
        </w:object>
      </w:r>
      <w:bookmarkStart w:id="48" w:name="_GoBack"/>
      <w:bookmarkEnd w:id="48"/>
    </w:p>
    <w:p w14:paraId="39DDA45B" w14:textId="77777777" w:rsidR="00B248AE" w:rsidRPr="00F539F7" w:rsidRDefault="00B248AE" w:rsidP="00B248AE"/>
    <w:p w14:paraId="06F7109A" w14:textId="77777777" w:rsidR="00B248AE" w:rsidRPr="00F539F7" w:rsidRDefault="00B248AE" w:rsidP="00B248AE">
      <w:pPr>
        <w:spacing w:line="270" w:lineRule="atLeast"/>
        <w:rPr>
          <w:rFonts w:cs="Segoe UI"/>
          <w:color w:val="2A2A2A"/>
        </w:rPr>
      </w:pPr>
      <w:r w:rsidRPr="00F539F7">
        <w:rPr>
          <w:rFonts w:cs="Segoe UI"/>
          <w:color w:val="2A2A2A"/>
          <w:lang w:val="de-DE" w:bidi="de-DE"/>
        </w:rPr>
        <w:lastRenderedPageBreak/>
        <w:t xml:space="preserve">Dateien des </w:t>
      </w:r>
      <w:r w:rsidRPr="00F539F7">
        <w:rPr>
          <w:rFonts w:cs="Segoe UI"/>
          <w:b/>
          <w:color w:val="2A2A2A"/>
          <w:lang w:val="de-DE" w:bidi="de-DE"/>
        </w:rPr>
        <w:t>Replikations-Agents</w:t>
      </w:r>
      <w:r w:rsidRPr="00F539F7">
        <w:rPr>
          <w:rFonts w:cs="Segoe UI"/>
          <w:color w:val="2A2A2A"/>
          <w:lang w:val="de-DE" w:bidi="de-DE"/>
        </w:rPr>
        <w:t xml:space="preserve"> befinden sich unter „&lt;</w:t>
      </w:r>
      <w:r w:rsidRPr="00F539F7">
        <w:rPr>
          <w:rFonts w:cs="Segoe UI"/>
          <w:i/>
          <w:color w:val="2A2A2A"/>
          <w:lang w:val="de-DE" w:bidi="de-DE"/>
        </w:rPr>
        <w:t>Laufwerk</w:t>
      </w:r>
      <w:r w:rsidRPr="00F539F7">
        <w:rPr>
          <w:rFonts w:cs="Segoe UI"/>
          <w:color w:val="2A2A2A"/>
          <w:lang w:val="de-DE" w:bidi="de-DE"/>
        </w:rPr>
        <w:t>&gt;:\Programme\Microsoft SQL Server\100\COM“. Die folgende Tabelle enthält eine Aufstellung der Namen der ausführbaren Replikationsdateien und der Dateien. Klicken Sie auf den Link für einen Agent, um sich die zugehörige Parameterreferenz anzeigen zu lassen.</w:t>
      </w:r>
    </w:p>
    <w:tbl>
      <w:tblPr>
        <w:tblW w:w="6382" w:type="dxa"/>
        <w:tblBorders>
          <w:top w:val="single" w:sz="6" w:space="0" w:color="BBBBBB"/>
          <w:left w:val="single" w:sz="6" w:space="0" w:color="BBBBBB"/>
          <w:bottom w:val="single" w:sz="6" w:space="0" w:color="BBBBBB"/>
          <w:right w:val="single" w:sz="6" w:space="0" w:color="BBBBBB"/>
        </w:tblBorders>
        <w:tblCellMar>
          <w:left w:w="0" w:type="dxa"/>
          <w:right w:w="0" w:type="dxa"/>
        </w:tblCellMar>
        <w:tblLook w:val="04A0" w:firstRow="1" w:lastRow="0" w:firstColumn="1" w:lastColumn="0" w:noHBand="0" w:noVBand="1"/>
      </w:tblPr>
      <w:tblGrid>
        <w:gridCol w:w="3682"/>
        <w:gridCol w:w="2700"/>
      </w:tblGrid>
      <w:tr w:rsidR="00B248AE" w:rsidRPr="00567D7C" w14:paraId="2694FF48" w14:textId="77777777" w:rsidTr="00B248AE">
        <w:trPr>
          <w:trHeight w:val="20"/>
        </w:trPr>
        <w:tc>
          <w:tcPr>
            <w:tcW w:w="3682" w:type="dxa"/>
            <w:tcBorders>
              <w:top w:val="single" w:sz="6" w:space="0" w:color="BBBBBB"/>
              <w:left w:val="single" w:sz="6" w:space="0" w:color="BBBBBB"/>
              <w:bottom w:val="single" w:sz="6" w:space="0" w:color="BBBBBB"/>
              <w:right w:val="single" w:sz="6" w:space="0" w:color="BBBBBB"/>
            </w:tcBorders>
            <w:shd w:val="clear" w:color="auto" w:fill="EDEDED"/>
            <w:tcMar>
              <w:top w:w="150" w:type="dxa"/>
              <w:left w:w="120" w:type="dxa"/>
              <w:bottom w:w="150" w:type="dxa"/>
              <w:right w:w="120" w:type="dxa"/>
            </w:tcMar>
            <w:vAlign w:val="center"/>
            <w:hideMark/>
          </w:tcPr>
          <w:p w14:paraId="4F4499BE" w14:textId="77777777" w:rsidR="00B248AE" w:rsidRPr="00567D7C" w:rsidRDefault="00B248AE" w:rsidP="00B248AE">
            <w:pPr>
              <w:spacing w:line="270" w:lineRule="atLeast"/>
              <w:rPr>
                <w:rFonts w:ascii="Segoe UI" w:hAnsi="Segoe UI" w:cs="Segoe UI"/>
                <w:b/>
                <w:bCs/>
                <w:color w:val="2A2A2A"/>
                <w:sz w:val="20"/>
                <w:szCs w:val="20"/>
              </w:rPr>
            </w:pPr>
            <w:r w:rsidRPr="00567D7C">
              <w:rPr>
                <w:rFonts w:ascii="Segoe UI" w:eastAsia="Segoe UI" w:hAnsi="Segoe UI" w:cs="Segoe UI"/>
                <w:b/>
                <w:color w:val="2A2A2A"/>
                <w:sz w:val="20"/>
                <w:szCs w:val="20"/>
                <w:lang w:val="de-DE" w:bidi="de-DE"/>
              </w:rPr>
              <w:t>Ausführbare Agent-Dateien</w:t>
            </w:r>
          </w:p>
        </w:tc>
        <w:tc>
          <w:tcPr>
            <w:tcW w:w="2700" w:type="dxa"/>
            <w:tcBorders>
              <w:top w:val="single" w:sz="6" w:space="0" w:color="BBBBBB"/>
              <w:left w:val="single" w:sz="6" w:space="0" w:color="BBBBBB"/>
              <w:bottom w:val="single" w:sz="6" w:space="0" w:color="BBBBBB"/>
              <w:right w:val="single" w:sz="6" w:space="0" w:color="BBBBBB"/>
            </w:tcBorders>
            <w:shd w:val="clear" w:color="auto" w:fill="EDEDED"/>
            <w:tcMar>
              <w:top w:w="150" w:type="dxa"/>
              <w:left w:w="120" w:type="dxa"/>
              <w:bottom w:w="150" w:type="dxa"/>
              <w:right w:w="120" w:type="dxa"/>
            </w:tcMar>
            <w:vAlign w:val="center"/>
            <w:hideMark/>
          </w:tcPr>
          <w:p w14:paraId="15CAF7E6" w14:textId="77777777" w:rsidR="00B248AE" w:rsidRPr="00567D7C" w:rsidRDefault="00B248AE" w:rsidP="00B248AE">
            <w:pPr>
              <w:spacing w:line="270" w:lineRule="atLeast"/>
              <w:rPr>
                <w:rFonts w:ascii="Segoe UI" w:hAnsi="Segoe UI" w:cs="Segoe UI"/>
                <w:b/>
                <w:bCs/>
                <w:color w:val="2A2A2A"/>
                <w:sz w:val="20"/>
                <w:szCs w:val="20"/>
              </w:rPr>
            </w:pPr>
            <w:r w:rsidRPr="00567D7C">
              <w:rPr>
                <w:rFonts w:ascii="Segoe UI" w:eastAsia="Segoe UI" w:hAnsi="Segoe UI" w:cs="Segoe UI"/>
                <w:b/>
                <w:color w:val="2A2A2A"/>
                <w:sz w:val="20"/>
                <w:szCs w:val="20"/>
                <w:lang w:val="de-DE" w:bidi="de-DE"/>
              </w:rPr>
              <w:t>Dateiname</w:t>
            </w:r>
          </w:p>
        </w:tc>
      </w:tr>
      <w:tr w:rsidR="00B248AE" w:rsidRPr="00567D7C" w14:paraId="3AD98E17" w14:textId="77777777" w:rsidTr="00B248AE">
        <w:trPr>
          <w:trHeight w:val="20"/>
        </w:trPr>
        <w:tc>
          <w:tcPr>
            <w:tcW w:w="368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3D1246FF" w14:textId="46B1F204" w:rsidR="00B248AE" w:rsidRPr="00567D7C" w:rsidRDefault="00B62EEF" w:rsidP="00B248AE">
            <w:pPr>
              <w:spacing w:line="0" w:lineRule="atLeast"/>
              <w:rPr>
                <w:rFonts w:ascii="Segoe UI" w:hAnsi="Segoe UI" w:cs="Segoe UI"/>
                <w:color w:val="2A2A2A"/>
                <w:sz w:val="20"/>
                <w:szCs w:val="20"/>
              </w:rPr>
            </w:pPr>
            <w:hyperlink r:id="rId33" w:history="1">
              <w:r w:rsidR="00B248AE" w:rsidRPr="00D40898">
                <w:rPr>
                  <w:rStyle w:val="Hyperlink"/>
                  <w:rFonts w:ascii="Segoe UI" w:eastAsia="Segoe UI" w:hAnsi="Segoe UI" w:cs="Segoe UI"/>
                  <w:szCs w:val="20"/>
                  <w:lang w:val="de-DE" w:bidi="de-DE"/>
                </w:rPr>
                <w:t>Replikationsmomentaufnahme-Agent</w:t>
              </w:r>
            </w:hyperlink>
          </w:p>
        </w:tc>
        <w:tc>
          <w:tcPr>
            <w:tcW w:w="270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013A7650" w14:textId="77777777" w:rsidR="00B248AE" w:rsidRPr="00567D7C" w:rsidRDefault="00B248AE" w:rsidP="00B248AE">
            <w:pPr>
              <w:spacing w:line="270" w:lineRule="atLeast"/>
              <w:rPr>
                <w:rFonts w:ascii="Segoe UI" w:hAnsi="Segoe UI" w:cs="Segoe UI"/>
                <w:bCs/>
                <w:color w:val="2A2A2A"/>
                <w:sz w:val="20"/>
                <w:szCs w:val="20"/>
              </w:rPr>
            </w:pPr>
            <w:r w:rsidRPr="00567D7C">
              <w:rPr>
                <w:rFonts w:ascii="Segoe UI" w:eastAsia="Segoe UI" w:hAnsi="Segoe UI" w:cs="Segoe UI"/>
                <w:color w:val="2A2A2A"/>
                <w:sz w:val="20"/>
                <w:szCs w:val="20"/>
                <w:lang w:val="de-DE" w:bidi="de-DE"/>
              </w:rPr>
              <w:t>snapshot.exe</w:t>
            </w:r>
          </w:p>
        </w:tc>
      </w:tr>
      <w:tr w:rsidR="00B248AE" w:rsidRPr="00567D7C" w14:paraId="5574BF4A" w14:textId="77777777" w:rsidTr="00B248AE">
        <w:trPr>
          <w:trHeight w:val="20"/>
        </w:trPr>
        <w:tc>
          <w:tcPr>
            <w:tcW w:w="368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472CD695" w14:textId="339E4F5B" w:rsidR="00B248AE" w:rsidRPr="00D40898" w:rsidRDefault="00B62EEF" w:rsidP="00B248AE">
            <w:pPr>
              <w:spacing w:line="0" w:lineRule="atLeast"/>
              <w:rPr>
                <w:rStyle w:val="Hyperlink"/>
                <w:rFonts w:ascii="Segoe UI" w:hAnsi="Segoe UI" w:cs="Segoe UI"/>
                <w:szCs w:val="20"/>
              </w:rPr>
            </w:pPr>
            <w:hyperlink r:id="rId34" w:history="1">
              <w:r w:rsidR="00B248AE" w:rsidRPr="00D40898">
                <w:rPr>
                  <w:rStyle w:val="Hyperlink"/>
                  <w:rFonts w:ascii="Segoe UI" w:eastAsia="Segoe UI" w:hAnsi="Segoe UI" w:cs="Segoe UI"/>
                  <w:szCs w:val="20"/>
                  <w:lang w:val="de-DE" w:bidi="de-DE"/>
                </w:rPr>
                <w:t>Replikationsverteilungs-Agent</w:t>
              </w:r>
            </w:hyperlink>
          </w:p>
        </w:tc>
        <w:tc>
          <w:tcPr>
            <w:tcW w:w="270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1E30E959" w14:textId="77777777" w:rsidR="00B248AE" w:rsidRPr="00567D7C" w:rsidRDefault="00B248AE" w:rsidP="00B248AE">
            <w:pPr>
              <w:spacing w:line="270" w:lineRule="atLeast"/>
              <w:rPr>
                <w:rFonts w:ascii="Segoe UI" w:hAnsi="Segoe UI" w:cs="Segoe UI"/>
                <w:bCs/>
                <w:color w:val="2A2A2A"/>
                <w:sz w:val="20"/>
                <w:szCs w:val="20"/>
              </w:rPr>
            </w:pPr>
            <w:r w:rsidRPr="00567D7C">
              <w:rPr>
                <w:rFonts w:ascii="Segoe UI" w:eastAsia="Segoe UI" w:hAnsi="Segoe UI" w:cs="Segoe UI"/>
                <w:color w:val="2A2A2A"/>
                <w:sz w:val="20"/>
                <w:szCs w:val="20"/>
                <w:lang w:val="de-DE" w:bidi="de-DE"/>
              </w:rPr>
              <w:t>distrib.exe</w:t>
            </w:r>
          </w:p>
        </w:tc>
      </w:tr>
      <w:tr w:rsidR="00B248AE" w:rsidRPr="00567D7C" w14:paraId="48384A54" w14:textId="77777777" w:rsidTr="00B248AE">
        <w:trPr>
          <w:trHeight w:val="141"/>
        </w:trPr>
        <w:tc>
          <w:tcPr>
            <w:tcW w:w="368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7ADB706B" w14:textId="5B572FF9" w:rsidR="00B248AE" w:rsidRPr="00D40898" w:rsidRDefault="00B62EEF" w:rsidP="00B248AE">
            <w:pPr>
              <w:spacing w:line="0" w:lineRule="atLeast"/>
              <w:rPr>
                <w:rStyle w:val="Hyperlink"/>
                <w:rFonts w:ascii="Segoe UI" w:hAnsi="Segoe UI" w:cs="Segoe UI"/>
                <w:szCs w:val="20"/>
              </w:rPr>
            </w:pPr>
            <w:hyperlink r:id="rId35" w:history="1">
              <w:r w:rsidR="00B248AE" w:rsidRPr="00D40898">
                <w:rPr>
                  <w:rStyle w:val="Hyperlink"/>
                  <w:rFonts w:ascii="Segoe UI" w:eastAsia="Segoe UI" w:hAnsi="Segoe UI" w:cs="Segoe UI"/>
                  <w:szCs w:val="20"/>
                  <w:lang w:val="de-DE" w:bidi="de-DE"/>
                </w:rPr>
                <w:t>Replikationsprotokolllese-Agent</w:t>
              </w:r>
            </w:hyperlink>
          </w:p>
        </w:tc>
        <w:tc>
          <w:tcPr>
            <w:tcW w:w="270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4F74A059" w14:textId="77777777" w:rsidR="00B248AE" w:rsidRPr="00567D7C" w:rsidRDefault="00B248AE" w:rsidP="00B248AE">
            <w:pPr>
              <w:spacing w:line="270" w:lineRule="atLeast"/>
              <w:rPr>
                <w:rFonts w:ascii="Segoe UI" w:hAnsi="Segoe UI" w:cs="Segoe UI"/>
                <w:bCs/>
                <w:color w:val="2A2A2A"/>
                <w:sz w:val="20"/>
                <w:szCs w:val="20"/>
              </w:rPr>
            </w:pPr>
            <w:r w:rsidRPr="00567D7C">
              <w:rPr>
                <w:rFonts w:ascii="Segoe UI" w:eastAsia="Segoe UI" w:hAnsi="Segoe UI" w:cs="Segoe UI"/>
                <w:color w:val="2A2A2A"/>
                <w:sz w:val="20"/>
                <w:szCs w:val="20"/>
                <w:lang w:val="de-DE" w:bidi="de-DE"/>
              </w:rPr>
              <w:t>logread.exe</w:t>
            </w:r>
          </w:p>
        </w:tc>
      </w:tr>
      <w:tr w:rsidR="00B248AE" w:rsidRPr="00567D7C" w14:paraId="60ECBCA4" w14:textId="77777777" w:rsidTr="00B248AE">
        <w:trPr>
          <w:trHeight w:val="20"/>
        </w:trPr>
        <w:tc>
          <w:tcPr>
            <w:tcW w:w="368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328843BF" w14:textId="3AD83C19" w:rsidR="00B248AE" w:rsidRPr="00D40898" w:rsidRDefault="00B62EEF" w:rsidP="00B248AE">
            <w:pPr>
              <w:spacing w:line="0" w:lineRule="atLeast"/>
              <w:rPr>
                <w:rStyle w:val="Hyperlink"/>
                <w:rFonts w:ascii="Segoe UI" w:hAnsi="Segoe UI" w:cs="Segoe UI"/>
                <w:szCs w:val="20"/>
              </w:rPr>
            </w:pPr>
            <w:hyperlink r:id="rId36" w:history="1">
              <w:r w:rsidR="00B248AE" w:rsidRPr="00D40898">
                <w:rPr>
                  <w:rStyle w:val="Hyperlink"/>
                  <w:rFonts w:ascii="Segoe UI" w:eastAsia="Segoe UI" w:hAnsi="Segoe UI" w:cs="Segoe UI"/>
                  <w:szCs w:val="20"/>
                  <w:lang w:val="de-DE" w:bidi="de-DE"/>
                </w:rPr>
                <w:t>Warteschlangenlese-Agent der Microsoft SQL Server-Replikation</w:t>
              </w:r>
            </w:hyperlink>
          </w:p>
        </w:tc>
        <w:tc>
          <w:tcPr>
            <w:tcW w:w="270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309BB7F3" w14:textId="77777777" w:rsidR="00B248AE" w:rsidRPr="00567D7C" w:rsidRDefault="00B248AE" w:rsidP="00B248AE">
            <w:pPr>
              <w:spacing w:line="270" w:lineRule="atLeast"/>
              <w:rPr>
                <w:rFonts w:ascii="Segoe UI" w:hAnsi="Segoe UI" w:cs="Segoe UI"/>
                <w:bCs/>
                <w:color w:val="2A2A2A"/>
                <w:sz w:val="20"/>
                <w:szCs w:val="20"/>
              </w:rPr>
            </w:pPr>
            <w:r w:rsidRPr="00567D7C">
              <w:rPr>
                <w:rFonts w:ascii="Segoe UI" w:eastAsia="Segoe UI" w:hAnsi="Segoe UI" w:cs="Segoe UI"/>
                <w:color w:val="2A2A2A"/>
                <w:sz w:val="20"/>
                <w:szCs w:val="20"/>
                <w:lang w:val="de-DE" w:bidi="de-DE"/>
              </w:rPr>
              <w:t>qrdrsvc.exe</w:t>
            </w:r>
          </w:p>
        </w:tc>
      </w:tr>
      <w:tr w:rsidR="00B248AE" w:rsidRPr="00567D7C" w14:paraId="3100107F" w14:textId="77777777" w:rsidTr="00B248AE">
        <w:trPr>
          <w:trHeight w:val="20"/>
        </w:trPr>
        <w:tc>
          <w:tcPr>
            <w:tcW w:w="368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750DD7D6" w14:textId="1486605A" w:rsidR="00B248AE" w:rsidRPr="00D40898" w:rsidRDefault="00B62EEF" w:rsidP="00B248AE">
            <w:pPr>
              <w:spacing w:line="0" w:lineRule="atLeast"/>
              <w:rPr>
                <w:rStyle w:val="Hyperlink"/>
                <w:rFonts w:ascii="Segoe UI" w:hAnsi="Segoe UI" w:cs="Segoe UI"/>
                <w:szCs w:val="20"/>
              </w:rPr>
            </w:pPr>
            <w:hyperlink r:id="rId37" w:history="1">
              <w:r w:rsidR="00B248AE" w:rsidRPr="00D40898">
                <w:rPr>
                  <w:rStyle w:val="Hyperlink"/>
                  <w:rFonts w:ascii="Segoe UI" w:eastAsia="Segoe UI" w:hAnsi="Segoe UI" w:cs="Segoe UI"/>
                  <w:szCs w:val="20"/>
                  <w:lang w:val="de-DE" w:bidi="de-DE"/>
                </w:rPr>
                <w:t>Replikationsmerge-Agent</w:t>
              </w:r>
            </w:hyperlink>
          </w:p>
        </w:tc>
        <w:tc>
          <w:tcPr>
            <w:tcW w:w="270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2F1E1B0A" w14:textId="77777777" w:rsidR="00B248AE" w:rsidRPr="00567D7C" w:rsidRDefault="00B248AE" w:rsidP="00B248AE">
            <w:pPr>
              <w:spacing w:line="270" w:lineRule="atLeast"/>
              <w:rPr>
                <w:rFonts w:ascii="Segoe UI" w:hAnsi="Segoe UI" w:cs="Segoe UI"/>
                <w:bCs/>
                <w:color w:val="2A2A2A"/>
                <w:sz w:val="20"/>
                <w:szCs w:val="20"/>
              </w:rPr>
            </w:pPr>
            <w:r w:rsidRPr="00567D7C">
              <w:rPr>
                <w:rFonts w:ascii="Segoe UI" w:eastAsia="Segoe UI" w:hAnsi="Segoe UI" w:cs="Segoe UI"/>
                <w:color w:val="2A2A2A"/>
                <w:sz w:val="20"/>
                <w:szCs w:val="20"/>
                <w:lang w:val="de-DE" w:bidi="de-DE"/>
              </w:rPr>
              <w:t>replmerg.exe</w:t>
            </w:r>
          </w:p>
        </w:tc>
      </w:tr>
    </w:tbl>
    <w:p w14:paraId="6A85A503" w14:textId="77777777" w:rsidR="00B248AE" w:rsidRPr="00D90A23" w:rsidRDefault="00B248AE" w:rsidP="00B248AE">
      <w:pPr>
        <w:spacing w:line="270" w:lineRule="atLeast"/>
        <w:rPr>
          <w:rFonts w:cs="Segoe UI"/>
          <w:color w:val="2A2A2A"/>
          <w:szCs w:val="20"/>
        </w:rPr>
      </w:pPr>
      <w:r w:rsidRPr="00D90A23">
        <w:rPr>
          <w:rFonts w:cs="Segoe UI"/>
          <w:color w:val="2A2A2A"/>
          <w:szCs w:val="20"/>
          <w:lang w:val="de-DE" w:bidi="de-DE"/>
        </w:rPr>
        <w:t>Zusätzlich zu den Replikations-Agents hat eine Replikation eine Reihe von Aufträgen, die geplante und Bedarfswartungen ausführen.</w:t>
      </w:r>
    </w:p>
    <w:p w14:paraId="24184BDE" w14:textId="022B2B4D" w:rsidR="00B248AE" w:rsidRPr="00D90A23" w:rsidRDefault="00B62EEF" w:rsidP="00B248AE">
      <w:pPr>
        <w:spacing w:line="270" w:lineRule="atLeast"/>
        <w:rPr>
          <w:rFonts w:cs="Segoe UI"/>
          <w:b/>
          <w:color w:val="2A2A2A"/>
          <w:szCs w:val="20"/>
        </w:rPr>
      </w:pPr>
      <w:hyperlink r:id="rId38" w:tooltip="Klicken Sie, um zu reduzieren. Doppelklicken Sie, um alles zu reduzieren." w:history="1">
        <w:r w:rsidR="00B248AE" w:rsidRPr="00D90A23">
          <w:rPr>
            <w:rFonts w:cs="Segoe UI"/>
            <w:b/>
            <w:color w:val="2A2A2A"/>
            <w:szCs w:val="20"/>
            <w:lang w:val="de-DE" w:bidi="de-DE"/>
          </w:rPr>
          <w:t>Aufträge zur Replikationswartung</w:t>
        </w:r>
      </w:hyperlink>
    </w:p>
    <w:p w14:paraId="53234D14" w14:textId="77777777" w:rsidR="00B248AE" w:rsidRPr="00D90A23" w:rsidRDefault="00B248AE" w:rsidP="00B248AE">
      <w:pPr>
        <w:pStyle w:val="NormalWeb"/>
        <w:spacing w:line="270" w:lineRule="atLeast"/>
        <w:rPr>
          <w:rFonts w:ascii="Segoe UI" w:hAnsi="Segoe UI" w:cs="Segoe UI"/>
          <w:color w:val="2A2A2A"/>
          <w:sz w:val="20"/>
          <w:szCs w:val="20"/>
        </w:rPr>
      </w:pPr>
      <w:r w:rsidRPr="00D90A23">
        <w:rPr>
          <w:rFonts w:ascii="Segoe UI" w:eastAsia="Segoe UI" w:hAnsi="Segoe UI" w:cs="Segoe UI"/>
          <w:color w:val="2A2A2A"/>
          <w:sz w:val="20"/>
          <w:szCs w:val="20"/>
          <w:lang w:val="de-DE" w:bidi="de-DE"/>
        </w:rPr>
        <w:t>Die Replikation verwendet die folgenden Aufträge zum Ausführen von geplanten und Bedarfswartungen.</w:t>
      </w:r>
    </w:p>
    <w:tbl>
      <w:tblPr>
        <w:tblW w:w="8722" w:type="dxa"/>
        <w:tblBorders>
          <w:top w:val="single" w:sz="6" w:space="0" w:color="BBBBBB"/>
          <w:left w:val="single" w:sz="6" w:space="0" w:color="BBBBBB"/>
          <w:bottom w:val="single" w:sz="6" w:space="0" w:color="BBBBBB"/>
          <w:right w:val="single" w:sz="6" w:space="0" w:color="BBBBBB"/>
        </w:tblBorders>
        <w:tblLayout w:type="fixed"/>
        <w:tblCellMar>
          <w:left w:w="0" w:type="dxa"/>
          <w:right w:w="0" w:type="dxa"/>
        </w:tblCellMar>
        <w:tblLook w:val="04A0" w:firstRow="1" w:lastRow="0" w:firstColumn="1" w:lastColumn="0" w:noHBand="0" w:noVBand="1"/>
      </w:tblPr>
      <w:tblGrid>
        <w:gridCol w:w="3052"/>
        <w:gridCol w:w="3690"/>
        <w:gridCol w:w="1980"/>
      </w:tblGrid>
      <w:tr w:rsidR="00B248AE" w:rsidRPr="00130DCD" w14:paraId="3558AEF1" w14:textId="77777777" w:rsidTr="00B248AE">
        <w:tc>
          <w:tcPr>
            <w:tcW w:w="3052" w:type="dxa"/>
            <w:tcBorders>
              <w:top w:val="single" w:sz="6" w:space="0" w:color="BBBBBB"/>
              <w:left w:val="single" w:sz="6" w:space="0" w:color="BBBBBB"/>
              <w:bottom w:val="single" w:sz="6" w:space="0" w:color="BBBBBB"/>
              <w:right w:val="single" w:sz="6" w:space="0" w:color="BBBBBB"/>
            </w:tcBorders>
            <w:shd w:val="clear" w:color="auto" w:fill="EDEDED"/>
            <w:tcMar>
              <w:top w:w="150" w:type="dxa"/>
              <w:left w:w="120" w:type="dxa"/>
              <w:bottom w:w="150" w:type="dxa"/>
              <w:right w:w="120" w:type="dxa"/>
            </w:tcMar>
            <w:vAlign w:val="center"/>
            <w:hideMark/>
          </w:tcPr>
          <w:p w14:paraId="0C50D268" w14:textId="77777777" w:rsidR="00B248AE" w:rsidRPr="00130DCD" w:rsidRDefault="00B248AE" w:rsidP="00B248AE">
            <w:pPr>
              <w:pStyle w:val="NormalWeb"/>
              <w:spacing w:line="270" w:lineRule="atLeast"/>
              <w:rPr>
                <w:rFonts w:ascii="Segoe UI" w:hAnsi="Segoe UI" w:cs="Segoe UI"/>
                <w:b/>
                <w:bCs/>
                <w:color w:val="2A2A2A"/>
                <w:sz w:val="20"/>
              </w:rPr>
            </w:pPr>
            <w:r w:rsidRPr="00130DCD">
              <w:rPr>
                <w:rFonts w:ascii="Segoe UI" w:eastAsia="Segoe UI" w:hAnsi="Segoe UI" w:cs="Segoe UI"/>
                <w:b/>
                <w:color w:val="2A2A2A"/>
                <w:sz w:val="20"/>
                <w:lang w:val="de-DE" w:bidi="de-DE"/>
              </w:rPr>
              <w:t>Cleanupauftrag</w:t>
            </w:r>
          </w:p>
        </w:tc>
        <w:tc>
          <w:tcPr>
            <w:tcW w:w="3690" w:type="dxa"/>
            <w:tcBorders>
              <w:top w:val="single" w:sz="6" w:space="0" w:color="BBBBBB"/>
              <w:left w:val="single" w:sz="6" w:space="0" w:color="BBBBBB"/>
              <w:bottom w:val="single" w:sz="6" w:space="0" w:color="BBBBBB"/>
              <w:right w:val="single" w:sz="6" w:space="0" w:color="BBBBBB"/>
            </w:tcBorders>
            <w:shd w:val="clear" w:color="auto" w:fill="EDEDED"/>
            <w:tcMar>
              <w:top w:w="150" w:type="dxa"/>
              <w:left w:w="120" w:type="dxa"/>
              <w:bottom w:w="150" w:type="dxa"/>
              <w:right w:w="120" w:type="dxa"/>
            </w:tcMar>
            <w:vAlign w:val="center"/>
            <w:hideMark/>
          </w:tcPr>
          <w:p w14:paraId="13A4A6F7" w14:textId="77777777" w:rsidR="00B248AE" w:rsidRPr="00130DCD" w:rsidRDefault="00B248AE" w:rsidP="00B248AE">
            <w:pPr>
              <w:pStyle w:val="NormalWeb"/>
              <w:spacing w:line="270" w:lineRule="atLeast"/>
              <w:rPr>
                <w:rFonts w:ascii="Segoe UI" w:hAnsi="Segoe UI" w:cs="Segoe UI"/>
                <w:b/>
                <w:bCs/>
                <w:color w:val="2A2A2A"/>
                <w:sz w:val="20"/>
              </w:rPr>
            </w:pPr>
            <w:r w:rsidRPr="00130DCD">
              <w:rPr>
                <w:rFonts w:ascii="Segoe UI" w:eastAsia="Segoe UI" w:hAnsi="Segoe UI" w:cs="Segoe UI"/>
                <w:b/>
                <w:color w:val="2A2A2A"/>
                <w:sz w:val="20"/>
                <w:lang w:val="de-DE" w:bidi="de-DE"/>
              </w:rPr>
              <w:t>Beschreibung</w:t>
            </w:r>
          </w:p>
        </w:tc>
        <w:tc>
          <w:tcPr>
            <w:tcW w:w="1980" w:type="dxa"/>
            <w:tcBorders>
              <w:top w:val="single" w:sz="6" w:space="0" w:color="BBBBBB"/>
              <w:left w:val="single" w:sz="6" w:space="0" w:color="BBBBBB"/>
              <w:bottom w:val="single" w:sz="6" w:space="0" w:color="BBBBBB"/>
              <w:right w:val="single" w:sz="6" w:space="0" w:color="BBBBBB"/>
            </w:tcBorders>
            <w:shd w:val="clear" w:color="auto" w:fill="EDEDED"/>
            <w:tcMar>
              <w:top w:w="150" w:type="dxa"/>
              <w:left w:w="120" w:type="dxa"/>
              <w:bottom w:w="150" w:type="dxa"/>
              <w:right w:w="120" w:type="dxa"/>
            </w:tcMar>
            <w:vAlign w:val="center"/>
            <w:hideMark/>
          </w:tcPr>
          <w:p w14:paraId="2EA61AA3" w14:textId="77777777" w:rsidR="00B248AE" w:rsidRPr="00130DCD" w:rsidRDefault="00B248AE" w:rsidP="00B248AE">
            <w:pPr>
              <w:pStyle w:val="NormalWeb"/>
              <w:spacing w:line="270" w:lineRule="atLeast"/>
              <w:rPr>
                <w:rFonts w:ascii="Segoe UI" w:hAnsi="Segoe UI" w:cs="Segoe UI"/>
                <w:b/>
                <w:bCs/>
                <w:color w:val="2A2A2A"/>
                <w:sz w:val="20"/>
              </w:rPr>
            </w:pPr>
            <w:r w:rsidRPr="00130DCD">
              <w:rPr>
                <w:rFonts w:ascii="Segoe UI" w:eastAsia="Segoe UI" w:hAnsi="Segoe UI" w:cs="Segoe UI"/>
                <w:b/>
                <w:color w:val="2A2A2A"/>
                <w:sz w:val="20"/>
                <w:lang w:val="de-DE" w:bidi="de-DE"/>
              </w:rPr>
              <w:t>Standardzeitplan</w:t>
            </w:r>
          </w:p>
        </w:tc>
      </w:tr>
      <w:tr w:rsidR="00B248AE" w:rsidRPr="00130DCD" w14:paraId="5A267250" w14:textId="77777777" w:rsidTr="00B248AE">
        <w:tc>
          <w:tcPr>
            <w:tcW w:w="305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263C1138" w14:textId="77777777" w:rsidR="00B248AE" w:rsidRPr="00D90A23" w:rsidRDefault="00B248AE" w:rsidP="00B248AE">
            <w:pPr>
              <w:pStyle w:val="NormalWeb"/>
              <w:spacing w:line="270" w:lineRule="atLeast"/>
              <w:rPr>
                <w:rFonts w:ascii="Segoe UI" w:hAnsi="Segoe UI" w:cs="Segoe UI"/>
                <w:color w:val="2A2A2A"/>
                <w:sz w:val="20"/>
              </w:rPr>
            </w:pPr>
            <w:r w:rsidRPr="00D90A23">
              <w:rPr>
                <w:rFonts w:ascii="Segoe UI" w:eastAsia="Segoe UI" w:hAnsi="Segoe UI" w:cs="Segoe UI"/>
                <w:color w:val="2A2A2A"/>
                <w:sz w:val="20"/>
                <w:lang w:val="de-DE" w:bidi="de-DE"/>
              </w:rPr>
              <w:t>Agentverlaufscleanup: Verteilung</w:t>
            </w:r>
          </w:p>
        </w:tc>
        <w:tc>
          <w:tcPr>
            <w:tcW w:w="369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696D57A0" w14:textId="77777777" w:rsidR="00B248AE" w:rsidRPr="00D90A23" w:rsidRDefault="00B248AE" w:rsidP="00B248AE">
            <w:pPr>
              <w:pStyle w:val="NormalWeb"/>
              <w:spacing w:line="270" w:lineRule="atLeast"/>
              <w:rPr>
                <w:rFonts w:ascii="Segoe UI" w:hAnsi="Segoe UI" w:cs="Segoe UI"/>
                <w:color w:val="2A2A2A"/>
                <w:sz w:val="20"/>
              </w:rPr>
            </w:pPr>
            <w:r w:rsidRPr="00D90A23">
              <w:rPr>
                <w:rFonts w:ascii="Segoe UI" w:eastAsia="Segoe UI" w:hAnsi="Segoe UI" w:cs="Segoe UI"/>
                <w:color w:val="2A2A2A"/>
                <w:sz w:val="20"/>
                <w:lang w:val="de-DE" w:bidi="de-DE"/>
              </w:rPr>
              <w:t>Entfernt Verlaufseinträge des Replikations-Agents aus der Verteilungsdatenbank.</w:t>
            </w:r>
          </w:p>
        </w:tc>
        <w:tc>
          <w:tcPr>
            <w:tcW w:w="198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22C77D81" w14:textId="77777777" w:rsidR="00B248AE" w:rsidRPr="00130DCD" w:rsidRDefault="00B248AE" w:rsidP="00B248AE">
            <w:pPr>
              <w:pStyle w:val="NormalWeb"/>
              <w:spacing w:line="270" w:lineRule="atLeast"/>
              <w:rPr>
                <w:rFonts w:ascii="Segoe UI" w:hAnsi="Segoe UI" w:cs="Segoe UI"/>
                <w:color w:val="2A2A2A"/>
                <w:sz w:val="20"/>
              </w:rPr>
            </w:pPr>
            <w:r w:rsidRPr="00130DCD">
              <w:rPr>
                <w:rFonts w:ascii="Segoe UI" w:eastAsia="Segoe UI" w:hAnsi="Segoe UI" w:cs="Segoe UI"/>
                <w:color w:val="2A2A2A"/>
                <w:sz w:val="20"/>
                <w:lang w:val="de-DE" w:bidi="de-DE"/>
              </w:rPr>
              <w:t>Wird alle zehn Minuten ausgeführt.</w:t>
            </w:r>
          </w:p>
        </w:tc>
      </w:tr>
      <w:tr w:rsidR="00B248AE" w:rsidRPr="00130DCD" w14:paraId="05DBC787" w14:textId="77777777" w:rsidTr="00B248AE">
        <w:tc>
          <w:tcPr>
            <w:tcW w:w="305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0FFC4699" w14:textId="77777777" w:rsidR="00B248AE" w:rsidRPr="00130DCD" w:rsidRDefault="00B248AE" w:rsidP="00B248AE">
            <w:pPr>
              <w:pStyle w:val="NormalWeb"/>
              <w:spacing w:line="270" w:lineRule="atLeast"/>
              <w:rPr>
                <w:rFonts w:ascii="Segoe UI" w:hAnsi="Segoe UI" w:cs="Segoe UI"/>
                <w:color w:val="2A2A2A"/>
                <w:sz w:val="20"/>
              </w:rPr>
            </w:pPr>
            <w:r w:rsidRPr="00130DCD">
              <w:rPr>
                <w:rFonts w:ascii="Segoe UI" w:eastAsia="Segoe UI" w:hAnsi="Segoe UI" w:cs="Segoe UI"/>
                <w:color w:val="2A2A2A"/>
                <w:sz w:val="20"/>
                <w:lang w:val="de-DE" w:bidi="de-DE"/>
              </w:rPr>
              <w:t>Verteilungscleanup: Verteilung</w:t>
            </w:r>
          </w:p>
        </w:tc>
        <w:tc>
          <w:tcPr>
            <w:tcW w:w="369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5C2D25C2" w14:textId="77777777" w:rsidR="00B248AE" w:rsidRPr="00D90A23" w:rsidRDefault="00B248AE" w:rsidP="00B248AE">
            <w:pPr>
              <w:pStyle w:val="NormalWeb"/>
              <w:spacing w:line="270" w:lineRule="atLeast"/>
              <w:rPr>
                <w:rFonts w:ascii="Segoe UI" w:hAnsi="Segoe UI" w:cs="Segoe UI"/>
                <w:color w:val="2A2A2A"/>
                <w:sz w:val="20"/>
              </w:rPr>
            </w:pPr>
            <w:r w:rsidRPr="00D90A23">
              <w:rPr>
                <w:rFonts w:ascii="Segoe UI" w:eastAsia="Segoe UI" w:hAnsi="Segoe UI" w:cs="Segoe UI"/>
                <w:color w:val="2A2A2A"/>
                <w:sz w:val="20"/>
                <w:lang w:val="de-DE" w:bidi="de-DE"/>
              </w:rPr>
              <w:t>Entfernt replizierte Transaktionen aus der Verteilungsdatenbank. Deaktiviert Abonnements, die innerhalb der maximalen Beibehaltungsdauer für Verteilung nicht synchronisiert wurden.</w:t>
            </w:r>
          </w:p>
        </w:tc>
        <w:tc>
          <w:tcPr>
            <w:tcW w:w="198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4B0E7CEF" w14:textId="77777777" w:rsidR="00B248AE" w:rsidRPr="00130DCD" w:rsidRDefault="00B248AE" w:rsidP="00B248AE">
            <w:pPr>
              <w:pStyle w:val="NormalWeb"/>
              <w:spacing w:line="270" w:lineRule="atLeast"/>
              <w:rPr>
                <w:rFonts w:ascii="Segoe UI" w:hAnsi="Segoe UI" w:cs="Segoe UI"/>
                <w:color w:val="2A2A2A"/>
                <w:sz w:val="20"/>
              </w:rPr>
            </w:pPr>
            <w:r w:rsidRPr="00130DCD">
              <w:rPr>
                <w:rFonts w:ascii="Segoe UI" w:eastAsia="Segoe UI" w:hAnsi="Segoe UI" w:cs="Segoe UI"/>
                <w:color w:val="2A2A2A"/>
                <w:sz w:val="20"/>
                <w:lang w:val="de-DE" w:bidi="de-DE"/>
              </w:rPr>
              <w:t>Wird alle zehn Minuten ausgeführt.</w:t>
            </w:r>
          </w:p>
        </w:tc>
      </w:tr>
      <w:tr w:rsidR="00B248AE" w:rsidRPr="009E1188" w14:paraId="3CD01F83" w14:textId="77777777" w:rsidTr="00B248AE">
        <w:tc>
          <w:tcPr>
            <w:tcW w:w="305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5B822C54" w14:textId="77777777" w:rsidR="00B248AE" w:rsidRPr="00130DCD" w:rsidRDefault="00B248AE" w:rsidP="00B248AE">
            <w:pPr>
              <w:pStyle w:val="NormalWeb"/>
              <w:spacing w:line="270" w:lineRule="atLeast"/>
              <w:rPr>
                <w:rFonts w:ascii="Segoe UI" w:hAnsi="Segoe UI" w:cs="Segoe UI"/>
                <w:color w:val="2A2A2A"/>
                <w:sz w:val="20"/>
              </w:rPr>
            </w:pPr>
            <w:r w:rsidRPr="00130DCD">
              <w:rPr>
                <w:rFonts w:ascii="Segoe UI" w:eastAsia="Segoe UI" w:hAnsi="Segoe UI" w:cs="Segoe UI"/>
                <w:color w:val="2A2A2A"/>
                <w:sz w:val="20"/>
                <w:lang w:val="de-DE" w:bidi="de-DE"/>
              </w:rPr>
              <w:lastRenderedPageBreak/>
              <w:t>Cleanup abgelaufener Abonnements</w:t>
            </w:r>
          </w:p>
        </w:tc>
        <w:tc>
          <w:tcPr>
            <w:tcW w:w="369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2BEB8BC0" w14:textId="77777777" w:rsidR="00B248AE" w:rsidRPr="00D90A23" w:rsidRDefault="00B248AE" w:rsidP="00B248AE">
            <w:pPr>
              <w:pStyle w:val="NormalWeb"/>
              <w:spacing w:line="270" w:lineRule="atLeast"/>
              <w:rPr>
                <w:rFonts w:ascii="Segoe UI" w:hAnsi="Segoe UI" w:cs="Segoe UI"/>
                <w:color w:val="2A2A2A"/>
                <w:sz w:val="20"/>
              </w:rPr>
            </w:pPr>
            <w:r w:rsidRPr="00D90A23">
              <w:rPr>
                <w:rFonts w:ascii="Segoe UI" w:eastAsia="Segoe UI" w:hAnsi="Segoe UI" w:cs="Segoe UI"/>
                <w:color w:val="2A2A2A"/>
                <w:sz w:val="20"/>
                <w:lang w:val="de-DE" w:bidi="de-DE"/>
              </w:rPr>
              <w:t>Ermittelt und entfernt abgelaufene Abonnements aus Veröffentlichungsdatenbanken.</w:t>
            </w:r>
          </w:p>
        </w:tc>
        <w:tc>
          <w:tcPr>
            <w:tcW w:w="198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065D1A8C" w14:textId="77777777" w:rsidR="00B248AE" w:rsidRPr="00D90A23" w:rsidRDefault="00B248AE" w:rsidP="00B248AE">
            <w:pPr>
              <w:pStyle w:val="NormalWeb"/>
              <w:spacing w:line="270" w:lineRule="atLeast"/>
              <w:rPr>
                <w:rFonts w:ascii="Segoe UI" w:hAnsi="Segoe UI" w:cs="Segoe UI"/>
                <w:color w:val="2A2A2A"/>
                <w:sz w:val="20"/>
              </w:rPr>
            </w:pPr>
            <w:r w:rsidRPr="00D90A23">
              <w:rPr>
                <w:rFonts w:ascii="Segoe UI" w:eastAsia="Segoe UI" w:hAnsi="Segoe UI" w:cs="Segoe UI"/>
                <w:color w:val="2A2A2A"/>
                <w:sz w:val="20"/>
                <w:lang w:val="de-DE" w:bidi="de-DE"/>
              </w:rPr>
              <w:t>Wird täglich um 1:00 Uhr nachts ausgeführt.</w:t>
            </w:r>
          </w:p>
        </w:tc>
      </w:tr>
      <w:tr w:rsidR="00B248AE" w:rsidRPr="009E1188" w14:paraId="00180DDB" w14:textId="77777777" w:rsidTr="00B248AE">
        <w:tc>
          <w:tcPr>
            <w:tcW w:w="305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1755B657" w14:textId="77777777" w:rsidR="00B248AE" w:rsidRPr="00D90A23" w:rsidRDefault="00B248AE" w:rsidP="00B248AE">
            <w:pPr>
              <w:pStyle w:val="NormalWeb"/>
              <w:spacing w:line="270" w:lineRule="atLeast"/>
              <w:rPr>
                <w:rFonts w:ascii="Segoe UI" w:hAnsi="Segoe UI" w:cs="Segoe UI"/>
                <w:color w:val="2A2A2A"/>
                <w:sz w:val="20"/>
              </w:rPr>
            </w:pPr>
            <w:r w:rsidRPr="00D90A23">
              <w:rPr>
                <w:rFonts w:ascii="Segoe UI" w:eastAsia="Segoe UI" w:hAnsi="Segoe UI" w:cs="Segoe UI"/>
                <w:color w:val="2A2A2A"/>
                <w:sz w:val="20"/>
                <w:lang w:val="de-DE" w:bidi="de-DE"/>
              </w:rPr>
              <w:t>Abonnements mit Datenüberprüfungsfehlern erneut initialisieren</w:t>
            </w:r>
          </w:p>
        </w:tc>
        <w:tc>
          <w:tcPr>
            <w:tcW w:w="369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4E40E199" w14:textId="77777777" w:rsidR="00B248AE" w:rsidRPr="00D90A23" w:rsidRDefault="00B248AE" w:rsidP="00B248AE">
            <w:pPr>
              <w:pStyle w:val="NormalWeb"/>
              <w:spacing w:line="270" w:lineRule="atLeast"/>
              <w:rPr>
                <w:rFonts w:ascii="Segoe UI" w:hAnsi="Segoe UI" w:cs="Segoe UI"/>
                <w:color w:val="2A2A2A"/>
                <w:sz w:val="20"/>
              </w:rPr>
            </w:pPr>
            <w:r w:rsidRPr="00D90A23">
              <w:rPr>
                <w:rFonts w:ascii="Segoe UI" w:eastAsia="Segoe UI" w:hAnsi="Segoe UI" w:cs="Segoe UI"/>
                <w:color w:val="2A2A2A"/>
                <w:sz w:val="20"/>
                <w:lang w:val="de-DE" w:bidi="de-DE"/>
              </w:rPr>
              <w:t>Ermittelt alle Abonnements mit Datenüberprüfungsfehlern und kennzeichnet diese für eine erneute Initialisierung. Bei der nächsten Ausführung des Merge-Agents oder Verteilungs-Agents wird auf die Abonnenten eine neue Momentaufnahme angewendet.</w:t>
            </w:r>
          </w:p>
        </w:tc>
        <w:tc>
          <w:tcPr>
            <w:tcW w:w="198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2A1B9B0D" w14:textId="77777777" w:rsidR="00B248AE" w:rsidRPr="00D90A23" w:rsidRDefault="00B248AE" w:rsidP="00B248AE">
            <w:pPr>
              <w:pStyle w:val="NormalWeb"/>
              <w:spacing w:line="270" w:lineRule="atLeast"/>
              <w:rPr>
                <w:rFonts w:ascii="Segoe UI" w:hAnsi="Segoe UI" w:cs="Segoe UI"/>
                <w:color w:val="2A2A2A"/>
                <w:sz w:val="20"/>
              </w:rPr>
            </w:pPr>
            <w:r w:rsidRPr="00D90A23">
              <w:rPr>
                <w:rFonts w:ascii="Segoe UI" w:eastAsia="Segoe UI" w:hAnsi="Segoe UI" w:cs="Segoe UI"/>
                <w:color w:val="2A2A2A"/>
                <w:sz w:val="20"/>
                <w:lang w:val="de-DE" w:bidi="de-DE"/>
              </w:rPr>
              <w:t>Kein Standardzeitplan (nicht standardmäßig aktiviert).</w:t>
            </w:r>
          </w:p>
        </w:tc>
      </w:tr>
      <w:tr w:rsidR="00B248AE" w:rsidRPr="00130DCD" w14:paraId="662AF332" w14:textId="77777777" w:rsidTr="00B248AE">
        <w:tc>
          <w:tcPr>
            <w:tcW w:w="305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35D82CA7" w14:textId="77777777" w:rsidR="00B248AE" w:rsidRPr="00130DCD" w:rsidRDefault="00B248AE" w:rsidP="00B248AE">
            <w:pPr>
              <w:pStyle w:val="NormalWeb"/>
              <w:spacing w:line="270" w:lineRule="atLeast"/>
              <w:rPr>
                <w:rFonts w:ascii="Segoe UI" w:hAnsi="Segoe UI" w:cs="Segoe UI"/>
                <w:color w:val="2A2A2A"/>
                <w:sz w:val="20"/>
              </w:rPr>
            </w:pPr>
            <w:r w:rsidRPr="00130DCD">
              <w:rPr>
                <w:rFonts w:ascii="Segoe UI" w:eastAsia="Segoe UI" w:hAnsi="Segoe UI" w:cs="Segoe UI"/>
                <w:color w:val="2A2A2A"/>
                <w:sz w:val="20"/>
                <w:lang w:val="de-DE" w:bidi="de-DE"/>
              </w:rPr>
              <w:t>Überprüfung des Replikations-Agents</w:t>
            </w:r>
          </w:p>
        </w:tc>
        <w:tc>
          <w:tcPr>
            <w:tcW w:w="369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4135CEF2" w14:textId="77777777" w:rsidR="00B248AE" w:rsidRPr="00D90A23" w:rsidRDefault="00B248AE" w:rsidP="00B248AE">
            <w:pPr>
              <w:pStyle w:val="NormalWeb"/>
              <w:spacing w:line="270" w:lineRule="atLeast"/>
              <w:rPr>
                <w:rFonts w:ascii="Segoe UI" w:hAnsi="Segoe UI" w:cs="Segoe UI"/>
                <w:color w:val="2A2A2A"/>
                <w:sz w:val="20"/>
              </w:rPr>
            </w:pPr>
            <w:r w:rsidRPr="00D90A23">
              <w:rPr>
                <w:rFonts w:ascii="Segoe UI" w:eastAsia="Segoe UI" w:hAnsi="Segoe UI" w:cs="Segoe UI"/>
                <w:color w:val="2A2A2A"/>
                <w:sz w:val="20"/>
                <w:lang w:val="de-DE" w:bidi="de-DE"/>
              </w:rPr>
              <w:t>Ermittelt Replikations-Agents, die keinen Verlauf protokollieren. Schreibt in das Microsoft Windows-Ereignisprotokoll, wenn ein Auftragsschritt einen Fehler erzeugt.</w:t>
            </w:r>
          </w:p>
        </w:tc>
        <w:tc>
          <w:tcPr>
            <w:tcW w:w="198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4850FDF1" w14:textId="77777777" w:rsidR="00B248AE" w:rsidRPr="00130DCD" w:rsidRDefault="00B248AE" w:rsidP="00B248AE">
            <w:pPr>
              <w:pStyle w:val="NormalWeb"/>
              <w:spacing w:line="270" w:lineRule="atLeast"/>
              <w:rPr>
                <w:rFonts w:ascii="Segoe UI" w:hAnsi="Segoe UI" w:cs="Segoe UI"/>
                <w:color w:val="2A2A2A"/>
                <w:sz w:val="20"/>
              </w:rPr>
            </w:pPr>
            <w:r w:rsidRPr="00130DCD">
              <w:rPr>
                <w:rFonts w:ascii="Segoe UI" w:eastAsia="Segoe UI" w:hAnsi="Segoe UI" w:cs="Segoe UI"/>
                <w:color w:val="2A2A2A"/>
                <w:sz w:val="20"/>
                <w:lang w:val="de-DE" w:bidi="de-DE"/>
              </w:rPr>
              <w:t>Wird alle zehn Minuten ausgeführt.</w:t>
            </w:r>
          </w:p>
        </w:tc>
      </w:tr>
      <w:tr w:rsidR="00B248AE" w:rsidRPr="00130DCD" w14:paraId="67D0E5F4" w14:textId="77777777" w:rsidTr="00B248AE">
        <w:tc>
          <w:tcPr>
            <w:tcW w:w="305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18C0AD8B" w14:textId="77777777" w:rsidR="00B248AE" w:rsidRPr="00D90A23" w:rsidRDefault="00B248AE" w:rsidP="00B248AE">
            <w:pPr>
              <w:pStyle w:val="NormalWeb"/>
              <w:spacing w:line="270" w:lineRule="atLeast"/>
              <w:rPr>
                <w:rFonts w:ascii="Segoe UI" w:hAnsi="Segoe UI" w:cs="Segoe UI"/>
                <w:color w:val="2A2A2A"/>
                <w:sz w:val="20"/>
              </w:rPr>
            </w:pPr>
            <w:r w:rsidRPr="00D90A23">
              <w:rPr>
                <w:rFonts w:ascii="Segoe UI" w:eastAsia="Segoe UI" w:hAnsi="Segoe UI" w:cs="Segoe UI"/>
                <w:color w:val="2A2A2A"/>
                <w:sz w:val="20"/>
                <w:lang w:val="de-DE" w:bidi="de-DE"/>
              </w:rPr>
              <w:t>Aktualisierung für die Replikationsüberwachung für die Verteilung</w:t>
            </w:r>
          </w:p>
        </w:tc>
        <w:tc>
          <w:tcPr>
            <w:tcW w:w="369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32CE61F2" w14:textId="77777777" w:rsidR="00B248AE" w:rsidRPr="00D90A23" w:rsidRDefault="00B248AE" w:rsidP="00B248AE">
            <w:pPr>
              <w:pStyle w:val="NormalWeb"/>
              <w:spacing w:line="270" w:lineRule="atLeast"/>
              <w:rPr>
                <w:rFonts w:ascii="Segoe UI" w:hAnsi="Segoe UI" w:cs="Segoe UI"/>
                <w:color w:val="2A2A2A"/>
                <w:sz w:val="20"/>
              </w:rPr>
            </w:pPr>
            <w:r w:rsidRPr="00D90A23">
              <w:rPr>
                <w:rFonts w:ascii="Segoe UI" w:eastAsia="Segoe UI" w:hAnsi="Segoe UI" w:cs="Segoe UI"/>
                <w:color w:val="2A2A2A"/>
                <w:sz w:val="20"/>
                <w:lang w:val="de-DE" w:bidi="de-DE"/>
              </w:rPr>
              <w:t>Aktualisiert die vom Replikationsmonitor verwendeten zwischengespeicherten Abfragen.</w:t>
            </w:r>
          </w:p>
        </w:tc>
        <w:tc>
          <w:tcPr>
            <w:tcW w:w="198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32906073" w14:textId="77777777" w:rsidR="00B248AE" w:rsidRPr="00130DCD" w:rsidRDefault="00B248AE" w:rsidP="00B248AE">
            <w:pPr>
              <w:pStyle w:val="NormalWeb"/>
              <w:spacing w:line="270" w:lineRule="atLeast"/>
              <w:rPr>
                <w:rFonts w:ascii="Segoe UI" w:hAnsi="Segoe UI" w:cs="Segoe UI"/>
                <w:color w:val="2A2A2A"/>
                <w:sz w:val="20"/>
              </w:rPr>
            </w:pPr>
            <w:r w:rsidRPr="00130DCD">
              <w:rPr>
                <w:rFonts w:ascii="Segoe UI" w:eastAsia="Segoe UI" w:hAnsi="Segoe UI" w:cs="Segoe UI"/>
                <w:color w:val="2A2A2A"/>
                <w:sz w:val="20"/>
                <w:lang w:val="de-DE" w:bidi="de-DE"/>
              </w:rPr>
              <w:t>Wird fortlaufend ausgeführt.</w:t>
            </w:r>
          </w:p>
        </w:tc>
      </w:tr>
    </w:tbl>
    <w:p w14:paraId="5412BB19" w14:textId="77777777" w:rsidR="00B248AE" w:rsidRDefault="00B248AE" w:rsidP="00B248AE">
      <w:pPr>
        <w:rPr>
          <w:b/>
          <w:color w:val="0070C0"/>
          <w:sz w:val="20"/>
          <w:szCs w:val="40"/>
        </w:rPr>
      </w:pPr>
    </w:p>
    <w:p w14:paraId="6DA098C7" w14:textId="77777777" w:rsidR="00B248AE" w:rsidRPr="00130DCD" w:rsidRDefault="00B248AE" w:rsidP="00B248AE">
      <w:pPr>
        <w:pStyle w:val="Heading5"/>
      </w:pPr>
      <w:r>
        <w:rPr>
          <w:lang w:val="de-DE" w:bidi="de-DE"/>
        </w:rPr>
        <w:t>Struktur auf der Ebene des virtuellen Verlegers</w:t>
      </w:r>
    </w:p>
    <w:p w14:paraId="4511FD4F" w14:textId="77777777" w:rsidR="00B248AE" w:rsidRDefault="00B248AE" w:rsidP="00B248AE"/>
    <w:p w14:paraId="5E2F92A5" w14:textId="76E83614" w:rsidR="00B248AE" w:rsidRDefault="009E2F22" w:rsidP="00B248AE">
      <w:pPr>
        <w:jc w:val="center"/>
      </w:pPr>
      <w:r>
        <w:object w:dxaOrig="9001" w:dyaOrig="5130" w14:anchorId="6499AF55">
          <v:shape id="_x0000_i1035" type="#_x0000_t75" style="width:6in;height:243.75pt" o:ole="">
            <v:imagedata r:id="rId39" o:title=""/>
          </v:shape>
          <o:OLEObject Type="Embed" ProgID="Visio.Drawing.15" ShapeID="_x0000_i1035" DrawAspect="Content" ObjectID="_1543410482" r:id="rId40"/>
        </w:object>
      </w:r>
    </w:p>
    <w:p w14:paraId="6219A0B3" w14:textId="77777777" w:rsidR="00B248AE" w:rsidRPr="00D90A23" w:rsidRDefault="00B248AE" w:rsidP="00B248AE">
      <w:pPr>
        <w:rPr>
          <w:b/>
          <w:color w:val="0070C0"/>
          <w:sz w:val="20"/>
          <w:szCs w:val="40"/>
        </w:rPr>
      </w:pPr>
    </w:p>
    <w:p w14:paraId="0C36EE4A" w14:textId="77777777" w:rsidR="00B248AE" w:rsidRPr="00130DCD" w:rsidRDefault="00B248AE" w:rsidP="00B248AE">
      <w:pPr>
        <w:pStyle w:val="Heading5"/>
      </w:pPr>
      <w:r>
        <w:rPr>
          <w:lang w:val="de-DE" w:bidi="de-DE"/>
        </w:rPr>
        <w:t>Struktur auf der Ebene des virtuellen Abonnenten</w:t>
      </w:r>
    </w:p>
    <w:p w14:paraId="326038A4" w14:textId="77777777" w:rsidR="00B248AE" w:rsidRDefault="00B248AE" w:rsidP="00B248AE"/>
    <w:p w14:paraId="0F8DAA08" w14:textId="4459CC67" w:rsidR="00B248AE" w:rsidRDefault="009E2F22" w:rsidP="00B248AE">
      <w:pPr>
        <w:jc w:val="center"/>
      </w:pPr>
      <w:r>
        <w:object w:dxaOrig="13366" w:dyaOrig="6555" w14:anchorId="40CE45D5">
          <v:shape id="_x0000_i1033" type="#_x0000_t75" style="width:481.15pt;height:235.9pt" o:ole="">
            <v:imagedata r:id="rId41" o:title=""/>
          </v:shape>
          <o:OLEObject Type="Embed" ProgID="Visio.Drawing.15" ShapeID="_x0000_i1033" DrawAspect="Content" ObjectID="_1543410483" r:id="rId42"/>
        </w:object>
      </w:r>
    </w:p>
    <w:p w14:paraId="0B54F66C" w14:textId="77777777" w:rsidR="00B248AE" w:rsidRDefault="00B248AE" w:rsidP="00387C76"/>
    <w:p w14:paraId="12213E7B" w14:textId="5B079AE5" w:rsidR="003B3ECC" w:rsidRPr="007A6D8A" w:rsidRDefault="003B3ECC" w:rsidP="00E43C80">
      <w:pPr>
        <w:pStyle w:val="Heading2"/>
      </w:pPr>
      <w:bookmarkStart w:id="49" w:name="_Publication_flow"/>
      <w:bookmarkStart w:id="50" w:name="_Configuring_the_Management"/>
      <w:bookmarkStart w:id="51" w:name="_Ref384668787"/>
      <w:bookmarkStart w:id="52" w:name="_Ref384670539"/>
      <w:bookmarkStart w:id="53" w:name="_Ref389755822"/>
      <w:bookmarkStart w:id="54" w:name="_Toc469569924"/>
      <w:bookmarkEnd w:id="49"/>
      <w:bookmarkEnd w:id="50"/>
      <w:r w:rsidRPr="007A6D8A">
        <w:rPr>
          <w:lang w:val="de-DE" w:bidi="de-DE"/>
        </w:rPr>
        <w:lastRenderedPageBreak/>
        <w:t>Konfigurieren des Management Packs</w:t>
      </w:r>
      <w:bookmarkEnd w:id="51"/>
      <w:bookmarkEnd w:id="52"/>
      <w:bookmarkEnd w:id="53"/>
      <w:bookmarkEnd w:id="54"/>
    </w:p>
    <w:p w14:paraId="2066A610" w14:textId="5164FF1D" w:rsidR="003B3ECC" w:rsidRPr="007A6D8A" w:rsidRDefault="003B3ECC" w:rsidP="003B3ECC">
      <w:r w:rsidRPr="007A6D8A">
        <w:rPr>
          <w:lang w:val="de-DE" w:bidi="de-DE"/>
        </w:rPr>
        <w:t>Dieser Abschnitt stellt einen Leitfaden zum Konfigurieren und Optimieren dieses Management Packs bereit.</w:t>
      </w:r>
    </w:p>
    <w:p w14:paraId="1CFD8231" w14:textId="77777777" w:rsidR="004B3049" w:rsidRDefault="004B3049" w:rsidP="003B3ECC">
      <w:r>
        <w:rPr>
          <w:lang w:val="de-DE" w:bidi="de-DE"/>
        </w:rPr>
        <w:t>In diesem Abschnitt:</w:t>
      </w:r>
    </w:p>
    <w:p w14:paraId="44784520" w14:textId="4D28CAD7" w:rsidR="003B3ECC" w:rsidRPr="00497748" w:rsidRDefault="00B62EEF" w:rsidP="00EF16FB">
      <w:pPr>
        <w:pStyle w:val="BulletedList1"/>
        <w:numPr>
          <w:ilvl w:val="0"/>
          <w:numId w:val="15"/>
        </w:numPr>
        <w:tabs>
          <w:tab w:val="left" w:pos="360"/>
        </w:tabs>
        <w:spacing w:line="260" w:lineRule="exact"/>
        <w:rPr>
          <w:rStyle w:val="Link"/>
          <w:color w:val="auto"/>
          <w:u w:val="none"/>
        </w:rPr>
      </w:pPr>
      <w:hyperlink w:anchor="_Best_Practice:_Create" w:history="1">
        <w:r w:rsidR="003B3ECC" w:rsidRPr="007A6D8A">
          <w:rPr>
            <w:rStyle w:val="Link"/>
            <w:lang w:val="de-DE" w:bidi="de-DE"/>
          </w:rPr>
          <w:t>Bewährte Methode: Erstellen eines Management Packs für Anpassungen</w:t>
        </w:r>
      </w:hyperlink>
    </w:p>
    <w:p w14:paraId="6C4EA430" w14:textId="30FA77D8" w:rsidR="00497748" w:rsidRPr="00497748" w:rsidRDefault="00B62EEF" w:rsidP="00497748">
      <w:pPr>
        <w:pStyle w:val="ListParagraph"/>
        <w:numPr>
          <w:ilvl w:val="0"/>
          <w:numId w:val="15"/>
        </w:numPr>
        <w:rPr>
          <w:rFonts w:asciiTheme="minorHAnsi" w:hAnsiTheme="minorHAnsi"/>
        </w:rPr>
      </w:pPr>
      <w:hyperlink w:anchor="_How_to_import" w:history="1">
        <w:r w:rsidR="00497748" w:rsidRPr="00497748">
          <w:rPr>
            <w:rStyle w:val="Hyperlink"/>
            <w:rFonts w:asciiTheme="minorHAnsi" w:hAnsiTheme="minorHAnsi"/>
            <w:sz w:val="22"/>
            <w:szCs w:val="22"/>
            <w:lang w:val="de-DE" w:bidi="de-DE"/>
          </w:rPr>
          <w:t>Importieren eines Management Packs</w:t>
        </w:r>
      </w:hyperlink>
    </w:p>
    <w:p w14:paraId="19D488D7" w14:textId="13D46CDE" w:rsidR="006A1369" w:rsidRPr="007A6D8A" w:rsidRDefault="00B62EEF" w:rsidP="00497748">
      <w:pPr>
        <w:pStyle w:val="BulletedList1"/>
        <w:numPr>
          <w:ilvl w:val="0"/>
          <w:numId w:val="15"/>
        </w:numPr>
        <w:tabs>
          <w:tab w:val="left" w:pos="360"/>
        </w:tabs>
        <w:spacing w:line="260" w:lineRule="exact"/>
      </w:pPr>
      <w:hyperlink w:anchor="_How_to_enable" w:history="1">
        <w:r w:rsidR="00497748" w:rsidRPr="00497748">
          <w:rPr>
            <w:rStyle w:val="Hyperlink"/>
            <w:sz w:val="22"/>
            <w:szCs w:val="22"/>
            <w:lang w:val="de-DE" w:bidi="de-DE"/>
          </w:rPr>
          <w:t>Aktivieren der Agent-Proxy-Option</w:t>
        </w:r>
      </w:hyperlink>
    </w:p>
    <w:p w14:paraId="09926D96" w14:textId="57613A7E" w:rsidR="006A1369" w:rsidRPr="007A6D8A" w:rsidRDefault="00B62EEF" w:rsidP="00497748">
      <w:pPr>
        <w:pStyle w:val="BulletedList1"/>
        <w:numPr>
          <w:ilvl w:val="0"/>
          <w:numId w:val="15"/>
        </w:numPr>
        <w:tabs>
          <w:tab w:val="left" w:pos="360"/>
        </w:tabs>
        <w:spacing w:line="260" w:lineRule="exact"/>
      </w:pPr>
      <w:hyperlink w:anchor="_How_to_configure" w:history="1">
        <w:r w:rsidR="00497748" w:rsidRPr="00497748">
          <w:rPr>
            <w:rStyle w:val="Hyperlink"/>
            <w:sz w:val="22"/>
            <w:szCs w:val="22"/>
            <w:lang w:val="de-DE" w:bidi="de-DE"/>
          </w:rPr>
          <w:t>Konfigurieren eines ausführenden Profils</w:t>
        </w:r>
      </w:hyperlink>
    </w:p>
    <w:p w14:paraId="5182BFED" w14:textId="480DD64E" w:rsidR="003B3ECC" w:rsidRPr="006A1369" w:rsidRDefault="00B62EEF" w:rsidP="00EF16FB">
      <w:pPr>
        <w:pStyle w:val="BulletedList1"/>
        <w:numPr>
          <w:ilvl w:val="0"/>
          <w:numId w:val="15"/>
        </w:numPr>
        <w:tabs>
          <w:tab w:val="left" w:pos="360"/>
        </w:tabs>
        <w:spacing w:line="260" w:lineRule="exact"/>
      </w:pPr>
      <w:hyperlink w:anchor="_Security_Configuration" w:history="1">
        <w:r w:rsidR="003B3ECC" w:rsidRPr="006A1369">
          <w:rPr>
            <w:rStyle w:val="Link"/>
            <w:lang w:val="de-DE" w:bidi="de-DE"/>
          </w:rPr>
          <w:t>Sicherheitskonfiguration</w:t>
        </w:r>
      </w:hyperlink>
    </w:p>
    <w:p w14:paraId="2009B5ED" w14:textId="55E342B4" w:rsidR="00C4340D" w:rsidRPr="00C4340D" w:rsidRDefault="00B62EEF" w:rsidP="00497748">
      <w:pPr>
        <w:pStyle w:val="BulletedList1"/>
        <w:numPr>
          <w:ilvl w:val="1"/>
          <w:numId w:val="15"/>
        </w:numPr>
        <w:tabs>
          <w:tab w:val="left" w:pos="360"/>
        </w:tabs>
        <w:spacing w:line="260" w:lineRule="exact"/>
      </w:pPr>
      <w:hyperlink w:anchor="_Run_As_Profiles" w:history="1">
        <w:r w:rsidR="00497748" w:rsidRPr="00497748">
          <w:rPr>
            <w:rStyle w:val="Hyperlink"/>
            <w:sz w:val="22"/>
            <w:szCs w:val="22"/>
            <w:lang w:val="de-DE" w:bidi="de-DE"/>
          </w:rPr>
          <w:t>Ausführende Profile</w:t>
        </w:r>
      </w:hyperlink>
    </w:p>
    <w:p w14:paraId="2F94FBDF" w14:textId="0A82E177" w:rsidR="006A1369" w:rsidRPr="00D854D0" w:rsidRDefault="00B62EEF" w:rsidP="00497748">
      <w:pPr>
        <w:pStyle w:val="BulletedList1"/>
        <w:numPr>
          <w:ilvl w:val="1"/>
          <w:numId w:val="15"/>
        </w:numPr>
        <w:tabs>
          <w:tab w:val="left" w:pos="360"/>
        </w:tabs>
        <w:spacing w:line="260" w:lineRule="exact"/>
      </w:pPr>
      <w:hyperlink w:anchor="_Required_permissions" w:history="1">
        <w:r w:rsidR="00497748" w:rsidRPr="00497748">
          <w:rPr>
            <w:rStyle w:val="Hyperlink"/>
            <w:sz w:val="22"/>
            <w:szCs w:val="22"/>
            <w:lang w:val="de-DE" w:bidi="de-DE"/>
          </w:rPr>
          <w:t>Erforderliche Berechtigungen</w:t>
        </w:r>
      </w:hyperlink>
    </w:p>
    <w:p w14:paraId="7617727A" w14:textId="77777777" w:rsidR="003B3ECC" w:rsidRPr="007A6D8A" w:rsidRDefault="003B3ECC" w:rsidP="00387C76">
      <w:pPr>
        <w:pStyle w:val="Heading3"/>
      </w:pPr>
      <w:bookmarkStart w:id="55" w:name="z2"/>
      <w:bookmarkStart w:id="56" w:name="_Best_Practice:_Create"/>
      <w:bookmarkStart w:id="57" w:name="_Toc469569925"/>
      <w:bookmarkEnd w:id="55"/>
      <w:bookmarkEnd w:id="56"/>
      <w:r w:rsidRPr="007A6D8A">
        <w:rPr>
          <w:lang w:val="de-DE" w:bidi="de-DE"/>
        </w:rPr>
        <w:t>Bewährte Methode: Erstellen eines Management Packs für Anpassungen</w:t>
      </w:r>
      <w:bookmarkEnd w:id="57"/>
    </w:p>
    <w:p w14:paraId="7C8FB764" w14:textId="298ADFAB" w:rsidR="00745BFA" w:rsidRPr="007A6D8A" w:rsidRDefault="00745BFA" w:rsidP="00745BFA">
      <w:r w:rsidRPr="007A6D8A">
        <w:rPr>
          <w:lang w:val="de-DE" w:bidi="de-DE"/>
        </w:rPr>
        <w:t>Das Management Pack für Microsoft SQL Server 2012-Replikation ist versiegelt, sodass Sie die ursprünglichen Einstellungen in der Management Pack-Datei nicht ändern können. Sie können jedoch Anpassungen erstellen (z. B. Außerkraftsetzungen oder neue Überwachungsobjekte) und diese in einem anderen Management Pack speichern. Standardmäßig werden von Operations Manager alle Anpassungen im standardmäßigen Management Pack gespeichert. Als optimale Methode empfiehlt es sich, stattdessen ein separates Management Pack für jedes versiegelte Management Pack zu erstellen, das angepasst werden soll.</w:t>
      </w:r>
    </w:p>
    <w:p w14:paraId="307B737C" w14:textId="77777777" w:rsidR="00745BFA" w:rsidRPr="007A6D8A" w:rsidRDefault="00745BFA" w:rsidP="00745BFA">
      <w:r w:rsidRPr="007A6D8A">
        <w:rPr>
          <w:lang w:val="de-DE" w:bidi="de-DE"/>
        </w:rPr>
        <w:t xml:space="preserve">Das Erstellen eines neuen Management Packs, in dem Außerkraftsetzungen gespeichert werden, bietet folgende Vorteile: </w:t>
      </w:r>
    </w:p>
    <w:p w14:paraId="0B0A3524" w14:textId="33B7038B" w:rsidR="00745BFA" w:rsidRPr="007A6D8A" w:rsidRDefault="00745BFA" w:rsidP="00745BFA">
      <w:pPr>
        <w:pStyle w:val="BulletedList1"/>
        <w:numPr>
          <w:ilvl w:val="0"/>
          <w:numId w:val="0"/>
        </w:numPr>
        <w:tabs>
          <w:tab w:val="left" w:pos="360"/>
        </w:tabs>
        <w:spacing w:line="260" w:lineRule="exact"/>
        <w:ind w:left="360" w:hanging="360"/>
      </w:pPr>
      <w:r w:rsidRPr="004200B0">
        <w:rPr>
          <w:lang w:val="de-DE" w:bidi="de-DE"/>
        </w:rPr>
        <w:t>•</w:t>
      </w:r>
      <w:r w:rsidRPr="004200B0">
        <w:rPr>
          <w:lang w:val="de-DE" w:bidi="de-DE"/>
        </w:rPr>
        <w:tab/>
        <w:t>Wenn Sie ein Management Pack zum Speichern angepasster Einstellungen für ein versiegeltes Management Pack erstellen, ist es hilfreich, als Grundlage des Namens des neuen Management Packs den Namen des Management Packs zu verwenden, das angepasst wird, etwa „Microsoft SQL Server 2012-Replikationsaußerkraftsetzungen“.</w:t>
      </w:r>
    </w:p>
    <w:p w14:paraId="21A5586F" w14:textId="77777777" w:rsidR="00745BFA" w:rsidRPr="007A6D8A" w:rsidRDefault="00745BFA" w:rsidP="00EF16FB">
      <w:pPr>
        <w:numPr>
          <w:ilvl w:val="0"/>
          <w:numId w:val="13"/>
        </w:numPr>
      </w:pPr>
      <w:r w:rsidRPr="007A6D8A">
        <w:rPr>
          <w:lang w:val="de-DE" w:bidi="de-DE"/>
        </w:rPr>
        <w:t>Durch das Erstellen eines neuen Management Packs zum Speichern von Anpassungen für jedes einzelne versiegelte Management Pack wird es einfacher, die Anpassungen aus einer Testumgebung in eine Produktionsumgebung zu exportieren. Außerdem wird das Löschen eines Management Packs vereinfacht, da Sie alle Abhängigkeiten löschen müssen, bevor Sie ein Management Pack löschen können. Wenn Anpassungen für alle Management Packs im standardmäßigen Management Pack gespeichert werden und Sie ein einzelnes Management Pack löschen müssen, müssen Sie zunächst das standardmäßige Management Pack löschen. Dadurch werden auch Anpassungen an anderen Management Packs gelöscht.</w:t>
      </w:r>
    </w:p>
    <w:p w14:paraId="5F3E5032" w14:textId="77777777" w:rsidR="00745BFA" w:rsidRPr="007A6D8A" w:rsidRDefault="00745BFA" w:rsidP="00745BFA"/>
    <w:p w14:paraId="74977F01" w14:textId="3C54EDAD" w:rsidR="00745BFA" w:rsidRPr="007A6D8A" w:rsidRDefault="00745BFA" w:rsidP="00745BFA">
      <w:r w:rsidRPr="007A6D8A">
        <w:rPr>
          <w:lang w:val="de-DE" w:bidi="de-DE"/>
        </w:rPr>
        <w:t xml:space="preserve">Weitere Informationen zu versiegelten und unversiegelten Management Packs finden Sie unter </w:t>
      </w:r>
      <w:hyperlink r:id="rId43" w:history="1">
        <w:r w:rsidRPr="007A6D8A">
          <w:rPr>
            <w:rStyle w:val="Hyperlink"/>
            <w:lang w:val="de-DE" w:bidi="de-DE"/>
          </w:rPr>
          <w:t>Management Pack-Formate</w:t>
        </w:r>
      </w:hyperlink>
      <w:r w:rsidRPr="007A6D8A">
        <w:rPr>
          <w:lang w:val="de-DE" w:bidi="de-DE"/>
        </w:rPr>
        <w:t xml:space="preserve">. Weitere Informationen zu Anpassungen von Management Packs und zum Standard-Management Pack finden Sie unter </w:t>
      </w:r>
      <w:hyperlink r:id="rId44" w:history="1">
        <w:r w:rsidRPr="007A6D8A">
          <w:rPr>
            <w:rStyle w:val="Hyperlink"/>
            <w:lang w:val="de-DE" w:bidi="de-DE"/>
          </w:rPr>
          <w:t>Info zu Management Packs</w:t>
        </w:r>
      </w:hyperlink>
      <w:r w:rsidRPr="007A6D8A">
        <w:rPr>
          <w:lang w:val="de-DE" w:bidi="de-DE"/>
        </w:rPr>
        <w:t xml:space="preserve"> (möglicherweise in englischer Sprache).</w:t>
      </w:r>
    </w:p>
    <w:p w14:paraId="1D2CF18F" w14:textId="77777777" w:rsidR="009709D7" w:rsidRPr="007A6D8A" w:rsidRDefault="009709D7" w:rsidP="00745BFA"/>
    <w:p w14:paraId="72F03854" w14:textId="2480418F" w:rsidR="00745BFA" w:rsidRPr="007A6D8A" w:rsidRDefault="002F67CA" w:rsidP="00745BFA">
      <w:pPr>
        <w:pStyle w:val="ProcedureTitle"/>
        <w:framePr w:wrap="notBeside"/>
      </w:pPr>
      <w:r>
        <w:rPr>
          <w:noProof/>
        </w:rPr>
        <w:drawing>
          <wp:inline distT="0" distB="0" distL="0" distR="0" wp14:anchorId="55C2EAC2" wp14:editId="379ED2C6">
            <wp:extent cx="152400" cy="152400"/>
            <wp:effectExtent l="0" t="0" r="0" b="0"/>
            <wp:docPr id="1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745BFA" w:rsidRPr="007A6D8A">
        <w:rPr>
          <w:noProof/>
          <w:lang w:val="de-DE" w:bidi="de-DE"/>
        </w:rPr>
        <w:t>Erstellen eines neuen Management Packs für Anpassungen</w:t>
      </w:r>
    </w:p>
    <w:tbl>
      <w:tblPr>
        <w:tblW w:w="0" w:type="auto"/>
        <w:tblInd w:w="360" w:type="dxa"/>
        <w:tblCellMar>
          <w:left w:w="0" w:type="dxa"/>
          <w:right w:w="0" w:type="dxa"/>
        </w:tblCellMar>
        <w:tblLook w:val="01E0" w:firstRow="1" w:lastRow="1" w:firstColumn="1" w:lastColumn="1" w:noHBand="0" w:noVBand="0"/>
      </w:tblPr>
      <w:tblGrid>
        <w:gridCol w:w="8280"/>
      </w:tblGrid>
      <w:tr w:rsidR="00745BFA" w:rsidRPr="004200B0" w14:paraId="0B719756" w14:textId="77777777" w:rsidTr="008B4D53">
        <w:tc>
          <w:tcPr>
            <w:tcW w:w="8856" w:type="dxa"/>
            <w:shd w:val="clear" w:color="auto" w:fill="auto"/>
          </w:tcPr>
          <w:p w14:paraId="04ADEF2C" w14:textId="77777777" w:rsidR="00745BFA" w:rsidRPr="007A6D8A" w:rsidRDefault="00745BFA" w:rsidP="008B4D53">
            <w:pPr>
              <w:pStyle w:val="NumberedList1"/>
              <w:numPr>
                <w:ilvl w:val="0"/>
                <w:numId w:val="0"/>
              </w:numPr>
              <w:tabs>
                <w:tab w:val="left" w:pos="360"/>
              </w:tabs>
              <w:spacing w:line="260" w:lineRule="exact"/>
              <w:ind w:left="360" w:hanging="360"/>
            </w:pPr>
            <w:r w:rsidRPr="007A6D8A">
              <w:rPr>
                <w:lang w:val="de-DE" w:bidi="de-DE"/>
              </w:rPr>
              <w:t>1.</w:t>
            </w:r>
            <w:r w:rsidRPr="007A6D8A">
              <w:rPr>
                <w:lang w:val="de-DE" w:bidi="de-DE"/>
              </w:rPr>
              <w:tab/>
              <w:t xml:space="preserve">Öffnen Sie die Betriebskonsole, und klicken Sie dann auf die Schaltfläche </w:t>
            </w:r>
            <w:r w:rsidRPr="007A6D8A">
              <w:rPr>
                <w:rStyle w:val="UI"/>
                <w:lang w:val="de-DE" w:bidi="de-DE"/>
              </w:rPr>
              <w:t>Verwaltung</w:t>
            </w:r>
            <w:r w:rsidRPr="007A6D8A">
              <w:rPr>
                <w:lang w:val="de-DE" w:bidi="de-DE"/>
              </w:rPr>
              <w:t>.</w:t>
            </w:r>
          </w:p>
          <w:p w14:paraId="1FBD19D1" w14:textId="77777777" w:rsidR="00745BFA" w:rsidRPr="007A6D8A" w:rsidRDefault="00745BFA" w:rsidP="008B4D53">
            <w:pPr>
              <w:pStyle w:val="NumberedList1"/>
              <w:numPr>
                <w:ilvl w:val="0"/>
                <w:numId w:val="0"/>
              </w:numPr>
              <w:tabs>
                <w:tab w:val="left" w:pos="360"/>
              </w:tabs>
              <w:spacing w:line="260" w:lineRule="exact"/>
              <w:ind w:left="360" w:hanging="360"/>
            </w:pPr>
            <w:r w:rsidRPr="007A6D8A">
              <w:rPr>
                <w:lang w:val="de-DE" w:bidi="de-DE"/>
              </w:rPr>
              <w:t>2.</w:t>
            </w:r>
            <w:r w:rsidRPr="007A6D8A">
              <w:rPr>
                <w:lang w:val="de-DE" w:bidi="de-DE"/>
              </w:rPr>
              <w:tab/>
              <w:t xml:space="preserve">Klicken Sie mit der rechten Maustaste auf </w:t>
            </w:r>
            <w:r w:rsidRPr="007A6D8A">
              <w:rPr>
                <w:rStyle w:val="UI"/>
                <w:lang w:val="de-DE" w:bidi="de-DE"/>
              </w:rPr>
              <w:t>Management Packs</w:t>
            </w:r>
            <w:r w:rsidRPr="007A6D8A">
              <w:rPr>
                <w:lang w:val="de-DE" w:bidi="de-DE"/>
              </w:rPr>
              <w:t xml:space="preserve">, und klicken Sie dann auf </w:t>
            </w:r>
            <w:r w:rsidRPr="007A6D8A">
              <w:rPr>
                <w:rStyle w:val="UI"/>
                <w:lang w:val="de-DE" w:bidi="de-DE"/>
              </w:rPr>
              <w:t>Neues Management Pack erstellen</w:t>
            </w:r>
            <w:r w:rsidRPr="007A6D8A">
              <w:rPr>
                <w:lang w:val="de-DE" w:bidi="de-DE"/>
              </w:rPr>
              <w:t>.</w:t>
            </w:r>
          </w:p>
          <w:p w14:paraId="34942E8F" w14:textId="69B395B1" w:rsidR="00745BFA" w:rsidRPr="007A6D8A" w:rsidRDefault="00745BFA" w:rsidP="008B4D53">
            <w:pPr>
              <w:pStyle w:val="NumberedList1"/>
              <w:numPr>
                <w:ilvl w:val="0"/>
                <w:numId w:val="0"/>
              </w:numPr>
              <w:tabs>
                <w:tab w:val="left" w:pos="360"/>
              </w:tabs>
              <w:spacing w:line="260" w:lineRule="exact"/>
              <w:ind w:left="360" w:hanging="360"/>
            </w:pPr>
            <w:r w:rsidRPr="007A6D8A">
              <w:rPr>
                <w:lang w:val="de-DE" w:bidi="de-DE"/>
              </w:rPr>
              <w:t>3.</w:t>
            </w:r>
            <w:r w:rsidRPr="007A6D8A">
              <w:rPr>
                <w:lang w:val="de-DE" w:bidi="de-DE"/>
              </w:rPr>
              <w:tab/>
              <w:t xml:space="preserve">Geben Sie einen Namen (z. B. MSSQL2012-Replikation-MP-Anpassungen) ein, und klicken Sie dann auf </w:t>
            </w:r>
            <w:r w:rsidRPr="007A6D8A">
              <w:rPr>
                <w:rStyle w:val="UI"/>
                <w:lang w:val="de-DE" w:bidi="de-DE"/>
              </w:rPr>
              <w:t>Weiter</w:t>
            </w:r>
            <w:r w:rsidRPr="007A6D8A">
              <w:rPr>
                <w:lang w:val="de-DE" w:bidi="de-DE"/>
              </w:rPr>
              <w:t>.</w:t>
            </w:r>
          </w:p>
          <w:p w14:paraId="33CAF04D" w14:textId="77777777" w:rsidR="00745BFA" w:rsidRPr="004200B0" w:rsidRDefault="00745BFA" w:rsidP="008B4D53">
            <w:pPr>
              <w:pStyle w:val="NumberedList1"/>
              <w:numPr>
                <w:ilvl w:val="0"/>
                <w:numId w:val="0"/>
              </w:numPr>
              <w:tabs>
                <w:tab w:val="left" w:pos="360"/>
              </w:tabs>
              <w:spacing w:line="260" w:lineRule="exact"/>
              <w:ind w:left="360" w:hanging="360"/>
            </w:pPr>
            <w:r w:rsidRPr="004200B0">
              <w:rPr>
                <w:lang w:val="de-DE" w:bidi="de-DE"/>
              </w:rPr>
              <w:t>4.</w:t>
            </w:r>
            <w:r w:rsidRPr="004200B0">
              <w:rPr>
                <w:lang w:val="de-DE" w:bidi="de-DE"/>
              </w:rPr>
              <w:tab/>
              <w:t xml:space="preserve">Klicken Sie auf </w:t>
            </w:r>
            <w:r w:rsidRPr="004200B0">
              <w:rPr>
                <w:rStyle w:val="UI"/>
                <w:lang w:val="de-DE" w:bidi="de-DE"/>
              </w:rPr>
              <w:t>Erstellen</w:t>
            </w:r>
            <w:r w:rsidRPr="004200B0">
              <w:rPr>
                <w:lang w:val="de-DE" w:bidi="de-DE"/>
              </w:rPr>
              <w:t>.</w:t>
            </w:r>
          </w:p>
        </w:tc>
      </w:tr>
    </w:tbl>
    <w:p w14:paraId="1FC77E29" w14:textId="7330065E" w:rsidR="0042791E" w:rsidRPr="007A6D8A" w:rsidRDefault="0042791E" w:rsidP="00387C76">
      <w:pPr>
        <w:pStyle w:val="Heading3"/>
      </w:pPr>
      <w:bookmarkStart w:id="58" w:name="z3"/>
      <w:bookmarkStart w:id="59" w:name="_How_to_import"/>
      <w:bookmarkStart w:id="60" w:name="_Ref384671384"/>
      <w:bookmarkStart w:id="61" w:name="_Toc469569926"/>
      <w:bookmarkEnd w:id="58"/>
      <w:bookmarkEnd w:id="59"/>
      <w:r w:rsidRPr="007A6D8A">
        <w:rPr>
          <w:lang w:val="de-DE" w:bidi="de-DE"/>
        </w:rPr>
        <w:t>Importieren eines Management Packs</w:t>
      </w:r>
      <w:bookmarkEnd w:id="60"/>
      <w:bookmarkEnd w:id="61"/>
    </w:p>
    <w:p w14:paraId="433F9C0C" w14:textId="212EEC80" w:rsidR="0042791E" w:rsidRPr="007A6D8A" w:rsidRDefault="00D9572D" w:rsidP="0042791E">
      <w:r w:rsidRPr="007A6D8A">
        <w:rPr>
          <w:lang w:val="de-DE" w:bidi="de-DE"/>
        </w:rPr>
        <w:t xml:space="preserve">Weitere Informationen zum Importieren eines Management Packs finden Sie unter </w:t>
      </w:r>
      <w:hyperlink r:id="rId46" w:history="1">
        <w:r w:rsidRPr="007A6D8A">
          <w:rPr>
            <w:rStyle w:val="Hyperlink"/>
            <w:szCs w:val="20"/>
            <w:lang w:val="de-DE" w:bidi="de-DE"/>
          </w:rPr>
          <w:t>Importieren eines Operations Manager-Management Packs</w:t>
        </w:r>
      </w:hyperlink>
      <w:r w:rsidRPr="007A6D8A">
        <w:rPr>
          <w:lang w:val="de-DE" w:bidi="de-DE"/>
        </w:rPr>
        <w:t>.</w:t>
      </w:r>
    </w:p>
    <w:p w14:paraId="7A525830" w14:textId="70E202EF" w:rsidR="0042791E" w:rsidRPr="007A6D8A" w:rsidRDefault="0042791E" w:rsidP="00387C76">
      <w:pPr>
        <w:pStyle w:val="Heading3"/>
      </w:pPr>
      <w:bookmarkStart w:id="62" w:name="_How_to_enable"/>
      <w:bookmarkStart w:id="63" w:name="_Ref384671390"/>
      <w:bookmarkStart w:id="64" w:name="_Toc469569927"/>
      <w:bookmarkEnd w:id="62"/>
      <w:r w:rsidRPr="007A6D8A">
        <w:rPr>
          <w:lang w:val="de-DE" w:bidi="de-DE"/>
        </w:rPr>
        <w:t xml:space="preserve">Aktivieren der </w:t>
      </w:r>
      <w:bookmarkEnd w:id="63"/>
      <w:r w:rsidRPr="007A6D8A">
        <w:rPr>
          <w:lang w:val="de-DE" w:bidi="de-DE"/>
        </w:rPr>
        <w:t>Agent-Proxy-Option</w:t>
      </w:r>
      <w:bookmarkEnd w:id="64"/>
    </w:p>
    <w:p w14:paraId="440E35DA" w14:textId="25896277" w:rsidR="00C14DB8" w:rsidRPr="007A6D8A" w:rsidRDefault="00C14DB8" w:rsidP="00C14DB8">
      <w:r w:rsidRPr="007A6D8A">
        <w:rPr>
          <w:lang w:val="de-DE" w:bidi="de-DE"/>
        </w:rPr>
        <w:t xml:space="preserve">Führen Sie die folgenden Schritte aus, um die </w:t>
      </w:r>
      <w:r w:rsidRPr="007A6D8A">
        <w:rPr>
          <w:b/>
          <w:lang w:val="de-DE" w:bidi="de-DE"/>
        </w:rPr>
        <w:t>Agent-Proxy-Option</w:t>
      </w:r>
      <w:r w:rsidRPr="007A6D8A">
        <w:rPr>
          <w:lang w:val="de-DE" w:bidi="de-DE"/>
        </w:rPr>
        <w:t xml:space="preserve"> zu aktivieren:</w:t>
      </w:r>
    </w:p>
    <w:p w14:paraId="7034D551" w14:textId="77777777" w:rsidR="00C14DB8" w:rsidRPr="007A6D8A" w:rsidRDefault="00C14DB8" w:rsidP="00C14DB8">
      <w:pPr>
        <w:pStyle w:val="NumberedList1"/>
        <w:numPr>
          <w:ilvl w:val="0"/>
          <w:numId w:val="0"/>
        </w:numPr>
        <w:tabs>
          <w:tab w:val="left" w:pos="360"/>
        </w:tabs>
        <w:spacing w:line="260" w:lineRule="exact"/>
        <w:ind w:left="720" w:hanging="360"/>
      </w:pPr>
      <w:r w:rsidRPr="007A6D8A">
        <w:rPr>
          <w:lang w:val="de-DE" w:bidi="de-DE"/>
        </w:rPr>
        <w:t>1.</w:t>
      </w:r>
      <w:r w:rsidRPr="007A6D8A">
        <w:rPr>
          <w:lang w:val="de-DE" w:bidi="de-DE"/>
        </w:rPr>
        <w:tab/>
        <w:t xml:space="preserve">Öffnen Sie die Betriebskonsole, und klicken Sie auf die Schaltfläche </w:t>
      </w:r>
      <w:r w:rsidRPr="007A6D8A">
        <w:rPr>
          <w:b/>
          <w:lang w:val="de-DE" w:bidi="de-DE"/>
        </w:rPr>
        <w:t>Verwaltung</w:t>
      </w:r>
      <w:r w:rsidRPr="007A6D8A">
        <w:rPr>
          <w:lang w:val="de-DE" w:bidi="de-DE"/>
        </w:rPr>
        <w:t>.</w:t>
      </w:r>
    </w:p>
    <w:p w14:paraId="35E87E8F" w14:textId="77777777" w:rsidR="00C14DB8" w:rsidRPr="007A6D8A" w:rsidRDefault="00C14DB8" w:rsidP="00C14DB8">
      <w:pPr>
        <w:pStyle w:val="NumberedList1"/>
        <w:numPr>
          <w:ilvl w:val="0"/>
          <w:numId w:val="0"/>
        </w:numPr>
        <w:tabs>
          <w:tab w:val="left" w:pos="360"/>
        </w:tabs>
        <w:spacing w:line="260" w:lineRule="exact"/>
        <w:ind w:left="720" w:hanging="360"/>
      </w:pPr>
      <w:r w:rsidRPr="007A6D8A">
        <w:rPr>
          <w:lang w:val="de-DE" w:bidi="de-DE"/>
        </w:rPr>
        <w:t>2.</w:t>
      </w:r>
      <w:r w:rsidRPr="007A6D8A">
        <w:rPr>
          <w:lang w:val="de-DE" w:bidi="de-DE"/>
        </w:rPr>
        <w:tab/>
        <w:t xml:space="preserve">Klicken Sie im Administratorbereich auf </w:t>
      </w:r>
      <w:r w:rsidRPr="007A6D8A">
        <w:rPr>
          <w:rStyle w:val="UI"/>
          <w:lang w:val="de-DE" w:bidi="de-DE"/>
        </w:rPr>
        <w:t>Mit Agents verwaltet</w:t>
      </w:r>
      <w:r w:rsidRPr="007A6D8A">
        <w:rPr>
          <w:lang w:val="de-DE" w:bidi="de-DE"/>
        </w:rPr>
        <w:t>.</w:t>
      </w:r>
    </w:p>
    <w:p w14:paraId="334C10C9" w14:textId="77777777" w:rsidR="00C14DB8" w:rsidRPr="007A6D8A" w:rsidRDefault="00C14DB8" w:rsidP="00C14DB8">
      <w:pPr>
        <w:pStyle w:val="NumberedList1"/>
        <w:numPr>
          <w:ilvl w:val="0"/>
          <w:numId w:val="0"/>
        </w:numPr>
        <w:tabs>
          <w:tab w:val="left" w:pos="360"/>
        </w:tabs>
        <w:spacing w:line="260" w:lineRule="exact"/>
        <w:ind w:left="720" w:hanging="360"/>
      </w:pPr>
      <w:r w:rsidRPr="007A6D8A">
        <w:rPr>
          <w:lang w:val="de-DE" w:bidi="de-DE"/>
        </w:rPr>
        <w:t>3.</w:t>
      </w:r>
      <w:r w:rsidRPr="007A6D8A">
        <w:rPr>
          <w:lang w:val="de-DE" w:bidi="de-DE"/>
        </w:rPr>
        <w:tab/>
        <w:t>Doppelklicken Sie in der Liste auf einen Agent.</w:t>
      </w:r>
    </w:p>
    <w:p w14:paraId="082CCAE3" w14:textId="77777777" w:rsidR="00C14DB8" w:rsidRPr="007A6D8A" w:rsidRDefault="00C14DB8" w:rsidP="00C14DB8">
      <w:pPr>
        <w:ind w:left="360"/>
      </w:pPr>
      <w:r w:rsidRPr="007A6D8A">
        <w:rPr>
          <w:lang w:val="de-DE" w:bidi="de-DE"/>
        </w:rPr>
        <w:t>4.</w:t>
      </w:r>
      <w:r w:rsidRPr="007A6D8A">
        <w:rPr>
          <w:lang w:val="de-DE" w:bidi="de-DE"/>
        </w:rPr>
        <w:tab/>
        <w:t xml:space="preserve">Wählen Sie auf der Registerkarte „Sicherheit“ die Option </w:t>
      </w:r>
      <w:r w:rsidRPr="007A6D8A">
        <w:rPr>
          <w:rStyle w:val="UI"/>
          <w:lang w:val="de-DE" w:bidi="de-DE"/>
        </w:rPr>
        <w:t>Diesen Agent als Proxyagent zur Ermittlung verwalteter Objekte auf anderen Computern verwenden</w:t>
      </w:r>
      <w:r w:rsidRPr="007A6D8A">
        <w:rPr>
          <w:lang w:val="de-DE" w:bidi="de-DE"/>
        </w:rPr>
        <w:t xml:space="preserve"> aus.</w:t>
      </w:r>
    </w:p>
    <w:p w14:paraId="39700E1A" w14:textId="77777777" w:rsidR="00C14DB8" w:rsidRPr="007A6D8A" w:rsidRDefault="00C14DB8" w:rsidP="00387C76">
      <w:pPr>
        <w:pStyle w:val="Heading3"/>
      </w:pPr>
      <w:bookmarkStart w:id="65" w:name="_How_to_configure"/>
      <w:bookmarkStart w:id="66" w:name="_Ref384671395"/>
      <w:bookmarkStart w:id="67" w:name="_Toc469569928"/>
      <w:bookmarkEnd w:id="65"/>
      <w:r w:rsidRPr="007A6D8A">
        <w:rPr>
          <w:lang w:val="de-DE" w:bidi="de-DE"/>
        </w:rPr>
        <w:t>Konfigurieren eines ausführenden Profils</w:t>
      </w:r>
      <w:bookmarkEnd w:id="66"/>
      <w:bookmarkEnd w:id="67"/>
    </w:p>
    <w:p w14:paraId="1AD9D8A9" w14:textId="77777777" w:rsidR="00C14DB8" w:rsidRPr="007A6D8A" w:rsidRDefault="00C14DB8" w:rsidP="00C14DB8">
      <w:pPr>
        <w:pStyle w:val="NumberedList1"/>
        <w:numPr>
          <w:ilvl w:val="0"/>
          <w:numId w:val="0"/>
        </w:numPr>
        <w:tabs>
          <w:tab w:val="left" w:pos="360"/>
        </w:tabs>
        <w:spacing w:line="260" w:lineRule="exact"/>
        <w:ind w:left="360" w:hanging="360"/>
      </w:pPr>
      <w:r w:rsidRPr="007A6D8A">
        <w:rPr>
          <w:lang w:val="de-DE" w:bidi="de-DE"/>
        </w:rPr>
        <w:t xml:space="preserve">Führen Sie zum Konfigurieren eines </w:t>
      </w:r>
      <w:r w:rsidRPr="007A6D8A">
        <w:rPr>
          <w:b/>
          <w:lang w:val="de-DE" w:bidi="de-DE"/>
        </w:rPr>
        <w:t>ausführenden Profils</w:t>
      </w:r>
      <w:r w:rsidRPr="007A6D8A">
        <w:rPr>
          <w:lang w:val="de-DE" w:bidi="de-DE"/>
        </w:rPr>
        <w:t xml:space="preserve"> die folgenden Schritte aus:</w:t>
      </w:r>
    </w:p>
    <w:p w14:paraId="32597D5F" w14:textId="0F2B0D8C" w:rsidR="00C14DB8" w:rsidRPr="007A6D8A" w:rsidRDefault="00C14DB8" w:rsidP="00EF16FB">
      <w:pPr>
        <w:pStyle w:val="NumberedList1"/>
        <w:numPr>
          <w:ilvl w:val="0"/>
          <w:numId w:val="16"/>
        </w:numPr>
        <w:tabs>
          <w:tab w:val="left" w:pos="360"/>
        </w:tabs>
        <w:spacing w:line="260" w:lineRule="exact"/>
      </w:pPr>
      <w:r w:rsidRPr="007A6D8A">
        <w:rPr>
          <w:lang w:val="de-DE" w:bidi="de-DE"/>
        </w:rPr>
        <w:t>Ermitteln Sie die Namen der Zielcomputer, auf denen das Standardaktionskonto unzureichende Berechtigungen zum Überwachen von SQL Server 2012-Replikation besitzt.</w:t>
      </w:r>
    </w:p>
    <w:p w14:paraId="2E2B8546" w14:textId="2033BE7F" w:rsidR="00C14DB8" w:rsidRPr="007A6D8A" w:rsidRDefault="00C14DB8" w:rsidP="00C4756C">
      <w:pPr>
        <w:pStyle w:val="NumberedList1"/>
        <w:numPr>
          <w:ilvl w:val="0"/>
          <w:numId w:val="16"/>
        </w:numPr>
        <w:tabs>
          <w:tab w:val="left" w:pos="360"/>
        </w:tabs>
        <w:spacing w:line="260" w:lineRule="exact"/>
      </w:pPr>
      <w:r w:rsidRPr="007A6D8A">
        <w:rPr>
          <w:lang w:val="de-DE" w:bidi="de-DE"/>
        </w:rPr>
        <w:lastRenderedPageBreak/>
        <w:t>Erstellen oder verwenden Sie für jedes System einen vorhandenen Satz von Anmeldeinformationen, die zumindest über den Satz von Rechten verfügen, der im Abschnitt „</w:t>
      </w:r>
      <w:hyperlink w:anchor="_Security_Configuration" w:history="1">
        <w:r w:rsidR="00C4756C" w:rsidRPr="00C4756C">
          <w:rPr>
            <w:rStyle w:val="Hyperlink"/>
            <w:sz w:val="22"/>
            <w:szCs w:val="22"/>
            <w:lang w:val="de-DE" w:bidi="de-DE"/>
          </w:rPr>
          <w:t>Sicherheitskonfiguration</w:t>
        </w:r>
      </w:hyperlink>
      <w:r w:rsidRPr="007A6D8A">
        <w:rPr>
          <w:lang w:val="de-DE" w:bidi="de-DE"/>
        </w:rPr>
        <w:t>“ dieses Management Pack-Handbuchs beschrieben wird.</w:t>
      </w:r>
    </w:p>
    <w:p w14:paraId="56A48726" w14:textId="77777777" w:rsidR="00C14DB8" w:rsidRPr="004200B0" w:rsidRDefault="00C14DB8" w:rsidP="00EF16FB">
      <w:pPr>
        <w:pStyle w:val="NumberedList1"/>
        <w:numPr>
          <w:ilvl w:val="0"/>
          <w:numId w:val="16"/>
        </w:numPr>
        <w:tabs>
          <w:tab w:val="left" w:pos="360"/>
        </w:tabs>
        <w:spacing w:line="260" w:lineRule="exact"/>
      </w:pPr>
      <w:r w:rsidRPr="007A6D8A">
        <w:rPr>
          <w:lang w:val="de-DE" w:bidi="de-DE"/>
        </w:rPr>
        <w:t xml:space="preserve">Stellen Sie für jeden in Schritt 2 identifizierten Satz von Anmeldeinformationen sicher, dass ein entsprechendes </w:t>
      </w:r>
      <w:r w:rsidRPr="007A6D8A">
        <w:rPr>
          <w:b/>
          <w:lang w:val="de-DE" w:bidi="de-DE"/>
        </w:rPr>
        <w:t>ausführendes Konto</w:t>
      </w:r>
      <w:r w:rsidRPr="007A6D8A">
        <w:rPr>
          <w:lang w:val="de-DE" w:bidi="de-DE"/>
        </w:rPr>
        <w:t xml:space="preserve"> in der Verwaltungsgruppe vorhanden ist. Erstellen Sie ggf. das </w:t>
      </w:r>
      <w:r w:rsidRPr="007A6D8A">
        <w:rPr>
          <w:b/>
          <w:lang w:val="de-DE" w:bidi="de-DE"/>
        </w:rPr>
        <w:t>ausführende Konto</w:t>
      </w:r>
      <w:r w:rsidRPr="007A6D8A">
        <w:rPr>
          <w:lang w:val="de-DE" w:bidi="de-DE"/>
        </w:rPr>
        <w:t>.</w:t>
      </w:r>
    </w:p>
    <w:p w14:paraId="00E1A9E8" w14:textId="77777777" w:rsidR="00C14DB8" w:rsidRPr="007A6D8A" w:rsidRDefault="00C14DB8" w:rsidP="00EF16FB">
      <w:pPr>
        <w:pStyle w:val="NumberedList1"/>
        <w:numPr>
          <w:ilvl w:val="0"/>
          <w:numId w:val="16"/>
        </w:numPr>
        <w:tabs>
          <w:tab w:val="left" w:pos="360"/>
        </w:tabs>
        <w:spacing w:line="260" w:lineRule="exact"/>
      </w:pPr>
      <w:r w:rsidRPr="007A6D8A">
        <w:rPr>
          <w:lang w:val="de-DE" w:bidi="de-DE"/>
        </w:rPr>
        <w:t xml:space="preserve">Richten Sie die Zuordnungen zwischen den Zielen und den </w:t>
      </w:r>
      <w:r w:rsidRPr="007A6D8A">
        <w:rPr>
          <w:b/>
          <w:lang w:val="de-DE" w:bidi="de-DE"/>
        </w:rPr>
        <w:t>ausführenden Konten</w:t>
      </w:r>
      <w:r w:rsidRPr="007A6D8A">
        <w:rPr>
          <w:lang w:val="de-DE" w:bidi="de-DE"/>
        </w:rPr>
        <w:t xml:space="preserve"> auf der Registerkarte </w:t>
      </w:r>
      <w:r w:rsidRPr="007A6D8A">
        <w:rPr>
          <w:rStyle w:val="UI"/>
          <w:lang w:val="de-DE" w:bidi="de-DE"/>
        </w:rPr>
        <w:t>Ausführende Konten</w:t>
      </w:r>
      <w:r w:rsidRPr="007A6D8A">
        <w:rPr>
          <w:lang w:val="de-DE" w:bidi="de-DE"/>
        </w:rPr>
        <w:t xml:space="preserve"> für jedes </w:t>
      </w:r>
      <w:r w:rsidRPr="007A6D8A">
        <w:rPr>
          <w:b/>
          <w:lang w:val="de-DE" w:bidi="de-DE"/>
        </w:rPr>
        <w:t>ausführende Profil</w:t>
      </w:r>
      <w:r w:rsidRPr="007A6D8A">
        <w:rPr>
          <w:lang w:val="de-DE" w:bidi="de-DE"/>
        </w:rPr>
        <w:t xml:space="preserve"> ein.</w:t>
      </w:r>
    </w:p>
    <w:p w14:paraId="6C3FC860" w14:textId="77777777" w:rsidR="00D82B82" w:rsidRPr="007A6D8A" w:rsidRDefault="00D82B82" w:rsidP="00D82B82">
      <w:pPr>
        <w:pStyle w:val="NumberedList1"/>
        <w:numPr>
          <w:ilvl w:val="0"/>
          <w:numId w:val="0"/>
        </w:numPr>
        <w:tabs>
          <w:tab w:val="left" w:pos="360"/>
        </w:tabs>
        <w:spacing w:line="260" w:lineRule="exact"/>
      </w:pPr>
    </w:p>
    <w:p w14:paraId="65F6F353" w14:textId="775F34A2" w:rsidR="00D82B82" w:rsidRPr="007A6D8A" w:rsidRDefault="002F67CA" w:rsidP="00D82B82">
      <w:pPr>
        <w:pStyle w:val="AlertLabel"/>
        <w:framePr w:wrap="notBeside"/>
      </w:pPr>
      <w:r>
        <w:rPr>
          <w:noProof/>
        </w:rPr>
        <w:drawing>
          <wp:inline distT="0" distB="0" distL="0" distR="0" wp14:anchorId="31B4F968" wp14:editId="147F6C02">
            <wp:extent cx="228600" cy="152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D82B82" w:rsidRPr="007A6D8A">
        <w:rPr>
          <w:lang w:val="de-DE" w:bidi="de-DE"/>
        </w:rPr>
        <w:t xml:space="preserve">Hinweis </w:t>
      </w:r>
    </w:p>
    <w:p w14:paraId="0400F869" w14:textId="7C1FD95D" w:rsidR="00DF7B40" w:rsidRPr="007A6D8A" w:rsidRDefault="004B3049" w:rsidP="009C46D9">
      <w:pPr>
        <w:ind w:left="360"/>
      </w:pPr>
      <w:r w:rsidRPr="007A6D8A">
        <w:rPr>
          <w:lang w:val="de-DE" w:bidi="de-DE"/>
        </w:rPr>
        <w:t>Ausführliche Erläuterungen, welche ausführenden Profile im Management Pack für Microsoft SQL Server 2012-Replikation definiert sind, finden Sie im Abschnitt „</w:t>
      </w:r>
      <w:hyperlink w:anchor="_Run_As_Profiles" w:history="1">
        <w:r w:rsidR="00C4756C" w:rsidRPr="00C4756C">
          <w:rPr>
            <w:rStyle w:val="Hyperlink"/>
            <w:sz w:val="22"/>
            <w:szCs w:val="22"/>
            <w:lang w:val="de-DE" w:bidi="de-DE"/>
          </w:rPr>
          <w:t>Ausführende Profile</w:t>
        </w:r>
      </w:hyperlink>
      <w:r w:rsidRPr="007A6D8A">
        <w:rPr>
          <w:lang w:val="de-DE" w:bidi="de-DE"/>
        </w:rPr>
        <w:t xml:space="preserve">“. </w:t>
      </w:r>
    </w:p>
    <w:p w14:paraId="34468646" w14:textId="22ACB45E" w:rsidR="00DF7B40" w:rsidRPr="007A6D8A" w:rsidRDefault="002F67CA" w:rsidP="00DF7B40">
      <w:pPr>
        <w:pStyle w:val="AlertLabel"/>
        <w:framePr w:wrap="notBeside"/>
      </w:pPr>
      <w:r>
        <w:rPr>
          <w:noProof/>
        </w:rPr>
        <w:drawing>
          <wp:inline distT="0" distB="0" distL="0" distR="0" wp14:anchorId="6D3421C8" wp14:editId="37FA9180">
            <wp:extent cx="228600" cy="152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DF7B40" w:rsidRPr="007A6D8A">
        <w:rPr>
          <w:lang w:val="de-DE" w:bidi="de-DE"/>
        </w:rPr>
        <w:t xml:space="preserve">Hinweis </w:t>
      </w:r>
    </w:p>
    <w:p w14:paraId="1099F2C4" w14:textId="6CE2ACB5" w:rsidR="00DF7B40" w:rsidRPr="007A6D8A" w:rsidRDefault="00DF7B40" w:rsidP="00DF7B40">
      <w:pPr>
        <w:ind w:left="360"/>
      </w:pPr>
      <w:r w:rsidRPr="007A6D8A">
        <w:rPr>
          <w:lang w:val="de-DE" w:bidi="de-DE"/>
        </w:rPr>
        <w:t>Im Abschnitt „</w:t>
      </w:r>
      <w:hyperlink w:anchor="_Appendix:_Run_As" w:history="1">
        <w:r w:rsidR="00C4756C" w:rsidRPr="00C4756C">
          <w:rPr>
            <w:rStyle w:val="Hyperlink"/>
            <w:sz w:val="22"/>
            <w:szCs w:val="22"/>
            <w:lang w:val="de-DE" w:bidi="de-DE"/>
          </w:rPr>
          <w:t>Anhang: Ausführende Profile</w:t>
        </w:r>
      </w:hyperlink>
      <w:r w:rsidRPr="007A6D8A">
        <w:rPr>
          <w:lang w:val="de-DE" w:bidi="de-DE"/>
        </w:rPr>
        <w:t xml:space="preserve">“ ist die vollständige Liste mit Ermittlungen, Regeln und Monitoren zum Bestimmen der Regeln und Monitore, die dem jeweiligen </w:t>
      </w:r>
      <w:r w:rsidRPr="007A6D8A">
        <w:rPr>
          <w:b/>
          <w:lang w:val="de-DE" w:bidi="de-DE"/>
        </w:rPr>
        <w:t xml:space="preserve">ausführenden Profil </w:t>
      </w:r>
      <w:r w:rsidRPr="007A6D8A">
        <w:rPr>
          <w:lang w:val="de-DE" w:bidi="de-DE"/>
        </w:rPr>
        <w:t>zugeordnet sind, enthalten.</w:t>
      </w:r>
    </w:p>
    <w:p w14:paraId="270075E1" w14:textId="659C55C7" w:rsidR="00D82B82" w:rsidRPr="007A6D8A" w:rsidRDefault="00D82B82" w:rsidP="00D854D0"/>
    <w:p w14:paraId="57B6F547" w14:textId="5EB23546" w:rsidR="003B3ECC" w:rsidRPr="007A6D8A" w:rsidRDefault="003B3ECC" w:rsidP="00387C76">
      <w:pPr>
        <w:pStyle w:val="Heading3"/>
      </w:pPr>
      <w:bookmarkStart w:id="68" w:name="_Security_Configuration"/>
      <w:bookmarkStart w:id="69" w:name="_Ref384669885"/>
      <w:bookmarkStart w:id="70" w:name="_Toc469569929"/>
      <w:bookmarkEnd w:id="68"/>
      <w:r w:rsidRPr="007A6D8A">
        <w:rPr>
          <w:lang w:val="de-DE" w:bidi="de-DE"/>
        </w:rPr>
        <w:t>Sicherheitskonfiguration</w:t>
      </w:r>
      <w:bookmarkEnd w:id="69"/>
      <w:bookmarkEnd w:id="70"/>
    </w:p>
    <w:p w14:paraId="20EC9C02" w14:textId="3A66523E" w:rsidR="004B3049" w:rsidRPr="007A6D8A" w:rsidRDefault="004B3049" w:rsidP="004B3049">
      <w:r w:rsidRPr="007A6D8A">
        <w:rPr>
          <w:lang w:val="de-DE" w:bidi="de-DE"/>
        </w:rPr>
        <w:t>Dieser Abschnitt enthält Anweisungen zum Konfigurieren der Sicherheit für dieses Management Pack.</w:t>
      </w:r>
    </w:p>
    <w:p w14:paraId="3029ABD4" w14:textId="77777777" w:rsidR="004B3049" w:rsidRDefault="004B3049" w:rsidP="004B3049">
      <w:r>
        <w:rPr>
          <w:lang w:val="de-DE" w:bidi="de-DE"/>
        </w:rPr>
        <w:t>In diesem Abschnitt:</w:t>
      </w:r>
    </w:p>
    <w:p w14:paraId="49B1B935" w14:textId="4F08998F" w:rsidR="004B3049" w:rsidRPr="00980872" w:rsidRDefault="00B62EEF" w:rsidP="00EF16FB">
      <w:pPr>
        <w:numPr>
          <w:ilvl w:val="0"/>
          <w:numId w:val="18"/>
        </w:numPr>
        <w:rPr>
          <w:rStyle w:val="Link"/>
          <w:color w:val="auto"/>
          <w:u w:val="none"/>
        </w:rPr>
      </w:pPr>
      <w:hyperlink w:anchor="_Run_As_Profiles" w:history="1">
        <w:r w:rsidR="00C4756C" w:rsidRPr="00C4756C">
          <w:rPr>
            <w:rStyle w:val="Hyperlink"/>
            <w:sz w:val="22"/>
            <w:szCs w:val="22"/>
            <w:lang w:val="de-DE" w:bidi="de-DE"/>
          </w:rPr>
          <w:t>Ausführende Profile</w:t>
        </w:r>
      </w:hyperlink>
    </w:p>
    <w:p w14:paraId="3CBCFE88" w14:textId="17F7DBE4" w:rsidR="005E53CC" w:rsidRPr="004B3049" w:rsidRDefault="00B62EEF" w:rsidP="00EF16FB">
      <w:pPr>
        <w:numPr>
          <w:ilvl w:val="0"/>
          <w:numId w:val="18"/>
        </w:numPr>
      </w:pPr>
      <w:hyperlink w:anchor="_Required_permissions" w:history="1">
        <w:r w:rsidR="005E53CC" w:rsidRPr="005E53CC">
          <w:rPr>
            <w:rStyle w:val="Hyperlink"/>
            <w:sz w:val="22"/>
            <w:szCs w:val="22"/>
            <w:lang w:val="de-DE" w:bidi="de-DE"/>
          </w:rPr>
          <w:t>Erforderliche Berechtigungen</w:t>
        </w:r>
      </w:hyperlink>
    </w:p>
    <w:bookmarkStart w:id="71" w:name="_Ref384675893"/>
    <w:bookmarkStart w:id="72" w:name="_Ref384671069"/>
    <w:p w14:paraId="1FCEFDAB" w14:textId="1ABB849C" w:rsidR="00B91820" w:rsidRDefault="00B91820" w:rsidP="00B91820">
      <w:pPr>
        <w:numPr>
          <w:ilvl w:val="0"/>
          <w:numId w:val="18"/>
        </w:numPr>
      </w:pPr>
      <w:r>
        <w:rPr>
          <w:lang w:bidi="de-DE"/>
        </w:rPr>
        <w:fldChar w:fldCharType="begin"/>
      </w:r>
      <w:r w:rsidR="00C4756C">
        <w:rPr>
          <w:lang w:val="de-DE" w:bidi="de-DE"/>
        </w:rPr>
        <w:instrText>HYPERLINK  \l "_Low-Privilege_Environments"</w:instrText>
      </w:r>
      <w:r>
        <w:rPr>
          <w:lang w:bidi="de-DE"/>
        </w:rPr>
        <w:fldChar w:fldCharType="separate"/>
      </w:r>
      <w:r w:rsidRPr="00650209">
        <w:rPr>
          <w:rStyle w:val="Hyperlink"/>
          <w:sz w:val="22"/>
          <w:szCs w:val="22"/>
          <w:lang w:val="de-DE" w:bidi="de-DE"/>
        </w:rPr>
        <w:t>Umgebungen mit geringen Rechten</w:t>
      </w:r>
      <w:r>
        <w:rPr>
          <w:lang w:bidi="de-DE"/>
        </w:rPr>
        <w:fldChar w:fldCharType="end"/>
      </w:r>
    </w:p>
    <w:p w14:paraId="4BF0DAE2" w14:textId="26DB12CA" w:rsidR="005E53CC" w:rsidRDefault="00B62EEF" w:rsidP="00980872">
      <w:pPr>
        <w:pStyle w:val="ListParagraph"/>
        <w:numPr>
          <w:ilvl w:val="0"/>
          <w:numId w:val="18"/>
        </w:numPr>
      </w:pPr>
      <w:hyperlink w:anchor="_TLS_1.2_Protection" w:history="1">
        <w:r w:rsidR="005E53CC" w:rsidRPr="005E53CC">
          <w:rPr>
            <w:rStyle w:val="Hyperlink"/>
            <w:rFonts w:asciiTheme="minorHAnsi" w:hAnsiTheme="minorHAnsi"/>
            <w:sz w:val="22"/>
            <w:szCs w:val="22"/>
            <w:lang w:val="de-DE" w:bidi="de-DE"/>
          </w:rPr>
          <w:t>TLS 1.2-Schutz</w:t>
        </w:r>
      </w:hyperlink>
    </w:p>
    <w:p w14:paraId="234F5553" w14:textId="77777777" w:rsidR="005E53CC" w:rsidRPr="005E53CC" w:rsidRDefault="005E53CC" w:rsidP="00980872">
      <w:pPr>
        <w:pStyle w:val="ListParagraph"/>
      </w:pPr>
    </w:p>
    <w:p w14:paraId="23E4A79B" w14:textId="77777777" w:rsidR="004B3049" w:rsidRPr="003947B3" w:rsidRDefault="004B3049" w:rsidP="00387C76">
      <w:pPr>
        <w:pStyle w:val="Heading4"/>
      </w:pPr>
      <w:bookmarkStart w:id="73" w:name="_Run_As_Profiles"/>
      <w:bookmarkStart w:id="74" w:name="_Toc469569930"/>
      <w:bookmarkEnd w:id="73"/>
      <w:r w:rsidRPr="003947B3">
        <w:rPr>
          <w:lang w:val="de-DE" w:bidi="de-DE"/>
        </w:rPr>
        <w:lastRenderedPageBreak/>
        <w:t>Ausführende Profile</w:t>
      </w:r>
      <w:bookmarkEnd w:id="71"/>
      <w:bookmarkEnd w:id="74"/>
    </w:p>
    <w:p w14:paraId="15FE9C4F" w14:textId="20172B57" w:rsidR="004B3049" w:rsidRPr="007A6D8A" w:rsidRDefault="004B3049" w:rsidP="004B3049">
      <w:r w:rsidRPr="007A6D8A">
        <w:rPr>
          <w:lang w:val="de-DE" w:bidi="de-DE"/>
        </w:rPr>
        <w:t>Wenn das Management Pack für Microsoft SQL Server 2012-Replikation erstmalig importiert wird, erstellt es vier neue ausführende Profile:</w:t>
      </w:r>
    </w:p>
    <w:p w14:paraId="4766C080" w14:textId="26845FF1" w:rsidR="0066775C" w:rsidRPr="007A6D8A" w:rsidRDefault="00304A49" w:rsidP="00304A49">
      <w:pPr>
        <w:pStyle w:val="BulletedList1"/>
        <w:numPr>
          <w:ilvl w:val="0"/>
          <w:numId w:val="17"/>
        </w:numPr>
        <w:tabs>
          <w:tab w:val="left" w:pos="360"/>
        </w:tabs>
        <w:spacing w:line="260" w:lineRule="exact"/>
      </w:pPr>
      <w:r w:rsidRPr="007A6D8A">
        <w:rPr>
          <w:lang w:val="de-DE" w:bidi="de-DE"/>
        </w:rPr>
        <w:t>Microsoft SQL Server Replication Discovery, ausführendes Profil</w:t>
      </w:r>
    </w:p>
    <w:p w14:paraId="6F7EECA9" w14:textId="42053F84" w:rsidR="00534CB9" w:rsidRPr="007A6D8A" w:rsidRDefault="00304A49" w:rsidP="00304A49">
      <w:pPr>
        <w:pStyle w:val="BulletedList1"/>
        <w:numPr>
          <w:ilvl w:val="0"/>
          <w:numId w:val="17"/>
        </w:numPr>
        <w:tabs>
          <w:tab w:val="left" w:pos="360"/>
        </w:tabs>
        <w:spacing w:line="260" w:lineRule="exact"/>
      </w:pPr>
      <w:r w:rsidRPr="007A6D8A">
        <w:rPr>
          <w:lang w:val="de-DE" w:bidi="de-DE"/>
        </w:rPr>
        <w:t>Verteilerverfügbarkeit der Microsoft SQL Server-Replikation aus Abonnentenüberwachung - ausführendes Profil</w:t>
      </w:r>
    </w:p>
    <w:p w14:paraId="78FD9D74" w14:textId="040759C3" w:rsidR="00534CB9" w:rsidRPr="007A6D8A" w:rsidRDefault="00304A49" w:rsidP="00304A49">
      <w:pPr>
        <w:pStyle w:val="BulletedList1"/>
        <w:numPr>
          <w:ilvl w:val="0"/>
          <w:numId w:val="17"/>
        </w:numPr>
        <w:tabs>
          <w:tab w:val="left" w:pos="360"/>
        </w:tabs>
        <w:spacing w:line="260" w:lineRule="exact"/>
      </w:pPr>
      <w:r w:rsidRPr="007A6D8A">
        <w:rPr>
          <w:lang w:val="de-DE" w:bidi="de-DE"/>
        </w:rPr>
        <w:t>Microsoft SQL Server Replication Monitoring, ausführendes Profil</w:t>
      </w:r>
    </w:p>
    <w:p w14:paraId="290B4942" w14:textId="6DC8FFAC" w:rsidR="00304A49" w:rsidRPr="007A6D8A" w:rsidRDefault="00304A49" w:rsidP="00304A49">
      <w:pPr>
        <w:pStyle w:val="BulletedList1"/>
        <w:numPr>
          <w:ilvl w:val="0"/>
          <w:numId w:val="17"/>
        </w:numPr>
        <w:tabs>
          <w:tab w:val="left" w:pos="360"/>
        </w:tabs>
        <w:spacing w:line="260" w:lineRule="exact"/>
      </w:pPr>
      <w:r w:rsidRPr="007A6D8A">
        <w:rPr>
          <w:lang w:val="de-DE" w:bidi="de-DE"/>
        </w:rPr>
        <w:t>Microsoft SQL Server-Replikation SCOM SDK Ermittlung - ausführendes Profil</w:t>
      </w:r>
    </w:p>
    <w:p w14:paraId="11CF7424" w14:textId="0729605C" w:rsidR="004B3049" w:rsidRPr="007A6D8A" w:rsidRDefault="004B3049" w:rsidP="004B3049">
      <w:r w:rsidRPr="007A6D8A">
        <w:rPr>
          <w:lang w:val="de-DE" w:bidi="de-DE"/>
        </w:rPr>
        <w:t>Standardmäßig werden für alle Erkennungen, Monitore und Regeln, die im SQL Server 2012 Replication-Management Pack definiert sind, die im ausführenden Profil „Standardaktionskonto“ definierten Konten verwendet. Wenn das Standardaktionskonto für ein vorhandenes System nicht über die erforderlichen Berechtigungen zur Ermittlung oder Überwachung der Objekte von SQL Server 2012-Replikation verfügt, können solche Systeme an speziellere Anmeldeinformationen in den ausführenden Profilen von Microsoft SQL Server-Replikation gebunden werden.</w:t>
      </w:r>
    </w:p>
    <w:p w14:paraId="530F8B22" w14:textId="2356C6BC" w:rsidR="00C4340D" w:rsidRPr="007A6D8A" w:rsidRDefault="00C4340D" w:rsidP="00D854D0"/>
    <w:p w14:paraId="16597C48" w14:textId="7A89D293" w:rsidR="00C4340D" w:rsidRPr="007A6D8A" w:rsidRDefault="002F67CA" w:rsidP="00C4340D">
      <w:pPr>
        <w:rPr>
          <w:b/>
        </w:rPr>
      </w:pPr>
      <w:r>
        <w:rPr>
          <w:b/>
          <w:noProof/>
        </w:rPr>
        <w:drawing>
          <wp:inline distT="0" distB="0" distL="0" distR="0" wp14:anchorId="49C68931" wp14:editId="17E9AC75">
            <wp:extent cx="228600" cy="152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C4340D" w:rsidRPr="007A6D8A">
        <w:rPr>
          <w:b/>
          <w:lang w:val="de-DE" w:bidi="de-DE"/>
        </w:rPr>
        <w:t>Hinweis</w:t>
      </w:r>
    </w:p>
    <w:p w14:paraId="1DD629D2" w14:textId="3D6C991D" w:rsidR="00DF7B40" w:rsidRPr="007A6D8A" w:rsidRDefault="00C4340D" w:rsidP="00DF7B40">
      <w:pPr>
        <w:ind w:left="360"/>
      </w:pPr>
      <w:r w:rsidRPr="007A6D8A">
        <w:rPr>
          <w:lang w:val="de-DE" w:bidi="de-DE"/>
        </w:rPr>
        <w:t>Weitere Informationen zum Konfigurieren von ausführenden Profilen finden Sie im Abschnitt „</w:t>
      </w:r>
      <w:hyperlink w:anchor="_How_to_configure" w:history="1">
        <w:r w:rsidR="00AF115D" w:rsidRPr="00AF115D">
          <w:rPr>
            <w:rStyle w:val="Hyperlink"/>
            <w:sz w:val="22"/>
            <w:szCs w:val="22"/>
            <w:lang w:val="de-DE" w:bidi="de-DE"/>
          </w:rPr>
          <w:t>Konfigurieren von ausführenden Profilen</w:t>
        </w:r>
      </w:hyperlink>
      <w:r w:rsidRPr="007A6D8A">
        <w:rPr>
          <w:lang w:val="de-DE" w:bidi="de-DE"/>
        </w:rPr>
        <w:t>“ dieses Handbuchs.</w:t>
      </w:r>
    </w:p>
    <w:p w14:paraId="3C0F2692" w14:textId="00ED1FBD" w:rsidR="00DF7B40" w:rsidRPr="007A6D8A" w:rsidRDefault="002F67CA" w:rsidP="00DF7B40">
      <w:pPr>
        <w:pStyle w:val="AlertLabel"/>
        <w:framePr w:wrap="notBeside"/>
      </w:pPr>
      <w:r>
        <w:rPr>
          <w:noProof/>
        </w:rPr>
        <w:drawing>
          <wp:inline distT="0" distB="0" distL="0" distR="0" wp14:anchorId="3EF6D1AA" wp14:editId="12487640">
            <wp:extent cx="228600" cy="152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DF7B40" w:rsidRPr="007A6D8A">
        <w:rPr>
          <w:lang w:val="de-DE" w:bidi="de-DE"/>
        </w:rPr>
        <w:t xml:space="preserve">Hinweis </w:t>
      </w:r>
    </w:p>
    <w:p w14:paraId="13E3D12B" w14:textId="0A3ABD30" w:rsidR="00C4340D" w:rsidRPr="007A6D8A" w:rsidRDefault="00DF7B40" w:rsidP="009709D7">
      <w:pPr>
        <w:ind w:left="360"/>
      </w:pPr>
      <w:r w:rsidRPr="007A6D8A">
        <w:rPr>
          <w:lang w:val="de-DE" w:bidi="de-DE"/>
        </w:rPr>
        <w:t>Im Abschnitt „</w:t>
      </w:r>
      <w:hyperlink w:anchor="_Appendix:_Run_As" w:history="1">
        <w:r w:rsidR="00AF115D" w:rsidRPr="00C4756C">
          <w:rPr>
            <w:rStyle w:val="Hyperlink"/>
            <w:sz w:val="22"/>
            <w:szCs w:val="22"/>
            <w:lang w:val="de-DE" w:bidi="de-DE"/>
          </w:rPr>
          <w:t>Anhang: Ausführende Profile</w:t>
        </w:r>
      </w:hyperlink>
      <w:r w:rsidRPr="007A6D8A">
        <w:rPr>
          <w:lang w:val="de-DE" w:bidi="de-DE"/>
        </w:rPr>
        <w:t xml:space="preserve">“ ist die vollständige Liste mit Ermittlungen, Regeln und Monitoren zum Bestimmen der Regeln und Monitore, die dem jeweiligen </w:t>
      </w:r>
      <w:r w:rsidRPr="007A6D8A">
        <w:rPr>
          <w:b/>
          <w:lang w:val="de-DE" w:bidi="de-DE"/>
        </w:rPr>
        <w:t xml:space="preserve">ausführenden Profil </w:t>
      </w:r>
      <w:r w:rsidRPr="007A6D8A">
        <w:rPr>
          <w:lang w:val="de-DE" w:bidi="de-DE"/>
        </w:rPr>
        <w:t>zugeordnet sind, enthalten.</w:t>
      </w:r>
    </w:p>
    <w:p w14:paraId="25DC1792" w14:textId="05151BBE" w:rsidR="00D82B82" w:rsidRPr="007A6D8A" w:rsidRDefault="006E27EF" w:rsidP="00387C76">
      <w:pPr>
        <w:pStyle w:val="Heading4"/>
      </w:pPr>
      <w:bookmarkStart w:id="75" w:name="_Required_permissions"/>
      <w:bookmarkStart w:id="76" w:name="Permissions"/>
      <w:bookmarkStart w:id="77" w:name="_Toc469569931"/>
      <w:bookmarkEnd w:id="72"/>
      <w:bookmarkEnd w:id="75"/>
      <w:bookmarkEnd w:id="76"/>
      <w:r w:rsidRPr="007A6D8A">
        <w:rPr>
          <w:lang w:val="de-DE" w:bidi="de-DE"/>
        </w:rPr>
        <w:t>Erforderliche Berechtigungen</w:t>
      </w:r>
      <w:bookmarkEnd w:id="77"/>
    </w:p>
    <w:p w14:paraId="07810852" w14:textId="0A789124" w:rsidR="00C4340D" w:rsidRPr="007A6D8A" w:rsidRDefault="00C4340D" w:rsidP="00C4340D">
      <w:r w:rsidRPr="007A6D8A">
        <w:rPr>
          <w:lang w:val="de-DE" w:bidi="de-DE"/>
        </w:rPr>
        <w:t>In diesem Abschnitt wird beschrieben, wie die erforderlichen Berechtigungen für das Management Pack für SQL Server 2012-Replikation konfiguriert werden. Alle Workflows (Ermittlungen, Regeln und Monitore) in diesem Management Pack sind an die im Abschnitt „</w:t>
      </w:r>
      <w:hyperlink w:anchor="_Run_As_Profiles" w:history="1">
        <w:r w:rsidR="00AF115D" w:rsidRPr="00C4756C">
          <w:rPr>
            <w:rStyle w:val="Hyperlink"/>
            <w:sz w:val="22"/>
            <w:szCs w:val="22"/>
            <w:lang w:val="de-DE" w:bidi="de-DE"/>
          </w:rPr>
          <w:t>Ausführende Profile</w:t>
        </w:r>
      </w:hyperlink>
      <w:r w:rsidRPr="007A6D8A">
        <w:rPr>
          <w:lang w:val="de-DE" w:bidi="de-DE"/>
        </w:rPr>
        <w:t>“ beschriebenen ausführenden Profile gebunden. Um die Überwachung zu aktivieren, sollten entsprechende Berechtigungen für ausführende Konten erteilt werden, und diese Konten sollten an die jeweiligen ausführenden Profile gebunden sein. In den folgenden Unterabschnitten wird beschrieben, wie Berechtigungen auf Betriebssystem- und auf SQL Server-Ebene erteilt werden.</w:t>
      </w:r>
    </w:p>
    <w:p w14:paraId="476BF953" w14:textId="07203C25" w:rsidR="008F215A" w:rsidRPr="007A6D8A" w:rsidRDefault="002F67CA" w:rsidP="008F215A">
      <w:pPr>
        <w:pStyle w:val="AlertLabel"/>
        <w:framePr w:wrap="notBeside"/>
      </w:pPr>
      <w:r>
        <w:rPr>
          <w:noProof/>
        </w:rPr>
        <w:lastRenderedPageBreak/>
        <w:drawing>
          <wp:inline distT="0" distB="0" distL="0" distR="0" wp14:anchorId="6089F870" wp14:editId="17B7F434">
            <wp:extent cx="228600" cy="152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8F215A" w:rsidRPr="007A6D8A">
        <w:rPr>
          <w:lang w:val="de-DE" w:bidi="de-DE"/>
        </w:rPr>
        <w:t xml:space="preserve">Hinweis </w:t>
      </w:r>
    </w:p>
    <w:p w14:paraId="1448BC4C" w14:textId="4E64B61E" w:rsidR="008F215A" w:rsidRPr="007A6D8A" w:rsidRDefault="008F215A" w:rsidP="008F215A">
      <w:pPr>
        <w:ind w:left="360"/>
      </w:pPr>
      <w:r w:rsidRPr="007A6D8A">
        <w:rPr>
          <w:lang w:val="de-DE" w:bidi="de-DE"/>
        </w:rPr>
        <w:t>Ausführliche Erläuterungen, welche ausführenden Profile im Management Pack für Microsoft SQL Server 2012-Replikation definiert sind, finden Sie im Abschnitt „</w:t>
      </w:r>
      <w:hyperlink w:anchor="_Run_As_Profiles" w:history="1">
        <w:r w:rsidR="00AF115D" w:rsidRPr="00C4756C">
          <w:rPr>
            <w:rStyle w:val="Hyperlink"/>
            <w:sz w:val="22"/>
            <w:szCs w:val="22"/>
            <w:lang w:val="de-DE" w:bidi="de-DE"/>
          </w:rPr>
          <w:t>Ausführende Profile</w:t>
        </w:r>
      </w:hyperlink>
      <w:r w:rsidRPr="007A6D8A">
        <w:rPr>
          <w:lang w:val="de-DE" w:bidi="de-DE"/>
        </w:rPr>
        <w:t xml:space="preserve">“. </w:t>
      </w:r>
    </w:p>
    <w:p w14:paraId="6D6E1F42" w14:textId="077C1AE4" w:rsidR="008F215A" w:rsidRPr="007A6D8A" w:rsidRDefault="002F67CA" w:rsidP="008F215A">
      <w:pPr>
        <w:rPr>
          <w:b/>
        </w:rPr>
      </w:pPr>
      <w:r>
        <w:rPr>
          <w:b/>
          <w:noProof/>
        </w:rPr>
        <w:drawing>
          <wp:inline distT="0" distB="0" distL="0" distR="0" wp14:anchorId="0C343505" wp14:editId="4ED2C929">
            <wp:extent cx="228600" cy="1524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8F215A" w:rsidRPr="007A6D8A">
        <w:rPr>
          <w:b/>
          <w:lang w:val="de-DE" w:bidi="de-DE"/>
        </w:rPr>
        <w:t>Hinweis</w:t>
      </w:r>
    </w:p>
    <w:p w14:paraId="6B796403" w14:textId="08AB84E7" w:rsidR="00DF7B40" w:rsidRPr="007A6D8A" w:rsidRDefault="008F215A" w:rsidP="00DF7B40">
      <w:pPr>
        <w:ind w:left="360"/>
      </w:pPr>
      <w:r w:rsidRPr="007A6D8A">
        <w:rPr>
          <w:lang w:val="de-DE" w:bidi="de-DE"/>
        </w:rPr>
        <w:t>Weitere Informationen zum Konfigurieren von ausführenden Profilen finden Sie im Abschnitt „</w:t>
      </w:r>
      <w:hyperlink w:anchor="_How_to_configure" w:history="1">
        <w:r w:rsidR="00AF115D" w:rsidRPr="00AF115D">
          <w:rPr>
            <w:rStyle w:val="Hyperlink"/>
            <w:sz w:val="22"/>
            <w:szCs w:val="22"/>
            <w:lang w:val="de-DE" w:bidi="de-DE"/>
          </w:rPr>
          <w:t>Konfigurieren von ausführenden Profilen</w:t>
        </w:r>
      </w:hyperlink>
      <w:r w:rsidRPr="007A6D8A">
        <w:rPr>
          <w:lang w:val="de-DE" w:bidi="de-DE"/>
        </w:rPr>
        <w:t>“ dieses Handbuchs.</w:t>
      </w:r>
    </w:p>
    <w:p w14:paraId="2AFEBB01" w14:textId="3050F9EC" w:rsidR="00DF7B40" w:rsidRPr="007A6D8A" w:rsidRDefault="002F67CA" w:rsidP="00DF7B40">
      <w:pPr>
        <w:pStyle w:val="AlertLabel"/>
        <w:framePr w:wrap="notBeside"/>
      </w:pPr>
      <w:r>
        <w:rPr>
          <w:noProof/>
        </w:rPr>
        <w:drawing>
          <wp:inline distT="0" distB="0" distL="0" distR="0" wp14:anchorId="25B352BA" wp14:editId="2C9D79A8">
            <wp:extent cx="228600" cy="1524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DF7B40" w:rsidRPr="007A6D8A">
        <w:rPr>
          <w:lang w:val="de-DE" w:bidi="de-DE"/>
        </w:rPr>
        <w:t xml:space="preserve">Hinweis </w:t>
      </w:r>
    </w:p>
    <w:p w14:paraId="0958EF35" w14:textId="371649E4" w:rsidR="00DF7B40" w:rsidRDefault="00DF7B40" w:rsidP="00DF7B40">
      <w:pPr>
        <w:ind w:left="360"/>
      </w:pPr>
      <w:r w:rsidRPr="007A6D8A">
        <w:rPr>
          <w:lang w:val="de-DE" w:bidi="de-DE"/>
        </w:rPr>
        <w:t>Im Abschnitt „</w:t>
      </w:r>
      <w:hyperlink w:anchor="_Appendix:_Run_As" w:history="1">
        <w:r w:rsidR="00AF115D" w:rsidRPr="00C4756C">
          <w:rPr>
            <w:rStyle w:val="Hyperlink"/>
            <w:sz w:val="22"/>
            <w:szCs w:val="22"/>
            <w:lang w:val="de-DE" w:bidi="de-DE"/>
          </w:rPr>
          <w:t>Anhang: Ausführende Profile</w:t>
        </w:r>
      </w:hyperlink>
      <w:r w:rsidRPr="007A6D8A">
        <w:rPr>
          <w:lang w:val="de-DE" w:bidi="de-DE"/>
        </w:rPr>
        <w:t xml:space="preserve">“ ist die vollständige Liste mit Ermittlungen, Regeln und Monitoren zum Bestimmen der Regeln und Monitore, die dem jeweiligen </w:t>
      </w:r>
      <w:r w:rsidRPr="007A6D8A">
        <w:rPr>
          <w:b/>
          <w:lang w:val="de-DE" w:bidi="de-DE"/>
        </w:rPr>
        <w:t xml:space="preserve">ausführenden Profil </w:t>
      </w:r>
      <w:r w:rsidRPr="007A6D8A">
        <w:rPr>
          <w:lang w:val="de-DE" w:bidi="de-DE"/>
        </w:rPr>
        <w:t>zugeordnet sind, enthalten.</w:t>
      </w:r>
    </w:p>
    <w:p w14:paraId="0876824E" w14:textId="77777777" w:rsidR="00D6145F" w:rsidRPr="007A6D8A" w:rsidRDefault="00D6145F" w:rsidP="00DF7B40">
      <w:pPr>
        <w:ind w:left="360"/>
      </w:pPr>
    </w:p>
    <w:p w14:paraId="03EA52E8" w14:textId="63CFD0AB" w:rsidR="008F215A" w:rsidRPr="00044499" w:rsidRDefault="00D6145F" w:rsidP="00980872">
      <w:pPr>
        <w:pStyle w:val="Heading4"/>
      </w:pPr>
      <w:bookmarkStart w:id="78" w:name="_Low-Privilege_Environments"/>
      <w:bookmarkStart w:id="79" w:name="LowPriv"/>
      <w:bookmarkStart w:id="80" w:name="_Toc469569932"/>
      <w:bookmarkEnd w:id="78"/>
      <w:r w:rsidRPr="00650209">
        <w:rPr>
          <w:lang w:val="de-DE" w:bidi="de-DE"/>
        </w:rPr>
        <w:t>Umgebungen mit niedrigen Berechtigungen</w:t>
      </w:r>
      <w:bookmarkEnd w:id="79"/>
      <w:bookmarkEnd w:id="80"/>
    </w:p>
    <w:p w14:paraId="4F7B31A6" w14:textId="150D39B3" w:rsidR="008F215A" w:rsidRPr="007A6D8A" w:rsidRDefault="002F67CA" w:rsidP="00387C76">
      <w:pPr>
        <w:pStyle w:val="Heading5"/>
      </w:pPr>
      <w:r>
        <w:rPr>
          <w:noProof/>
        </w:rPr>
        <w:drawing>
          <wp:inline distT="0" distB="0" distL="0" distR="0" wp14:anchorId="18C6D772" wp14:editId="49BF0C7B">
            <wp:extent cx="152400" cy="1524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F215A" w:rsidRPr="007A6D8A">
        <w:rPr>
          <w:lang w:val="de-DE" w:bidi="de-DE"/>
        </w:rPr>
        <w:t>So konfigurieren Sie Berechtigungen in Active Directory</w:t>
      </w:r>
    </w:p>
    <w:p w14:paraId="442C7CF4" w14:textId="461BF370" w:rsidR="00663A15" w:rsidRPr="007A6D8A" w:rsidRDefault="00663A15" w:rsidP="00EF16FB">
      <w:pPr>
        <w:pStyle w:val="NumberedList1"/>
        <w:numPr>
          <w:ilvl w:val="0"/>
          <w:numId w:val="19"/>
        </w:numPr>
        <w:tabs>
          <w:tab w:val="left" w:pos="360"/>
        </w:tabs>
        <w:spacing w:line="260" w:lineRule="exact"/>
      </w:pPr>
      <w:r w:rsidRPr="007A6D8A">
        <w:rPr>
          <w:lang w:val="de-DE" w:bidi="de-DE"/>
        </w:rPr>
        <w:t>Erstellen Sie in Active Directory vier Domänenbenutzer, die allgemein für den Zugriff mit geringen Rechten auf alle SQL Server-Zielinstanzen verwendet werden:</w:t>
      </w:r>
    </w:p>
    <w:p w14:paraId="34C3B8CC" w14:textId="7754B348" w:rsidR="00663A15" w:rsidRDefault="00534CB9" w:rsidP="00323330">
      <w:pPr>
        <w:pStyle w:val="NumberedList2"/>
        <w:numPr>
          <w:ilvl w:val="0"/>
          <w:numId w:val="25"/>
        </w:numPr>
        <w:tabs>
          <w:tab w:val="left" w:pos="720"/>
        </w:tabs>
        <w:spacing w:line="260" w:lineRule="exact"/>
        <w:rPr>
          <w:rStyle w:val="UserInputNon-localizable"/>
        </w:rPr>
      </w:pPr>
      <w:r w:rsidRPr="004C3ADA">
        <w:rPr>
          <w:rStyle w:val="UserInputNon-localizable"/>
          <w:lang w:val="de-DE" w:bidi="de-DE"/>
        </w:rPr>
        <w:t>SSReplDiscovery</w:t>
      </w:r>
    </w:p>
    <w:p w14:paraId="7DB156D3" w14:textId="3B59EB3E" w:rsidR="00D93F4D" w:rsidRDefault="00D93F4D" w:rsidP="00323330">
      <w:pPr>
        <w:pStyle w:val="NumberedList2"/>
        <w:numPr>
          <w:ilvl w:val="0"/>
          <w:numId w:val="25"/>
        </w:numPr>
        <w:tabs>
          <w:tab w:val="left" w:pos="720"/>
        </w:tabs>
        <w:spacing w:line="260" w:lineRule="exact"/>
      </w:pPr>
      <w:r w:rsidRPr="004C3ADA">
        <w:rPr>
          <w:rStyle w:val="UserInputNon-localizable"/>
          <w:lang w:val="de-DE" w:bidi="de-DE"/>
        </w:rPr>
        <w:t>SSReplAvDB</w:t>
      </w:r>
    </w:p>
    <w:p w14:paraId="60742A5E" w14:textId="75C27156" w:rsidR="00D93F4D" w:rsidRDefault="00D93F4D" w:rsidP="00323330">
      <w:pPr>
        <w:pStyle w:val="NumberedList2"/>
        <w:numPr>
          <w:ilvl w:val="0"/>
          <w:numId w:val="25"/>
        </w:numPr>
        <w:tabs>
          <w:tab w:val="left" w:pos="720"/>
        </w:tabs>
        <w:spacing w:line="260" w:lineRule="exact"/>
      </w:pPr>
      <w:r w:rsidRPr="004C3ADA">
        <w:rPr>
          <w:rStyle w:val="UserInputNon-localizable"/>
          <w:lang w:val="de-DE" w:bidi="de-DE"/>
        </w:rPr>
        <w:t>SSReplMonitoring</w:t>
      </w:r>
    </w:p>
    <w:p w14:paraId="1C9943C9" w14:textId="56528162" w:rsidR="004010BC" w:rsidRPr="004C3ADA" w:rsidRDefault="00534CB9" w:rsidP="00323330">
      <w:pPr>
        <w:pStyle w:val="NumberedList2"/>
        <w:numPr>
          <w:ilvl w:val="0"/>
          <w:numId w:val="25"/>
        </w:numPr>
        <w:tabs>
          <w:tab w:val="left" w:pos="720"/>
        </w:tabs>
        <w:spacing w:line="260" w:lineRule="exact"/>
      </w:pPr>
      <w:r w:rsidRPr="004C3ADA">
        <w:rPr>
          <w:rStyle w:val="UserInputNon-localizable"/>
          <w:lang w:val="de-DE" w:bidi="de-DE"/>
        </w:rPr>
        <w:t>SSReplSDK</w:t>
      </w:r>
    </w:p>
    <w:p w14:paraId="1CBEFC98" w14:textId="012E0067" w:rsidR="00663A15" w:rsidRPr="007A6D8A" w:rsidRDefault="00663A15" w:rsidP="00EF16FB">
      <w:pPr>
        <w:pStyle w:val="NumberedList1"/>
        <w:numPr>
          <w:ilvl w:val="0"/>
          <w:numId w:val="19"/>
        </w:numPr>
        <w:tabs>
          <w:tab w:val="left" w:pos="360"/>
        </w:tabs>
        <w:spacing w:line="260" w:lineRule="exact"/>
      </w:pPr>
      <w:r w:rsidRPr="007A6D8A">
        <w:rPr>
          <w:lang w:val="de-DE" w:bidi="de-DE"/>
        </w:rPr>
        <w:t xml:space="preserve">Erstellen Sie eine Domänengruppe namens </w:t>
      </w:r>
      <w:r w:rsidR="00534CB9" w:rsidRPr="007A6D8A">
        <w:rPr>
          <w:rStyle w:val="UserInputNon-localizable"/>
          <w:lang w:val="de-DE" w:bidi="de-DE"/>
        </w:rPr>
        <w:t>SSReplMPLowPriv</w:t>
      </w:r>
      <w:r w:rsidRPr="007A6D8A">
        <w:rPr>
          <w:lang w:val="de-DE" w:bidi="de-DE"/>
        </w:rPr>
        <w:t>, und fügen Sie die folgenden Domänenbenutzer hinzu:</w:t>
      </w:r>
    </w:p>
    <w:p w14:paraId="65ED1CDF" w14:textId="2E96ED7F" w:rsidR="00663A15" w:rsidRPr="002A516A" w:rsidRDefault="00A117E8" w:rsidP="00323330">
      <w:pPr>
        <w:pStyle w:val="NumberedList2"/>
        <w:numPr>
          <w:ilvl w:val="0"/>
          <w:numId w:val="26"/>
        </w:numPr>
        <w:tabs>
          <w:tab w:val="left" w:pos="720"/>
        </w:tabs>
        <w:spacing w:line="260" w:lineRule="exact"/>
        <w:rPr>
          <w:rStyle w:val="UserInputNon-localizable"/>
        </w:rPr>
      </w:pPr>
      <w:r w:rsidRPr="004C3ADA">
        <w:rPr>
          <w:rStyle w:val="UserInputNon-localizable"/>
          <w:lang w:val="de-DE" w:bidi="de-DE"/>
        </w:rPr>
        <w:t>SSReplDiscovery</w:t>
      </w:r>
    </w:p>
    <w:p w14:paraId="5479860E" w14:textId="0BB11030" w:rsidR="00663A15" w:rsidRDefault="00A117E8" w:rsidP="00323330">
      <w:pPr>
        <w:pStyle w:val="NumberedList2"/>
        <w:numPr>
          <w:ilvl w:val="0"/>
          <w:numId w:val="26"/>
        </w:numPr>
        <w:tabs>
          <w:tab w:val="left" w:pos="720"/>
        </w:tabs>
        <w:spacing w:line="260" w:lineRule="exact"/>
        <w:rPr>
          <w:rStyle w:val="UserInputNon-localizable"/>
        </w:rPr>
      </w:pPr>
      <w:r w:rsidRPr="004C3ADA">
        <w:rPr>
          <w:rStyle w:val="UserInputNon-localizable"/>
          <w:lang w:val="de-DE" w:bidi="de-DE"/>
        </w:rPr>
        <w:t>SSReplMonitoring</w:t>
      </w:r>
    </w:p>
    <w:p w14:paraId="08F813D6" w14:textId="301DB31D" w:rsidR="002A516A" w:rsidRDefault="002A516A" w:rsidP="00323330">
      <w:pPr>
        <w:pStyle w:val="NumberedList2"/>
        <w:numPr>
          <w:ilvl w:val="0"/>
          <w:numId w:val="26"/>
        </w:numPr>
        <w:tabs>
          <w:tab w:val="left" w:pos="720"/>
        </w:tabs>
        <w:spacing w:line="260" w:lineRule="exact"/>
        <w:rPr>
          <w:rStyle w:val="UserInputNon-localizable"/>
        </w:rPr>
      </w:pPr>
      <w:r w:rsidRPr="004C3ADA">
        <w:rPr>
          <w:rStyle w:val="UserInputNon-localizable"/>
          <w:lang w:val="de-DE" w:bidi="de-DE"/>
        </w:rPr>
        <w:t>SSReplAvDB</w:t>
      </w:r>
    </w:p>
    <w:p w14:paraId="069CE926" w14:textId="1A72C4B4" w:rsidR="004010BC" w:rsidRPr="004010BC" w:rsidRDefault="004010BC" w:rsidP="00323330">
      <w:pPr>
        <w:pStyle w:val="NumberedList2"/>
        <w:numPr>
          <w:ilvl w:val="0"/>
          <w:numId w:val="26"/>
        </w:numPr>
        <w:tabs>
          <w:tab w:val="left" w:pos="720"/>
        </w:tabs>
        <w:spacing w:line="260" w:lineRule="exact"/>
        <w:rPr>
          <w:rStyle w:val="UserInputNon-localizable"/>
          <w:b w:val="0"/>
          <w:szCs w:val="22"/>
        </w:rPr>
      </w:pPr>
      <w:r w:rsidRPr="004C3ADA">
        <w:rPr>
          <w:rStyle w:val="UserInputNon-localizable"/>
          <w:lang w:val="de-DE" w:bidi="de-DE"/>
        </w:rPr>
        <w:t>SSReplSDK</w:t>
      </w:r>
    </w:p>
    <w:p w14:paraId="5268DD13" w14:textId="6AAA8BE6" w:rsidR="00B91820" w:rsidRPr="00D6145F" w:rsidRDefault="00455F9B" w:rsidP="00D6145F">
      <w:pPr>
        <w:pStyle w:val="NumberedList2"/>
        <w:numPr>
          <w:ilvl w:val="0"/>
          <w:numId w:val="19"/>
        </w:numPr>
        <w:tabs>
          <w:tab w:val="left" w:pos="720"/>
        </w:tabs>
        <w:spacing w:line="260" w:lineRule="exact"/>
        <w:rPr>
          <w:szCs w:val="18"/>
        </w:rPr>
      </w:pPr>
      <w:r w:rsidRPr="007A6D8A">
        <w:rPr>
          <w:lang w:val="de-DE" w:bidi="de-DE"/>
        </w:rPr>
        <w:t xml:space="preserve">Erteilen Sie eine spezielle Berechtigung: Schreibgeschützte Domänencontroller - "Leseberechtigung" für </w:t>
      </w:r>
      <w:r w:rsidRPr="007A6D8A">
        <w:rPr>
          <w:rStyle w:val="UserInputNon-localizable"/>
          <w:lang w:val="de-DE" w:bidi="de-DE"/>
        </w:rPr>
        <w:t>SSReplMPLowPriv</w:t>
      </w:r>
      <w:r w:rsidRPr="007A6D8A">
        <w:rPr>
          <w:lang w:val="de-DE" w:bidi="de-DE"/>
        </w:rPr>
        <w:t>.</w:t>
      </w:r>
    </w:p>
    <w:p w14:paraId="52D77BCD" w14:textId="3F97E48A" w:rsidR="003A23A1" w:rsidRPr="00D90A23" w:rsidRDefault="003A23A1" w:rsidP="003A23A1">
      <w:pPr>
        <w:pStyle w:val="Heading5"/>
      </w:pPr>
      <w:bookmarkStart w:id="81" w:name="_To_configure_permissions"/>
      <w:bookmarkEnd w:id="81"/>
      <w:r>
        <w:rPr>
          <w:noProof/>
        </w:rPr>
        <w:lastRenderedPageBreak/>
        <w:drawing>
          <wp:inline distT="0" distB="0" distL="0" distR="0" wp14:anchorId="5DE1607A" wp14:editId="11FD5AFA">
            <wp:extent cx="161925" cy="1619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bookmarkStart w:id="82" w:name="_Ref384678241"/>
      <w:r w:rsidRPr="00D90A23">
        <w:rPr>
          <w:lang w:val="de-DE" w:bidi="de-DE"/>
        </w:rPr>
        <w:t>So konfigurieren Sie Berechtigungen auf dem Agent-Computer</w:t>
      </w:r>
      <w:bookmarkEnd w:id="82"/>
    </w:p>
    <w:p w14:paraId="58832121" w14:textId="77777777" w:rsidR="003A23A1" w:rsidRDefault="003A23A1" w:rsidP="00323330">
      <w:pPr>
        <w:pStyle w:val="NumberedList1"/>
        <w:numPr>
          <w:ilvl w:val="0"/>
          <w:numId w:val="32"/>
        </w:numPr>
        <w:tabs>
          <w:tab w:val="left" w:pos="360"/>
        </w:tabs>
        <w:spacing w:before="60" w:after="60" w:line="260" w:lineRule="exact"/>
        <w:jc w:val="both"/>
        <w:rPr>
          <w:rFonts w:eastAsia="SimSun" w:cs="Times New Roman"/>
        </w:rPr>
      </w:pPr>
      <w:r>
        <w:rPr>
          <w:lang w:val="de-DE" w:bidi="de-DE"/>
        </w:rPr>
        <w:t xml:space="preserve">Fügen Sie auf dem Agent-Computer den Domänenbenutzer </w:t>
      </w:r>
      <w:r>
        <w:rPr>
          <w:rStyle w:val="UserInputNon-localizable"/>
          <w:lang w:val="de-DE" w:bidi="de-DE"/>
        </w:rPr>
        <w:t>SSReplMonitoring</w:t>
      </w:r>
      <w:r>
        <w:rPr>
          <w:lang w:val="de-DE" w:bidi="de-DE"/>
        </w:rPr>
        <w:t xml:space="preserve"> der lokalen Gruppe "Systemmonitorbenutzer" hinzu.</w:t>
      </w:r>
    </w:p>
    <w:p w14:paraId="399ACFB9" w14:textId="77777777" w:rsidR="003A23A1" w:rsidRDefault="003A23A1" w:rsidP="00323330">
      <w:pPr>
        <w:pStyle w:val="NumberedList1"/>
        <w:numPr>
          <w:ilvl w:val="0"/>
          <w:numId w:val="32"/>
        </w:numPr>
        <w:tabs>
          <w:tab w:val="left" w:pos="360"/>
        </w:tabs>
        <w:spacing w:before="60" w:after="60" w:line="260" w:lineRule="exact"/>
        <w:jc w:val="both"/>
      </w:pPr>
      <w:r>
        <w:rPr>
          <w:lang w:val="de-DE" w:bidi="de-DE"/>
        </w:rPr>
        <w:t xml:space="preserve">Fügen Sie den Domänenbenutzer </w:t>
      </w:r>
      <w:r>
        <w:rPr>
          <w:rStyle w:val="UserInputNon-localizable"/>
          <w:lang w:val="de-DE" w:bidi="de-DE"/>
        </w:rPr>
        <w:t>SSReplMonitoring</w:t>
      </w:r>
      <w:r>
        <w:rPr>
          <w:lang w:val="de-DE" w:bidi="de-DE"/>
        </w:rPr>
        <w:t xml:space="preserve"> zur lokalen Gruppe "EventLogReaders" hinzu.</w:t>
      </w:r>
    </w:p>
    <w:p w14:paraId="031FB2CB" w14:textId="77777777" w:rsidR="003A23A1" w:rsidRDefault="003A23A1" w:rsidP="00323330">
      <w:pPr>
        <w:pStyle w:val="NumberedList1"/>
        <w:numPr>
          <w:ilvl w:val="0"/>
          <w:numId w:val="32"/>
        </w:numPr>
        <w:tabs>
          <w:tab w:val="left" w:pos="360"/>
        </w:tabs>
        <w:spacing w:before="60" w:after="60" w:line="260" w:lineRule="exact"/>
        <w:jc w:val="both"/>
        <w:rPr>
          <w:rFonts w:eastAsia="SimSun" w:cs="Times New Roman"/>
        </w:rPr>
      </w:pPr>
      <w:r>
        <w:rPr>
          <w:rFonts w:eastAsia="SimSun" w:cs="Times New Roman"/>
          <w:lang w:val="de-DE" w:bidi="de-DE"/>
        </w:rPr>
        <w:t xml:space="preserve">Navigieren Sie zu „HKEY_LOCAL_MACHINE\System\CurrentControlSet\Services\EventLog“, öffnen Sie die „Permissions“-Einstellungen, fügen Sie die Gruppe mit niedrigen Berechtigungen </w:t>
      </w:r>
      <w:r>
        <w:rPr>
          <w:rStyle w:val="UserInputNon-localizable"/>
          <w:lang w:val="de-DE" w:bidi="de-DE"/>
        </w:rPr>
        <w:t>SSReplMPLowPriv</w:t>
      </w:r>
      <w:r>
        <w:rPr>
          <w:rFonts w:eastAsia="SimSun" w:cs="Times New Roman"/>
          <w:lang w:val="de-DE" w:bidi="de-DE"/>
        </w:rPr>
        <w:t xml:space="preserve"> zur Sicherheitsliste hinzu, und gewähren Sie eine spezielle Berechtigung (zusätzlich zur Standardberechtigung):</w:t>
      </w:r>
    </w:p>
    <w:p w14:paraId="721ACD44" w14:textId="77777777" w:rsidR="003A23A1" w:rsidRDefault="003A23A1" w:rsidP="003A23A1">
      <w:pPr>
        <w:pStyle w:val="NumberedList1"/>
        <w:tabs>
          <w:tab w:val="left" w:pos="360"/>
        </w:tabs>
        <w:spacing w:before="60" w:after="60" w:line="260" w:lineRule="exact"/>
        <w:ind w:firstLine="0"/>
        <w:jc w:val="both"/>
        <w:rPr>
          <w:rFonts w:eastAsia="SimSun" w:cs="Times New Roman"/>
        </w:rPr>
      </w:pPr>
      <w:r>
        <w:rPr>
          <w:rFonts w:eastAsia="SimSun" w:cs="Times New Roman"/>
          <w:lang w:val="de-DE" w:bidi="de-DE"/>
        </w:rPr>
        <w:t>- Wert festlegen</w:t>
      </w:r>
    </w:p>
    <w:p w14:paraId="09419A67" w14:textId="77777777" w:rsidR="003A23A1" w:rsidRDefault="003A23A1" w:rsidP="003A23A1">
      <w:pPr>
        <w:pStyle w:val="NumberedList1"/>
        <w:tabs>
          <w:tab w:val="left" w:pos="360"/>
        </w:tabs>
        <w:spacing w:before="60" w:after="60" w:line="260" w:lineRule="exact"/>
        <w:ind w:firstLine="0"/>
        <w:jc w:val="both"/>
        <w:rPr>
          <w:rFonts w:eastAsia="SimSun" w:cs="Times New Roman"/>
        </w:rPr>
      </w:pPr>
      <w:r>
        <w:rPr>
          <w:rFonts w:eastAsia="SimSun" w:cs="Times New Roman"/>
          <w:lang w:val="de-DE" w:bidi="de-DE"/>
        </w:rPr>
        <w:t>- Unterschlüssel erstellen</w:t>
      </w:r>
    </w:p>
    <w:p w14:paraId="34CD0CCD" w14:textId="77777777" w:rsidR="003A23A1" w:rsidRDefault="003A23A1" w:rsidP="003A23A1">
      <w:pPr>
        <w:pStyle w:val="NumberedList1"/>
        <w:tabs>
          <w:tab w:val="left" w:pos="360"/>
        </w:tabs>
        <w:spacing w:before="60" w:after="60" w:line="260" w:lineRule="exact"/>
        <w:ind w:firstLine="0"/>
        <w:jc w:val="both"/>
        <w:rPr>
          <w:rFonts w:eastAsia="SimSun" w:cs="Times New Roman"/>
        </w:rPr>
      </w:pPr>
      <w:r>
        <w:rPr>
          <w:rFonts w:eastAsia="SimSun" w:cs="Times New Roman"/>
          <w:lang w:val="de-DE" w:bidi="de-DE"/>
        </w:rPr>
        <w:t>- Lesezugriff</w:t>
      </w:r>
    </w:p>
    <w:p w14:paraId="3970F4D5" w14:textId="77777777" w:rsidR="003A23A1" w:rsidRDefault="003A23A1" w:rsidP="00323330">
      <w:pPr>
        <w:pStyle w:val="NumberedList1"/>
        <w:numPr>
          <w:ilvl w:val="0"/>
          <w:numId w:val="32"/>
        </w:numPr>
        <w:tabs>
          <w:tab w:val="left" w:pos="360"/>
        </w:tabs>
        <w:spacing w:before="60" w:after="60" w:line="260" w:lineRule="exact"/>
        <w:jc w:val="both"/>
      </w:pPr>
      <w:r>
        <w:rPr>
          <w:lang w:val="de-DE" w:bidi="de-DE"/>
        </w:rPr>
        <w:t xml:space="preserve">Fügen Sie die Domänengruppe </w:t>
      </w:r>
      <w:r>
        <w:rPr>
          <w:rStyle w:val="UserInputNon-localizable"/>
          <w:lang w:val="de-DE" w:bidi="de-DE"/>
        </w:rPr>
        <w:t>SSReplMPLowPriv</w:t>
      </w:r>
      <w:r>
        <w:rPr>
          <w:lang w:val="de-DE" w:bidi="de-DE"/>
        </w:rPr>
        <w:t xml:space="preserve"> als Mitglied zur lokalen Gruppe </w:t>
      </w:r>
      <w:r>
        <w:rPr>
          <w:b/>
          <w:lang w:val="de-DE" w:bidi="de-DE"/>
        </w:rPr>
        <w:t>Benutzer</w:t>
      </w:r>
      <w:r>
        <w:rPr>
          <w:lang w:val="de-DE" w:bidi="de-DE"/>
        </w:rPr>
        <w:t xml:space="preserve"> hinzu.</w:t>
      </w:r>
    </w:p>
    <w:p w14:paraId="3D6D597C" w14:textId="77777777" w:rsidR="003A23A1" w:rsidRDefault="003A23A1" w:rsidP="00323330">
      <w:pPr>
        <w:pStyle w:val="NumberedList1"/>
        <w:numPr>
          <w:ilvl w:val="0"/>
          <w:numId w:val="32"/>
        </w:numPr>
        <w:tabs>
          <w:tab w:val="left" w:pos="360"/>
        </w:tabs>
        <w:spacing w:before="60" w:after="60" w:line="260" w:lineRule="exact"/>
        <w:jc w:val="both"/>
      </w:pPr>
      <w:r>
        <w:rPr>
          <w:lang w:val="de-DE" w:bidi="de-DE"/>
        </w:rPr>
        <w:t xml:space="preserve">Navigieren Sie zu „Richtlinie für " Lokaler Computer" – Windows-Einstellungen – Sicherheitseinstellungen – Lokale Richtlinien – Zuweisen von Benutzerrechten“, und konfigurieren Sie die Richtlinie „Lokale Anmeldung zulassen” so, dass die Domänengruppe </w:t>
      </w:r>
      <w:r>
        <w:rPr>
          <w:rStyle w:val="UserInputNon-localizable"/>
          <w:lang w:val="de-DE" w:bidi="de-DE"/>
        </w:rPr>
        <w:t>SSReplMPLowPriv</w:t>
      </w:r>
      <w:r>
        <w:rPr>
          <w:lang w:val="de-DE" w:bidi="de-DE"/>
        </w:rPr>
        <w:t xml:space="preserve"> hinzugefügt ist, damit lokales Anmelden erfolgt. </w:t>
      </w:r>
    </w:p>
    <w:p w14:paraId="270EB62D" w14:textId="77777777" w:rsidR="003A23A1" w:rsidRDefault="003A23A1" w:rsidP="00323330">
      <w:pPr>
        <w:pStyle w:val="NumberedList1"/>
        <w:numPr>
          <w:ilvl w:val="0"/>
          <w:numId w:val="32"/>
        </w:numPr>
        <w:tabs>
          <w:tab w:val="left" w:pos="360"/>
        </w:tabs>
        <w:spacing w:before="60" w:after="60" w:line="260" w:lineRule="exact"/>
        <w:jc w:val="both"/>
      </w:pPr>
      <w:r>
        <w:rPr>
          <w:lang w:val="de-DE" w:bidi="de-DE"/>
        </w:rPr>
        <w:t xml:space="preserve">Erteilen Sie Leseberechtigung im Registrierungspfad </w:t>
      </w:r>
      <w:r>
        <w:rPr>
          <w:b/>
          <w:lang w:val="de-DE" w:bidi="de-DE"/>
        </w:rPr>
        <w:t>HKLM:\Software\Microsoft\Microsoft SQL Server</w:t>
      </w:r>
      <w:r>
        <w:rPr>
          <w:lang w:val="de-DE" w:bidi="de-DE"/>
        </w:rPr>
        <w:t xml:space="preserve"> für </w:t>
      </w:r>
      <w:r>
        <w:rPr>
          <w:rStyle w:val="UserInputNon-localizable"/>
          <w:lang w:val="de-DE" w:bidi="de-DE"/>
        </w:rPr>
        <w:t>SSReplMPLowPriv</w:t>
      </w:r>
      <w:r>
        <w:rPr>
          <w:lang w:val="de-DE" w:bidi="de-DE"/>
        </w:rPr>
        <w:t>.</w:t>
      </w:r>
    </w:p>
    <w:p w14:paraId="7A6FA4CD" w14:textId="77777777" w:rsidR="003A23A1" w:rsidRDefault="003A23A1" w:rsidP="00323330">
      <w:pPr>
        <w:pStyle w:val="NumberedList1"/>
        <w:numPr>
          <w:ilvl w:val="0"/>
          <w:numId w:val="32"/>
        </w:numPr>
        <w:tabs>
          <w:tab w:val="left" w:pos="360"/>
        </w:tabs>
        <w:spacing w:before="60" w:after="60" w:line="260" w:lineRule="exact"/>
        <w:jc w:val="both"/>
        <w:rPr>
          <w:color w:val="000000"/>
        </w:rPr>
      </w:pPr>
      <w:r>
        <w:rPr>
          <w:lang w:val="de-DE" w:bidi="de-DE"/>
        </w:rPr>
        <w:t xml:space="preserve">Erteilen Sie </w:t>
      </w:r>
      <w:r>
        <w:rPr>
          <w:rStyle w:val="UserInputNon-localizable"/>
          <w:lang w:val="de-DE" w:bidi="de-DE"/>
        </w:rPr>
        <w:t>SSReplMPLowPriv</w:t>
      </w:r>
      <w:r>
        <w:rPr>
          <w:color w:val="000000"/>
          <w:lang w:val="de-DE" w:bidi="de-DE"/>
        </w:rPr>
        <w:t xml:space="preserve"> die Berechtigungen "Methoden ausführen", "Konto aktivieren", "Remoteaktivierung", "Sicherheit lesen" für die folgenden WMI-Namespaces:</w:t>
      </w:r>
    </w:p>
    <w:p w14:paraId="28123F1D" w14:textId="77777777" w:rsidR="003A23A1" w:rsidRDefault="003A23A1" w:rsidP="00323330">
      <w:pPr>
        <w:pStyle w:val="NumberedList1"/>
        <w:numPr>
          <w:ilvl w:val="1"/>
          <w:numId w:val="32"/>
        </w:numPr>
        <w:tabs>
          <w:tab w:val="left" w:pos="360"/>
        </w:tabs>
        <w:spacing w:before="60" w:after="60" w:line="260" w:lineRule="exact"/>
        <w:jc w:val="both"/>
        <w:rPr>
          <w:color w:val="000000"/>
        </w:rPr>
      </w:pPr>
      <w:r>
        <w:rPr>
          <w:b/>
          <w:color w:val="000000"/>
          <w:lang w:val="de-DE" w:bidi="de-DE"/>
        </w:rPr>
        <w:t>root</w:t>
      </w:r>
    </w:p>
    <w:p w14:paraId="5F0C1213" w14:textId="77777777" w:rsidR="003A23A1" w:rsidRDefault="003A23A1" w:rsidP="00323330">
      <w:pPr>
        <w:pStyle w:val="NumberedList1"/>
        <w:numPr>
          <w:ilvl w:val="1"/>
          <w:numId w:val="32"/>
        </w:numPr>
        <w:tabs>
          <w:tab w:val="left" w:pos="360"/>
        </w:tabs>
        <w:spacing w:before="60" w:after="60" w:line="260" w:lineRule="exact"/>
        <w:jc w:val="both"/>
        <w:rPr>
          <w:color w:val="000000"/>
        </w:rPr>
      </w:pPr>
      <w:r>
        <w:rPr>
          <w:b/>
          <w:color w:val="000000"/>
          <w:lang w:val="de-DE" w:bidi="de-DE"/>
        </w:rPr>
        <w:t>root\cimv2</w:t>
      </w:r>
    </w:p>
    <w:p w14:paraId="6D1E5B3C" w14:textId="77777777" w:rsidR="003A23A1" w:rsidRDefault="003A23A1" w:rsidP="00323330">
      <w:pPr>
        <w:pStyle w:val="NumberedList1"/>
        <w:numPr>
          <w:ilvl w:val="1"/>
          <w:numId w:val="32"/>
        </w:numPr>
        <w:tabs>
          <w:tab w:val="left" w:pos="360"/>
        </w:tabs>
        <w:spacing w:before="60" w:after="60" w:line="260" w:lineRule="exact"/>
        <w:jc w:val="both"/>
        <w:rPr>
          <w:color w:val="000000"/>
        </w:rPr>
      </w:pPr>
      <w:r>
        <w:rPr>
          <w:b/>
          <w:color w:val="000000"/>
          <w:lang w:val="de-DE" w:bidi="de-DE"/>
        </w:rPr>
        <w:t>root\default</w:t>
      </w:r>
    </w:p>
    <w:p w14:paraId="409F020F" w14:textId="77777777" w:rsidR="003A23A1" w:rsidRPr="00980872" w:rsidRDefault="003A23A1" w:rsidP="00323330">
      <w:pPr>
        <w:pStyle w:val="NumberedList1"/>
        <w:numPr>
          <w:ilvl w:val="1"/>
          <w:numId w:val="32"/>
        </w:numPr>
        <w:tabs>
          <w:tab w:val="left" w:pos="360"/>
        </w:tabs>
        <w:spacing w:before="60" w:after="60" w:line="260" w:lineRule="exact"/>
        <w:jc w:val="both"/>
        <w:rPr>
          <w:color w:val="000000"/>
        </w:rPr>
      </w:pPr>
      <w:r>
        <w:rPr>
          <w:b/>
          <w:color w:val="000000"/>
          <w:lang w:val="de-DE" w:bidi="de-DE"/>
        </w:rPr>
        <w:t>root\Microsoft\SqlServer\ComputerManagement11(12)</w:t>
      </w:r>
    </w:p>
    <w:p w14:paraId="0E9BEC39" w14:textId="77777777" w:rsidR="008B736C" w:rsidRPr="000C3D75" w:rsidRDefault="008B736C" w:rsidP="00980872">
      <w:pPr>
        <w:pStyle w:val="NumberedList1"/>
        <w:numPr>
          <w:ilvl w:val="0"/>
          <w:numId w:val="0"/>
        </w:numPr>
        <w:tabs>
          <w:tab w:val="left" w:pos="360"/>
        </w:tabs>
        <w:spacing w:before="60" w:after="60" w:line="260" w:lineRule="exact"/>
        <w:ind w:left="1080"/>
        <w:jc w:val="both"/>
        <w:rPr>
          <w:color w:val="000000"/>
        </w:rPr>
      </w:pPr>
    </w:p>
    <w:p w14:paraId="3EE23D03" w14:textId="77777777" w:rsidR="005F26DA" w:rsidRPr="006F778B" w:rsidRDefault="008B736C" w:rsidP="00323330">
      <w:pPr>
        <w:pStyle w:val="ListParagraph"/>
        <w:numPr>
          <w:ilvl w:val="0"/>
          <w:numId w:val="32"/>
        </w:numPr>
        <w:spacing w:after="0" w:line="240" w:lineRule="auto"/>
        <w:rPr>
          <w:rFonts w:asciiTheme="minorHAnsi" w:eastAsia="Times New Roman" w:hAnsiTheme="minorHAnsi" w:cs="Times New Roman"/>
        </w:rPr>
      </w:pPr>
      <w:r w:rsidRPr="006F778B">
        <w:rPr>
          <w:rFonts w:asciiTheme="minorHAnsi" w:hAnsiTheme="minorHAnsi"/>
          <w:lang w:val="de-DE" w:bidi="de-DE"/>
        </w:rPr>
        <w:t xml:space="preserve">Erteilen </w:t>
      </w:r>
      <w:r w:rsidRPr="006F778B">
        <w:rPr>
          <w:rFonts w:asciiTheme="minorHAnsi" w:hAnsiTheme="minorHAnsi"/>
          <w:b/>
          <w:lang w:val="de-DE" w:bidi="de-DE"/>
        </w:rPr>
        <w:t>SSReplSDK</w:t>
      </w:r>
      <w:r w:rsidRPr="006F778B">
        <w:rPr>
          <w:rFonts w:asciiTheme="minorHAnsi" w:hAnsiTheme="minorHAnsi"/>
          <w:lang w:val="de-DE" w:bidi="de-DE"/>
        </w:rPr>
        <w:t xml:space="preserve"> Berechtigungen für alle SQL Server-Dienste.</w:t>
      </w:r>
    </w:p>
    <w:p w14:paraId="084B6539" w14:textId="300F418A" w:rsidR="005F26DA" w:rsidRPr="006F778B" w:rsidRDefault="005F26DA" w:rsidP="005F26DA">
      <w:pPr>
        <w:pStyle w:val="ListParagraph"/>
        <w:spacing w:after="0" w:line="240" w:lineRule="auto"/>
        <w:ind w:left="360"/>
        <w:rPr>
          <w:rFonts w:asciiTheme="minorHAnsi" w:hAnsiTheme="minorHAnsi"/>
        </w:rPr>
      </w:pPr>
      <w:r w:rsidRPr="006F778B">
        <w:rPr>
          <w:rFonts w:asciiTheme="minorHAnsi" w:hAnsiTheme="minorHAnsi"/>
          <w:lang w:val="de-DE" w:bidi="de-DE"/>
        </w:rPr>
        <w:t xml:space="preserve">Lesen Sie die vorhandenen Berechtigungen für einen bestimmten Dienst (mit </w:t>
      </w:r>
      <w:r w:rsidR="00C21ED8" w:rsidRPr="006F778B">
        <w:rPr>
          <w:rStyle w:val="codeembedded0"/>
          <w:rFonts w:asciiTheme="minorHAnsi" w:hAnsiTheme="minorHAnsi"/>
          <w:b/>
          <w:lang w:val="de-DE" w:bidi="de-DE"/>
        </w:rPr>
        <w:t>SC sdshow</w:t>
      </w:r>
      <w:r w:rsidRPr="006F778B">
        <w:rPr>
          <w:rFonts w:asciiTheme="minorHAnsi" w:hAnsiTheme="minorHAnsi"/>
          <w:lang w:val="de-DE" w:bidi="de-DE"/>
        </w:rPr>
        <w:t xml:space="preserve">), und weisen Sie dann dem Benutzer </w:t>
      </w:r>
      <w:r w:rsidRPr="006F778B">
        <w:rPr>
          <w:rFonts w:asciiTheme="minorHAnsi" w:hAnsiTheme="minorHAnsi"/>
          <w:b/>
          <w:lang w:val="de-DE" w:bidi="de-DE"/>
        </w:rPr>
        <w:t>SSReplSDK</w:t>
      </w:r>
      <w:r w:rsidRPr="006F778B">
        <w:rPr>
          <w:rFonts w:asciiTheme="minorHAnsi" w:hAnsiTheme="minorHAnsi"/>
          <w:lang w:val="de-DE" w:bidi="de-DE"/>
        </w:rPr>
        <w:t xml:space="preserve"> zusätzliche Berechtigungen für diesen Server zu.</w:t>
      </w:r>
    </w:p>
    <w:p w14:paraId="4F76F9F9" w14:textId="77777777" w:rsidR="005F26DA" w:rsidRDefault="005F26DA" w:rsidP="005F26DA">
      <w:pPr>
        <w:pStyle w:val="ListParagraph"/>
        <w:spacing w:after="0" w:line="240" w:lineRule="auto"/>
        <w:ind w:left="360"/>
        <w:rPr>
          <w:rFonts w:asciiTheme="minorHAnsi" w:hAnsiTheme="minorHAnsi"/>
        </w:rPr>
      </w:pPr>
      <w:r w:rsidRPr="006F778B">
        <w:rPr>
          <w:rFonts w:asciiTheme="minorHAnsi" w:hAnsiTheme="minorHAnsi"/>
          <w:lang w:val="de-DE" w:bidi="de-DE"/>
        </w:rPr>
        <w:t xml:space="preserve">Angenommen, die Ergebnisse des Befehls </w:t>
      </w:r>
      <w:r w:rsidRPr="006F778B">
        <w:rPr>
          <w:rStyle w:val="codeembedded0"/>
          <w:rFonts w:asciiTheme="minorHAnsi" w:hAnsiTheme="minorHAnsi"/>
          <w:b/>
          <w:lang w:val="de-DE" w:bidi="de-DE"/>
        </w:rPr>
        <w:t>SC sdshow</w:t>
      </w:r>
      <w:r w:rsidRPr="006F778B">
        <w:rPr>
          <w:rFonts w:asciiTheme="minorHAnsi" w:hAnsiTheme="minorHAnsi"/>
          <w:lang w:val="de-DE" w:bidi="de-DE"/>
        </w:rPr>
        <w:t xml:space="preserve"> für den SQL Server-Dienst sehen wie folgt aus: </w:t>
      </w:r>
    </w:p>
    <w:p w14:paraId="22609D20" w14:textId="77777777" w:rsidR="005F26DA" w:rsidRDefault="005F26DA" w:rsidP="005F26DA">
      <w:pPr>
        <w:pStyle w:val="ListParagraph"/>
        <w:spacing w:after="0" w:line="240" w:lineRule="auto"/>
        <w:ind w:left="360"/>
        <w:rPr>
          <w:rFonts w:asciiTheme="minorHAnsi" w:hAnsiTheme="minorHAnsi"/>
        </w:rPr>
      </w:pPr>
    </w:p>
    <w:p w14:paraId="6F789C07" w14:textId="77777777" w:rsidR="005F26DA" w:rsidRPr="006F778B" w:rsidRDefault="005F26DA" w:rsidP="005F26DA">
      <w:pPr>
        <w:pStyle w:val="ListParagraph"/>
        <w:spacing w:after="0" w:line="240" w:lineRule="auto"/>
        <w:ind w:left="360"/>
        <w:rPr>
          <w:rStyle w:val="userinputnon-localizable0"/>
          <w:rFonts w:asciiTheme="minorHAnsi" w:hAnsiTheme="minorHAnsi"/>
          <w:b/>
        </w:rPr>
      </w:pPr>
      <w:r w:rsidRPr="006F778B">
        <w:rPr>
          <w:rStyle w:val="userinputnon-localizable0"/>
          <w:rFonts w:asciiTheme="minorHAnsi" w:hAnsiTheme="minorHAnsi"/>
          <w:b/>
          <w:lang w:val="de-DE" w:bidi="de-DE"/>
        </w:rPr>
        <w:t>D:(A;;CCLCSWRPWPDTLOCRRC;;;SY)(A;;CCDCLCSWRPWPDTLOCRSDRCWDWO;;;BA)(A;;CCLCSWLOCRRC;;;IU)(A;;CCLCSWLOCRRC;;;SU)S:(AU;FA;CCDCLCSWRPWPDTLOCRSDRCWDWO;;;WD)</w:t>
      </w:r>
    </w:p>
    <w:p w14:paraId="0106BCB8" w14:textId="77777777" w:rsidR="005F26DA" w:rsidRPr="006F778B" w:rsidRDefault="005F26DA" w:rsidP="005F26DA">
      <w:pPr>
        <w:pStyle w:val="ListParagraph"/>
        <w:spacing w:after="0" w:line="240" w:lineRule="auto"/>
        <w:ind w:left="360"/>
        <w:rPr>
          <w:rStyle w:val="userinputnon-localizable0"/>
          <w:rFonts w:asciiTheme="minorHAnsi" w:hAnsiTheme="minorHAnsi"/>
        </w:rPr>
      </w:pPr>
    </w:p>
    <w:p w14:paraId="7A82A233" w14:textId="77777777" w:rsidR="005F26DA" w:rsidRDefault="005F26DA" w:rsidP="005F26DA">
      <w:pPr>
        <w:pStyle w:val="ListParagraph"/>
        <w:spacing w:after="0" w:line="240" w:lineRule="auto"/>
        <w:ind w:left="360"/>
        <w:rPr>
          <w:rFonts w:asciiTheme="minorHAnsi" w:hAnsiTheme="minorHAnsi"/>
        </w:rPr>
      </w:pPr>
      <w:r w:rsidRPr="006F778B">
        <w:rPr>
          <w:rFonts w:asciiTheme="minorHAnsi" w:hAnsiTheme="minorHAnsi"/>
          <w:lang w:val="de-DE" w:bidi="de-DE"/>
        </w:rPr>
        <w:t xml:space="preserve">In diesem Fall gewährt die folgende Befehlszeile dem Benutzer </w:t>
      </w:r>
      <w:r w:rsidRPr="006F778B">
        <w:rPr>
          <w:rFonts w:asciiTheme="minorHAnsi" w:hAnsiTheme="minorHAnsi"/>
          <w:b/>
          <w:lang w:val="de-DE" w:bidi="de-DE"/>
        </w:rPr>
        <w:t>SSReplSDK</w:t>
      </w:r>
      <w:r w:rsidRPr="006F778B">
        <w:rPr>
          <w:rFonts w:asciiTheme="minorHAnsi" w:hAnsiTheme="minorHAnsi"/>
          <w:lang w:val="de-DE" w:bidi="de-DE"/>
        </w:rPr>
        <w:t xml:space="preserve"> ausreichende Zugriffsrechte zum Remotelesen von Informationen über den SQL Server-Dienst (ersetzen </w:t>
      </w:r>
      <w:r w:rsidRPr="006F778B">
        <w:rPr>
          <w:rFonts w:asciiTheme="minorHAnsi" w:hAnsiTheme="minorHAnsi"/>
          <w:lang w:val="de-DE" w:bidi="de-DE"/>
        </w:rPr>
        <w:lastRenderedPageBreak/>
        <w:t>Sie die farblich markierten Zeichenfolgen durch entsprechende Werte, und schreiben Sie den Befehl als eine einzige Textzeile):</w:t>
      </w:r>
    </w:p>
    <w:p w14:paraId="00958A0D" w14:textId="77777777" w:rsidR="005F26DA" w:rsidRPr="006F778B" w:rsidRDefault="005F26DA" w:rsidP="005F26DA">
      <w:pPr>
        <w:pStyle w:val="ListParagraph"/>
        <w:spacing w:after="0" w:line="240" w:lineRule="auto"/>
        <w:ind w:left="360"/>
        <w:rPr>
          <w:rFonts w:asciiTheme="minorHAnsi" w:hAnsiTheme="minorHAnsi"/>
        </w:rPr>
      </w:pPr>
    </w:p>
    <w:p w14:paraId="1822A923" w14:textId="5698338E" w:rsidR="008B736C" w:rsidRPr="006F778B" w:rsidRDefault="005F26DA" w:rsidP="00980872">
      <w:pPr>
        <w:pStyle w:val="ListParagraph"/>
        <w:spacing w:after="0" w:line="240" w:lineRule="auto"/>
        <w:ind w:left="360"/>
        <w:rPr>
          <w:rStyle w:val="userinputnon-localizable0"/>
          <w:rFonts w:asciiTheme="minorHAnsi" w:hAnsiTheme="minorHAnsi"/>
        </w:rPr>
      </w:pPr>
      <w:r w:rsidRPr="006F778B">
        <w:rPr>
          <w:rStyle w:val="userinputnon-localizable0"/>
          <w:rFonts w:asciiTheme="minorHAnsi" w:hAnsiTheme="minorHAnsi"/>
          <w:b/>
          <w:lang w:val="de-DE" w:bidi="de-DE"/>
        </w:rPr>
        <w:t xml:space="preserve">sc sdset </w:t>
      </w:r>
      <w:r w:rsidRPr="006F778B">
        <w:rPr>
          <w:rStyle w:val="userinputnon-localizable0"/>
          <w:rFonts w:asciiTheme="minorHAnsi" w:hAnsiTheme="minorHAnsi"/>
          <w:b/>
          <w:color w:val="0070C0"/>
          <w:lang w:val="de-DE" w:bidi="de-DE"/>
        </w:rPr>
        <w:t>SQLServerDienstname</w:t>
      </w:r>
      <w:r w:rsidRPr="006F778B">
        <w:rPr>
          <w:rStyle w:val="userinputnon-localizable0"/>
          <w:rFonts w:asciiTheme="minorHAnsi" w:hAnsiTheme="minorHAnsi"/>
          <w:b/>
          <w:lang w:val="de-DE" w:bidi="de-DE"/>
        </w:rPr>
        <w:t xml:space="preserve"> D:(A;;GRRPWP;;;</w:t>
      </w:r>
      <w:r w:rsidRPr="006F778B">
        <w:rPr>
          <w:rStyle w:val="userinputnon-localizable0"/>
          <w:rFonts w:asciiTheme="minorHAnsi" w:hAnsiTheme="minorHAnsi"/>
          <w:b/>
          <w:color w:val="0070C0"/>
          <w:lang w:val="de-DE" w:bidi="de-DE"/>
        </w:rPr>
        <w:t>SID für SSReplSDK</w:t>
      </w:r>
      <w:r w:rsidRPr="006F778B">
        <w:rPr>
          <w:rStyle w:val="userinputnon-localizable0"/>
          <w:rFonts w:asciiTheme="minorHAnsi" w:hAnsiTheme="minorHAnsi"/>
          <w:b/>
          <w:lang w:val="de-DE" w:bidi="de-DE"/>
        </w:rPr>
        <w:t>)(A;;CCLCSWRPWPDTLOCRRC;;;SY)(A;;CCDCLCSWRPWPDTLOCRSDRCWDWO;;;BA)(A;;CCLCSWLOCRRC;;;IU)(A;;CCLCSWLOCRRC;;;SU)S:(AU;FA;CCDCLCSWRPWPDTLOCRSDRCWDWO;;;WD)</w:t>
      </w:r>
    </w:p>
    <w:p w14:paraId="44EA5F9F" w14:textId="77777777" w:rsidR="00AF68BB" w:rsidRPr="00EF3A9E" w:rsidRDefault="00AF68BB" w:rsidP="00AF68BB">
      <w:pPr>
        <w:pStyle w:val="ListParagraph"/>
        <w:spacing w:after="0" w:line="240" w:lineRule="auto"/>
        <w:ind w:left="360"/>
        <w:rPr>
          <w:rStyle w:val="userinputnon-localizable0"/>
          <w:rFonts w:asciiTheme="minorHAnsi" w:hAnsiTheme="minorHAnsi"/>
          <w:b/>
        </w:rPr>
      </w:pPr>
    </w:p>
    <w:p w14:paraId="6E632463" w14:textId="77777777" w:rsidR="00AF68BB" w:rsidRPr="00EF3A9E" w:rsidRDefault="00AF68BB" w:rsidP="00AF68BB">
      <w:pPr>
        <w:pStyle w:val="ListParagraph"/>
        <w:spacing w:after="0" w:line="240" w:lineRule="auto"/>
        <w:ind w:left="360"/>
        <w:rPr>
          <w:rFonts w:asciiTheme="minorHAnsi" w:hAnsiTheme="minorHAnsi"/>
        </w:rPr>
      </w:pPr>
      <w:r w:rsidRPr="007C5ACC">
        <w:rPr>
          <w:rFonts w:asciiTheme="minorHAnsi" w:hAnsiTheme="minorHAnsi"/>
          <w:lang w:val="de-DE" w:bidi="de-DE"/>
        </w:rPr>
        <w:t>Außerdem müssen Sie, wenn Sie die Einstellungen noch nicht geändert haben, die Standardsicherheitseinstellungen von Dienststeuerungs-Manager so ändern, dass Sie Remotezugriff für Nichtadministratoren auf Dienststeuerungs-Manager erhalten:</w:t>
      </w:r>
    </w:p>
    <w:p w14:paraId="6C77CAB2" w14:textId="77777777" w:rsidR="00AF68BB" w:rsidRPr="007C5ACC" w:rsidRDefault="00AF68BB" w:rsidP="00AF68BB">
      <w:pPr>
        <w:pStyle w:val="ListParagraph"/>
        <w:spacing w:after="0" w:line="240" w:lineRule="auto"/>
        <w:ind w:left="360"/>
        <w:rPr>
          <w:rFonts w:asciiTheme="minorHAnsi" w:hAnsiTheme="minorHAnsi"/>
        </w:rPr>
      </w:pPr>
    </w:p>
    <w:p w14:paraId="4AA7FBAF" w14:textId="77777777" w:rsidR="00AF68BB" w:rsidRDefault="00AF68BB" w:rsidP="00AF68BB">
      <w:pPr>
        <w:pStyle w:val="ListParagraph"/>
        <w:spacing w:after="0" w:line="240" w:lineRule="auto"/>
        <w:ind w:left="360"/>
        <w:rPr>
          <w:rFonts w:asciiTheme="minorHAnsi" w:hAnsiTheme="minorHAnsi"/>
          <w:b/>
        </w:rPr>
      </w:pPr>
      <w:r w:rsidRPr="00EF3A9E">
        <w:rPr>
          <w:rFonts w:asciiTheme="minorHAnsi" w:hAnsiTheme="minorHAnsi"/>
          <w:b/>
          <w:lang w:val="de-DE" w:bidi="de-DE"/>
        </w:rPr>
        <w:t>sc sdset SCMANAGER D:(A;;CCLCRPRC;;;AU)(A;;CCLCRPWPRC;;;SY)(A;;KA;;;BA)S:(AU;FA;KA;;;WD)(AU;OIIOFA;GA;;;WD)</w:t>
      </w:r>
    </w:p>
    <w:p w14:paraId="296F4D81" w14:textId="77777777" w:rsidR="00AF68BB" w:rsidRDefault="00AF68BB" w:rsidP="00AF68BB">
      <w:pPr>
        <w:pStyle w:val="ListParagraph"/>
        <w:spacing w:line="240" w:lineRule="auto"/>
        <w:ind w:left="360"/>
        <w:rPr>
          <w:rFonts w:asciiTheme="minorHAnsi" w:hAnsiTheme="minorHAnsi" w:cs="Arial"/>
        </w:rPr>
      </w:pPr>
    </w:p>
    <w:p w14:paraId="2DFD1B0A" w14:textId="6D1D7D9A" w:rsidR="00AF68BB" w:rsidRPr="00EF3A9E" w:rsidRDefault="00AF68BB" w:rsidP="00AF68BB">
      <w:pPr>
        <w:pStyle w:val="ListParagraph"/>
        <w:spacing w:line="240" w:lineRule="auto"/>
        <w:ind w:left="360"/>
        <w:rPr>
          <w:rStyle w:val="userinputnon-localizable0"/>
          <w:rFonts w:asciiTheme="minorHAnsi" w:hAnsiTheme="minorHAnsi"/>
          <w:b/>
        </w:rPr>
      </w:pPr>
      <w:r w:rsidRPr="00EF3A9E">
        <w:rPr>
          <w:rFonts w:asciiTheme="minorHAnsi" w:hAnsiTheme="minorHAnsi" w:cs="Arial"/>
          <w:lang w:val="de-DE" w:bidi="de-DE"/>
        </w:rPr>
        <w:t xml:space="preserve">Weitere Informationen finden Sie auf der Seite </w:t>
      </w:r>
      <w:hyperlink r:id="rId47" w:history="1">
        <w:r w:rsidRPr="00EF3A9E">
          <w:rPr>
            <w:rStyle w:val="Hyperlink"/>
            <w:rFonts w:asciiTheme="minorHAnsi" w:hAnsiTheme="minorHAnsi" w:cs="Arial"/>
            <w:sz w:val="22"/>
            <w:szCs w:val="22"/>
            <w:lang w:val="de-DE" w:bidi="de-DE"/>
          </w:rPr>
          <w:t>Sc sdset</w:t>
        </w:r>
      </w:hyperlink>
      <w:r w:rsidRPr="00EF3A9E">
        <w:rPr>
          <w:rFonts w:asciiTheme="minorHAnsi" w:hAnsiTheme="minorHAnsi" w:cs="Arial"/>
          <w:lang w:val="de-DE" w:bidi="de-DE"/>
        </w:rPr>
        <w:t>.</w:t>
      </w:r>
    </w:p>
    <w:p w14:paraId="5AFBCFE7" w14:textId="77777777" w:rsidR="00FD4927" w:rsidRPr="00EF3A9E" w:rsidRDefault="00FD4927" w:rsidP="00FD4927">
      <w:pPr>
        <w:rPr>
          <w:rFonts w:eastAsia="Times New Roman" w:cs="Times New Roman"/>
        </w:rPr>
      </w:pPr>
    </w:p>
    <w:p w14:paraId="0963A5F7" w14:textId="77777777" w:rsidR="00FD4927" w:rsidRDefault="00FD4927" w:rsidP="00FD4927">
      <w:pPr>
        <w:pStyle w:val="AlertLabel"/>
        <w:framePr w:wrap="auto" w:vAnchor="margin" w:yAlign="inline"/>
      </w:pPr>
      <w:r w:rsidRPr="00E61620">
        <w:rPr>
          <w:b w:val="0"/>
          <w:noProof/>
        </w:rPr>
        <w:drawing>
          <wp:inline distT="0" distB="0" distL="0" distR="0" wp14:anchorId="694A6031" wp14:editId="65591469">
            <wp:extent cx="228600" cy="1524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Pr>
          <w:lang w:val="de-DE" w:bidi="de-DE"/>
        </w:rPr>
        <w:t xml:space="preserve">Hinweis </w:t>
      </w:r>
    </w:p>
    <w:p w14:paraId="3208453E" w14:textId="3FE5936B" w:rsidR="00FD4927" w:rsidRDefault="00FD4927" w:rsidP="00980872">
      <w:r w:rsidRPr="00980872">
        <w:rPr>
          <w:rFonts w:ascii="Arial" w:eastAsia="Arial" w:hAnsi="Arial" w:cs="Arial"/>
          <w:sz w:val="20"/>
          <w:szCs w:val="20"/>
          <w:lang w:val="de-DE" w:bidi="de-DE"/>
        </w:rPr>
        <w:t xml:space="preserve">Sie können die SID eines Benutzers über einen WMIC USERACCOUNT-Befehl abrufen. </w:t>
      </w:r>
      <w:r w:rsidRPr="00980872">
        <w:rPr>
          <w:rFonts w:ascii="Arial" w:eastAsia="Arial" w:hAnsi="Arial" w:cs="Arial"/>
          <w:sz w:val="20"/>
          <w:szCs w:val="20"/>
          <w:lang w:val="de-DE" w:bidi="de-DE"/>
        </w:rPr>
        <w:br/>
        <w:t>Beispiel:</w:t>
      </w:r>
      <w:r w:rsidRPr="00980872">
        <w:rPr>
          <w:rFonts w:ascii="Arial" w:eastAsia="Arial" w:hAnsi="Arial" w:cs="Arial"/>
          <w:sz w:val="20"/>
          <w:szCs w:val="20"/>
          <w:lang w:val="de-DE" w:bidi="de-DE"/>
        </w:rPr>
        <w:br/>
        <w:t>wmic-Benutzerkonto, wobei (name='</w:t>
      </w:r>
      <w:r w:rsidRPr="008E1BA5">
        <w:rPr>
          <w:rStyle w:val="userinputnon-localizable0"/>
          <w:rFonts w:ascii="Arial" w:eastAsia="Arial" w:hAnsi="Arial" w:cs="Arial"/>
          <w:color w:val="0070C0"/>
          <w:sz w:val="20"/>
          <w:szCs w:val="20"/>
          <w:lang w:val="de-DE" w:bidi="de-DE"/>
        </w:rPr>
        <w:t>SSReplSDK</w:t>
      </w:r>
      <w:r w:rsidRPr="00980872">
        <w:rPr>
          <w:rFonts w:ascii="Arial" w:eastAsia="Arial" w:hAnsi="Arial" w:cs="Arial"/>
          <w:sz w:val="20"/>
          <w:szCs w:val="20"/>
          <w:lang w:val="de-DE" w:bidi="de-DE"/>
        </w:rPr>
        <w:t>' und domain='</w:t>
      </w:r>
      <w:r w:rsidRPr="008E1BA5">
        <w:rPr>
          <w:rStyle w:val="userinputnon-localizable0"/>
          <w:rFonts w:ascii="Arial" w:eastAsia="Arial" w:hAnsi="Arial" w:cs="Arial"/>
          <w:color w:val="0070C0"/>
          <w:sz w:val="20"/>
          <w:szCs w:val="20"/>
          <w:lang w:val="de-DE" w:bidi="de-DE"/>
        </w:rPr>
        <w:t>%userdomain%</w:t>
      </w:r>
      <w:r w:rsidRPr="00980872">
        <w:rPr>
          <w:rFonts w:ascii="Arial" w:eastAsia="Arial" w:hAnsi="Arial" w:cs="Arial"/>
          <w:sz w:val="20"/>
          <w:szCs w:val="20"/>
          <w:lang w:val="de-DE" w:bidi="de-DE"/>
        </w:rPr>
        <w:t>') get name,sid</w:t>
      </w:r>
    </w:p>
    <w:p w14:paraId="2932AACE" w14:textId="77777777" w:rsidR="008B736C" w:rsidRDefault="008B736C" w:rsidP="00980872">
      <w:pPr>
        <w:pStyle w:val="AlertLabel"/>
        <w:framePr w:wrap="auto" w:vAnchor="margin" w:yAlign="inline"/>
      </w:pPr>
    </w:p>
    <w:p w14:paraId="2F1EDDA1" w14:textId="278C23BC" w:rsidR="003A23A1" w:rsidRDefault="003A23A1" w:rsidP="00980872">
      <w:pPr>
        <w:pStyle w:val="AlertLabel"/>
        <w:framePr w:wrap="auto" w:vAnchor="margin" w:yAlign="inline"/>
      </w:pPr>
      <w:r w:rsidRPr="00E61620">
        <w:rPr>
          <w:noProof/>
        </w:rPr>
        <w:drawing>
          <wp:inline distT="0" distB="0" distL="0" distR="0" wp14:anchorId="2A3F20BB" wp14:editId="585ADEDF">
            <wp:extent cx="228600" cy="1524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Pr>
          <w:lang w:val="de-DE" w:bidi="de-DE"/>
        </w:rPr>
        <w:t xml:space="preserve">Hinweis </w:t>
      </w:r>
    </w:p>
    <w:p w14:paraId="4E293DB5" w14:textId="77777777" w:rsidR="003A23A1" w:rsidRPr="00C0072E" w:rsidRDefault="003A23A1" w:rsidP="00980872">
      <w:pPr>
        <w:pStyle w:val="NormalWeb"/>
        <w:spacing w:after="0"/>
        <w:rPr>
          <w:rFonts w:eastAsia="Times New Roman" w:cs="Arial"/>
          <w:szCs w:val="20"/>
          <w:lang w:eastAsia="ru-RU"/>
        </w:rPr>
      </w:pPr>
      <w:r w:rsidRPr="00C0072E">
        <w:rPr>
          <w:rFonts w:eastAsia="Times New Roman" w:cs="Arial"/>
          <w:szCs w:val="20"/>
          <w:lang w:val="de-DE" w:bidi="de-DE"/>
        </w:rPr>
        <w:t>Die Überwachungskontobenutzer benötigt die folgenden Berechtigungen für den Ordner „C:\Windows\Temp“:</w:t>
      </w:r>
    </w:p>
    <w:p w14:paraId="1F3128E4" w14:textId="77777777" w:rsidR="003A23A1" w:rsidRPr="00C0072E" w:rsidRDefault="003A23A1" w:rsidP="00980872">
      <w:pPr>
        <w:pStyle w:val="ListParagraph"/>
        <w:numPr>
          <w:ilvl w:val="1"/>
          <w:numId w:val="20"/>
        </w:numPr>
        <w:spacing w:before="240" w:after="100" w:afterAutospacing="1" w:line="240" w:lineRule="auto"/>
        <w:ind w:left="1530"/>
        <w:rPr>
          <w:rFonts w:asciiTheme="minorHAnsi" w:eastAsia="Times New Roman" w:hAnsiTheme="minorHAnsi" w:cs="Arial"/>
          <w:lang w:val="ru-RU" w:eastAsia="ru-RU"/>
        </w:rPr>
      </w:pPr>
      <w:r w:rsidRPr="00C0072E">
        <w:rPr>
          <w:rFonts w:asciiTheme="minorHAnsi" w:eastAsia="Times New Roman" w:hAnsiTheme="minorHAnsi" w:cs="Arial"/>
          <w:lang w:val="de-DE" w:bidi="de-DE"/>
        </w:rPr>
        <w:t>Ändern</w:t>
      </w:r>
    </w:p>
    <w:p w14:paraId="3BFA6807" w14:textId="77777777" w:rsidR="003A23A1" w:rsidRPr="00C0072E" w:rsidRDefault="003A23A1" w:rsidP="00980872">
      <w:pPr>
        <w:pStyle w:val="ListParagraph"/>
        <w:numPr>
          <w:ilvl w:val="1"/>
          <w:numId w:val="20"/>
        </w:numPr>
        <w:spacing w:before="100" w:beforeAutospacing="1" w:after="100" w:afterAutospacing="1" w:line="240" w:lineRule="auto"/>
        <w:ind w:left="1530"/>
        <w:rPr>
          <w:rFonts w:asciiTheme="minorHAnsi" w:eastAsia="Times New Roman" w:hAnsiTheme="minorHAnsi" w:cs="Arial"/>
          <w:lang w:val="ru-RU" w:eastAsia="ru-RU"/>
        </w:rPr>
      </w:pPr>
      <w:r w:rsidRPr="00C0072E">
        <w:rPr>
          <w:rFonts w:asciiTheme="minorHAnsi" w:eastAsia="Times New Roman" w:hAnsiTheme="minorHAnsi" w:cs="Arial"/>
          <w:lang w:val="de-DE" w:bidi="de-DE"/>
        </w:rPr>
        <w:t>Lesen und Ausführen</w:t>
      </w:r>
    </w:p>
    <w:p w14:paraId="1075AD09" w14:textId="77777777" w:rsidR="003A23A1" w:rsidRPr="00C0072E" w:rsidRDefault="003A23A1" w:rsidP="00980872">
      <w:pPr>
        <w:pStyle w:val="ListParagraph"/>
        <w:numPr>
          <w:ilvl w:val="1"/>
          <w:numId w:val="20"/>
        </w:numPr>
        <w:spacing w:before="100" w:beforeAutospacing="1" w:after="100" w:afterAutospacing="1" w:line="240" w:lineRule="auto"/>
        <w:ind w:left="1530"/>
        <w:rPr>
          <w:rFonts w:asciiTheme="minorHAnsi" w:eastAsia="Times New Roman" w:hAnsiTheme="minorHAnsi" w:cs="Arial"/>
          <w:lang w:val="ru-RU" w:eastAsia="ru-RU"/>
        </w:rPr>
      </w:pPr>
      <w:r w:rsidRPr="00C0072E">
        <w:rPr>
          <w:rFonts w:asciiTheme="minorHAnsi" w:eastAsia="Times New Roman" w:hAnsiTheme="minorHAnsi" w:cs="Arial"/>
          <w:lang w:val="de-DE" w:bidi="de-DE"/>
        </w:rPr>
        <w:t>Ordnerinhalt auflisten</w:t>
      </w:r>
    </w:p>
    <w:p w14:paraId="0D7BF99B" w14:textId="77777777" w:rsidR="003A23A1" w:rsidRPr="00C0072E" w:rsidRDefault="003A23A1" w:rsidP="00980872">
      <w:pPr>
        <w:pStyle w:val="ListParagraph"/>
        <w:numPr>
          <w:ilvl w:val="1"/>
          <w:numId w:val="20"/>
        </w:numPr>
        <w:spacing w:before="100" w:beforeAutospacing="1" w:after="100" w:afterAutospacing="1" w:line="240" w:lineRule="auto"/>
        <w:ind w:left="1530"/>
        <w:rPr>
          <w:rFonts w:asciiTheme="minorHAnsi" w:eastAsia="Times New Roman" w:hAnsiTheme="minorHAnsi" w:cs="Arial"/>
          <w:lang w:val="ru-RU" w:eastAsia="ru-RU"/>
        </w:rPr>
      </w:pPr>
      <w:r w:rsidRPr="00C0072E">
        <w:rPr>
          <w:rFonts w:asciiTheme="minorHAnsi" w:eastAsia="Times New Roman" w:hAnsiTheme="minorHAnsi" w:cs="Arial"/>
          <w:lang w:val="de-DE" w:bidi="de-DE"/>
        </w:rPr>
        <w:t>Lesen</w:t>
      </w:r>
    </w:p>
    <w:p w14:paraId="68235FC9" w14:textId="77777777" w:rsidR="003A23A1" w:rsidRPr="00C0072E" w:rsidRDefault="003A23A1" w:rsidP="00980872">
      <w:pPr>
        <w:pStyle w:val="ListParagraph"/>
        <w:numPr>
          <w:ilvl w:val="1"/>
          <w:numId w:val="20"/>
        </w:numPr>
        <w:spacing w:before="100" w:beforeAutospacing="1" w:after="100" w:afterAutospacing="1" w:line="240" w:lineRule="auto"/>
        <w:ind w:left="1530"/>
        <w:rPr>
          <w:rFonts w:asciiTheme="minorHAnsi" w:eastAsia="Times New Roman" w:hAnsiTheme="minorHAnsi" w:cs="Arial"/>
          <w:lang w:val="ru-RU" w:eastAsia="ru-RU"/>
        </w:rPr>
      </w:pPr>
      <w:r w:rsidRPr="00C0072E">
        <w:rPr>
          <w:rFonts w:asciiTheme="minorHAnsi" w:eastAsia="Times New Roman" w:hAnsiTheme="minorHAnsi" w:cs="Arial"/>
          <w:lang w:val="de-DE" w:bidi="de-DE"/>
        </w:rPr>
        <w:t>Schreiben</w:t>
      </w:r>
    </w:p>
    <w:p w14:paraId="301E8FDE" w14:textId="77777777" w:rsidR="003A23A1" w:rsidRPr="000A7AF7" w:rsidRDefault="003A23A1" w:rsidP="003A23A1">
      <w:pPr>
        <w:pStyle w:val="Heading5"/>
        <w:rPr>
          <w:rFonts w:eastAsia="SimSun"/>
          <w:szCs w:val="20"/>
        </w:rPr>
      </w:pPr>
      <w:r w:rsidRPr="000A7AF7">
        <w:rPr>
          <w:szCs w:val="20"/>
          <w:lang w:val="de-DE" w:bidi="de-DE"/>
        </w:rPr>
        <w:t>So konfigurieren Sie auf dem Agent-Computer im Cluster eine Umgebung mit geringen Rechten</w:t>
      </w:r>
    </w:p>
    <w:p w14:paraId="1F81F611" w14:textId="1F686B9E" w:rsidR="003A23A1" w:rsidRDefault="003A23A1" w:rsidP="006D2101">
      <w:pPr>
        <w:pStyle w:val="NumberedList1"/>
        <w:numPr>
          <w:ilvl w:val="0"/>
          <w:numId w:val="31"/>
        </w:numPr>
        <w:tabs>
          <w:tab w:val="left" w:pos="360"/>
        </w:tabs>
        <w:spacing w:before="60" w:after="60" w:line="260" w:lineRule="exact"/>
        <w:jc w:val="both"/>
      </w:pPr>
      <w:r>
        <w:rPr>
          <w:lang w:val="de-DE" w:bidi="de-DE"/>
        </w:rPr>
        <w:t>Führen Sie für jeden Knoten im Cluster die unter „</w:t>
      </w:r>
      <w:hyperlink w:anchor="_To_configure_permissions" w:history="1">
        <w:r w:rsidR="006D2101" w:rsidRPr="006D2101">
          <w:rPr>
            <w:rStyle w:val="Hyperlink"/>
            <w:sz w:val="22"/>
            <w:szCs w:val="22"/>
            <w:lang w:val="de-DE" w:bidi="de-DE"/>
          </w:rPr>
          <w:t>So konfigurieren Sie auf dem Agent-Computer die Umgebung mit niedrigen Berechtigungen</w:t>
        </w:r>
      </w:hyperlink>
      <w:r>
        <w:rPr>
          <w:lang w:val="de-DE" w:bidi="de-DE"/>
        </w:rPr>
        <w:t>“ beschriebenen Schritte aus.</w:t>
      </w:r>
    </w:p>
    <w:p w14:paraId="57C9A96A" w14:textId="55916344" w:rsidR="003A23A1" w:rsidRDefault="003A23A1" w:rsidP="00323330">
      <w:pPr>
        <w:pStyle w:val="NumberedList1"/>
        <w:numPr>
          <w:ilvl w:val="0"/>
          <w:numId w:val="31"/>
        </w:numPr>
        <w:tabs>
          <w:tab w:val="left" w:pos="360"/>
        </w:tabs>
        <w:spacing w:before="60" w:after="60" w:line="260" w:lineRule="exact"/>
        <w:jc w:val="both"/>
        <w:rPr>
          <w:b/>
        </w:rPr>
      </w:pPr>
      <w:r>
        <w:rPr>
          <w:lang w:val="de-DE" w:bidi="de-DE"/>
        </w:rPr>
        <w:t xml:space="preserve">Erteilen Sie die DCOM-Berechtigungen "Remotestart" und "Remoteaktivierung" für </w:t>
      </w:r>
      <w:r>
        <w:rPr>
          <w:rStyle w:val="UserInputNon-localizable"/>
          <w:lang w:val="de-DE" w:bidi="de-DE"/>
        </w:rPr>
        <w:t>SSReplMPLowPriv</w:t>
      </w:r>
      <w:r>
        <w:rPr>
          <w:lang w:val="de-DE" w:bidi="de-DE"/>
        </w:rPr>
        <w:t xml:space="preserve"> mit DCOMCNFG. Beachten Sie, dass sowohl Standardwerte als auch Begrenzungen angepasst werden müssen. Wählen Sie unter „DCOM-Konfiguration“ die </w:t>
      </w:r>
      <w:r>
        <w:rPr>
          <w:lang w:val="de-DE" w:bidi="de-DE"/>
        </w:rPr>
        <w:lastRenderedPageBreak/>
        <w:t xml:space="preserve">Eigenschaften für Windows-Verwaltungsinstrumentation aus .Erteilen Sie auf der Registerkarte „Sicherheit“ die Berechtigungen „Remotestart“ und „Remoteaktivierung“ für die </w:t>
      </w:r>
      <w:r w:rsidR="002508FA">
        <w:rPr>
          <w:rStyle w:val="UserInputNon-localizable"/>
          <w:lang w:val="de-DE" w:bidi="de-DE"/>
        </w:rPr>
        <w:t xml:space="preserve">SSReplMPLowPriv </w:t>
      </w:r>
      <w:r>
        <w:rPr>
          <w:lang w:val="de-DE" w:bidi="de-DE"/>
        </w:rPr>
        <w:t>-</w:t>
      </w:r>
      <w:r w:rsidR="002508FA" w:rsidRPr="002508FA">
        <w:rPr>
          <w:rStyle w:val="UserInputNon-localizable"/>
          <w:b w:val="0"/>
          <w:lang w:val="de-DE" w:bidi="de-DE"/>
        </w:rPr>
        <w:t>Gruppe.</w:t>
      </w:r>
    </w:p>
    <w:p w14:paraId="6E752D08" w14:textId="77777777" w:rsidR="003A23A1" w:rsidRDefault="003A23A1" w:rsidP="00323330">
      <w:pPr>
        <w:pStyle w:val="NumberedList1"/>
        <w:numPr>
          <w:ilvl w:val="0"/>
          <w:numId w:val="31"/>
        </w:numPr>
        <w:tabs>
          <w:tab w:val="left" w:pos="360"/>
        </w:tabs>
        <w:spacing w:before="60" w:after="60" w:line="260" w:lineRule="exact"/>
        <w:jc w:val="both"/>
      </w:pPr>
      <w:r>
        <w:rPr>
          <w:lang w:val="de-DE" w:bidi="de-DE"/>
        </w:rPr>
        <w:t>Ermöglichen Sie Windows-Remoteverwaltung durch die Windows-Firewall.</w:t>
      </w:r>
    </w:p>
    <w:p w14:paraId="204D90D5" w14:textId="77777777" w:rsidR="003A23A1" w:rsidRDefault="003A23A1" w:rsidP="00323330">
      <w:pPr>
        <w:pStyle w:val="NumberedList1"/>
        <w:numPr>
          <w:ilvl w:val="0"/>
          <w:numId w:val="31"/>
        </w:numPr>
        <w:tabs>
          <w:tab w:val="left" w:pos="360"/>
        </w:tabs>
        <w:spacing w:before="60" w:after="60" w:line="260" w:lineRule="exact"/>
        <w:jc w:val="both"/>
        <w:rPr>
          <w:color w:val="000000"/>
        </w:rPr>
      </w:pPr>
      <w:r>
        <w:rPr>
          <w:lang w:val="de-DE" w:bidi="de-DE"/>
        </w:rPr>
        <w:t xml:space="preserve">Erteilen Sie die Berechtigungen „Lesen“ und „Vollzugriff“ für den Cluster für </w:t>
      </w:r>
      <w:r>
        <w:rPr>
          <w:rStyle w:val="UserInputNon-localizable"/>
          <w:lang w:val="de-DE" w:bidi="de-DE"/>
        </w:rPr>
        <w:t>SSReplMPLowPriv</w:t>
      </w:r>
      <w:r>
        <w:rPr>
          <w:lang w:val="de-DE" w:bidi="de-DE"/>
        </w:rPr>
        <w:t xml:space="preserve"> mit dem Failovercluster-Manager.</w:t>
      </w:r>
    </w:p>
    <w:p w14:paraId="5AB9F7D8" w14:textId="1A287620" w:rsidR="003A23A1" w:rsidRPr="00D90A23" w:rsidRDefault="003A23A1" w:rsidP="003A23A1">
      <w:pPr>
        <w:pStyle w:val="Heading5"/>
      </w:pPr>
      <w:r>
        <w:rPr>
          <w:noProof/>
        </w:rPr>
        <w:drawing>
          <wp:inline distT="0" distB="0" distL="0" distR="0" wp14:anchorId="59CD55EE" wp14:editId="356673EA">
            <wp:extent cx="152400" cy="15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90A23">
        <w:rPr>
          <w:lang w:val="de-DE" w:bidi="de-DE"/>
        </w:rPr>
        <w:t>So konfigurieren Sie Berechtigungen für die SQL Server 2012-Replikation-Verteilungsdatenbank</w:t>
      </w:r>
    </w:p>
    <w:p w14:paraId="2B6609B7" w14:textId="77777777" w:rsidR="003A23A1" w:rsidRDefault="003A23A1" w:rsidP="00323330">
      <w:pPr>
        <w:pStyle w:val="NumberedList1"/>
        <w:numPr>
          <w:ilvl w:val="0"/>
          <w:numId w:val="33"/>
        </w:numPr>
        <w:tabs>
          <w:tab w:val="left" w:pos="360"/>
        </w:tabs>
        <w:spacing w:line="260" w:lineRule="exact"/>
        <w:rPr>
          <w:rStyle w:val="UserInputNon-localizable"/>
          <w:b w:val="0"/>
          <w:szCs w:val="22"/>
        </w:rPr>
      </w:pPr>
      <w:r>
        <w:rPr>
          <w:lang w:val="de-DE" w:bidi="de-DE"/>
        </w:rPr>
        <w:t xml:space="preserve">Erstellen Sie in SQL Server Management Studio für die Instanz des SQL Server-Datenbankmoduls (das als der Verteiler fungiert) eine Anmeldung für </w:t>
      </w:r>
      <w:r>
        <w:rPr>
          <w:rStyle w:val="UserInputNon-localizable"/>
          <w:lang w:val="de-DE" w:bidi="de-DE"/>
        </w:rPr>
        <w:t>SSReplMPLowPriv</w:t>
      </w:r>
      <w:r>
        <w:rPr>
          <w:lang w:val="de-DE" w:bidi="de-DE"/>
        </w:rPr>
        <w:t>.</w:t>
      </w:r>
    </w:p>
    <w:p w14:paraId="048F68B5" w14:textId="77777777" w:rsidR="003A23A1" w:rsidRDefault="003A23A1" w:rsidP="00323330">
      <w:pPr>
        <w:pStyle w:val="NumberedList1"/>
        <w:numPr>
          <w:ilvl w:val="0"/>
          <w:numId w:val="33"/>
        </w:numPr>
        <w:tabs>
          <w:tab w:val="left" w:pos="360"/>
        </w:tabs>
        <w:spacing w:line="260" w:lineRule="exact"/>
      </w:pPr>
      <w:r>
        <w:rPr>
          <w:lang w:val="de-DE" w:bidi="de-DE"/>
        </w:rPr>
        <w:t xml:space="preserve">Erstellen Sie einen </w:t>
      </w:r>
      <w:r>
        <w:rPr>
          <w:rStyle w:val="UserInputNon-localizable"/>
          <w:lang w:val="de-DE" w:bidi="de-DE"/>
        </w:rPr>
        <w:t>SSReplMPLowPriv</w:t>
      </w:r>
      <w:r>
        <w:rPr>
          <w:lang w:val="de-DE" w:bidi="de-DE"/>
        </w:rPr>
        <w:t>-Benutzer in aller Verteilungsdatenbanken.</w:t>
      </w:r>
    </w:p>
    <w:p w14:paraId="0CB09637" w14:textId="03F54AD1" w:rsidR="003A23A1" w:rsidRDefault="003A23A1" w:rsidP="00323330">
      <w:pPr>
        <w:pStyle w:val="NumberedList1"/>
        <w:numPr>
          <w:ilvl w:val="0"/>
          <w:numId w:val="33"/>
        </w:numPr>
        <w:tabs>
          <w:tab w:val="left" w:pos="360"/>
        </w:tabs>
        <w:spacing w:line="260" w:lineRule="exact"/>
      </w:pPr>
      <w:r>
        <w:rPr>
          <w:lang w:val="de-DE" w:bidi="de-DE"/>
        </w:rPr>
        <w:t xml:space="preserve">Weisen Sie die Rollen „db_datareader“ und „replmonitor“ für </w:t>
      </w:r>
      <w:r>
        <w:rPr>
          <w:rStyle w:val="UserInputNon-localizable"/>
          <w:lang w:val="de-DE" w:bidi="de-DE"/>
        </w:rPr>
        <w:t>SSReplMPLowPriv</w:t>
      </w:r>
      <w:r>
        <w:rPr>
          <w:lang w:val="de-DE" w:bidi="de-DE"/>
        </w:rPr>
        <w:t xml:space="preserve"> für alle Verteilungsdatenbanken zu (weitere Informationen finden Sie unter </w:t>
      </w:r>
      <w:hyperlink r:id="rId48" w:history="1">
        <w:r>
          <w:rPr>
            <w:rStyle w:val="Hyperlink"/>
            <w:lang w:val="de-DE" w:bidi="de-DE"/>
          </w:rPr>
          <w:t>Vorgehensweise: Zulassen, dass Nichtadministratoren den Replikationsmonitor verwenden (Replikationsprogrammierung mit Transact-SQL)</w:t>
        </w:r>
      </w:hyperlink>
      <w:r>
        <w:rPr>
          <w:lang w:val="de-DE" w:bidi="de-DE"/>
        </w:rPr>
        <w:t>).</w:t>
      </w:r>
    </w:p>
    <w:p w14:paraId="6D7F60C5" w14:textId="77777777" w:rsidR="003A23A1" w:rsidRDefault="003A23A1" w:rsidP="00323330">
      <w:pPr>
        <w:pStyle w:val="NumberedList1"/>
        <w:numPr>
          <w:ilvl w:val="0"/>
          <w:numId w:val="33"/>
        </w:numPr>
        <w:tabs>
          <w:tab w:val="left" w:pos="360"/>
        </w:tabs>
        <w:spacing w:line="260" w:lineRule="exact"/>
      </w:pPr>
      <w:r>
        <w:rPr>
          <w:lang w:val="de-DE" w:bidi="de-DE"/>
        </w:rPr>
        <w:t xml:space="preserve">Für alle Instanzen müssen dem Benutzer </w:t>
      </w:r>
      <w:r>
        <w:rPr>
          <w:b/>
          <w:lang w:val="de-DE" w:bidi="de-DE"/>
        </w:rPr>
        <w:t>SSReplMPLowPriv</w:t>
      </w:r>
      <w:r>
        <w:rPr>
          <w:lang w:val="de-DE" w:bidi="de-DE"/>
        </w:rPr>
        <w:t xml:space="preserve"> die Rollen „SQLAgentReaderRole“ und „db_datareader“ für </w:t>
      </w:r>
      <w:r>
        <w:rPr>
          <w:rFonts w:cs="Consolas"/>
          <w:lang w:val="de-DE" w:bidi="de-DE"/>
        </w:rPr>
        <w:t>msdb</w:t>
      </w:r>
      <w:r>
        <w:rPr>
          <w:lang w:val="de-DE" w:bidi="de-DE"/>
        </w:rPr>
        <w:t xml:space="preserve"> zugewiesen werden.</w:t>
      </w:r>
    </w:p>
    <w:p w14:paraId="4AB04686" w14:textId="7443F32A" w:rsidR="003A23A1" w:rsidRDefault="003A23A1" w:rsidP="00323330">
      <w:pPr>
        <w:pStyle w:val="NumberedList1"/>
        <w:numPr>
          <w:ilvl w:val="0"/>
          <w:numId w:val="33"/>
        </w:numPr>
        <w:tabs>
          <w:tab w:val="left" w:pos="360"/>
        </w:tabs>
        <w:spacing w:line="260" w:lineRule="exact"/>
      </w:pPr>
      <w:r>
        <w:rPr>
          <w:lang w:val="de-DE" w:bidi="de-DE"/>
        </w:rPr>
        <w:t xml:space="preserve">Erteilen Sie in Studio dem Benutzer </w:t>
      </w:r>
      <w:r>
        <w:rPr>
          <w:b/>
          <w:lang w:val="de-DE" w:bidi="de-DE"/>
        </w:rPr>
        <w:t>SSReplMPLowPriv</w:t>
      </w:r>
      <w:r>
        <w:rPr>
          <w:lang w:val="de-DE" w:bidi="de-DE"/>
        </w:rPr>
        <w:t xml:space="preserve"> „db_owner“-Zugriffsrechte auf alle Abonnement- und Veröffentlichungsdatenbanken (ausführlichere Informationen finden Sie unter </w:t>
      </w:r>
      <w:hyperlink r:id="rId49" w:history="1">
        <w:r>
          <w:rPr>
            <w:rStyle w:val="Hyperlink"/>
            <w:lang w:val="de-DE" w:bidi="de-DE"/>
          </w:rPr>
          <w:t>Sicherheitsrollenanforderungen für die Replikation</w:t>
        </w:r>
      </w:hyperlink>
      <w:r>
        <w:rPr>
          <w:lang w:val="de-DE" w:bidi="de-DE"/>
        </w:rPr>
        <w:t xml:space="preserve">). Erstellen Sie außerdem den aktuellen Benutzer </w:t>
      </w:r>
      <w:r>
        <w:rPr>
          <w:b/>
          <w:lang w:val="de-DE" w:bidi="de-DE"/>
        </w:rPr>
        <w:t>SSReplMPLowPriv</w:t>
      </w:r>
      <w:r>
        <w:rPr>
          <w:lang w:val="de-DE" w:bidi="de-DE"/>
        </w:rPr>
        <w:t>, sofern dies noch nicht geschehen ist.</w:t>
      </w:r>
    </w:p>
    <w:p w14:paraId="678E5E51" w14:textId="77777777" w:rsidR="003A23A1" w:rsidRDefault="003A23A1" w:rsidP="00323330">
      <w:pPr>
        <w:pStyle w:val="ListParagraph"/>
        <w:numPr>
          <w:ilvl w:val="0"/>
          <w:numId w:val="33"/>
        </w:numPr>
        <w:autoSpaceDE w:val="0"/>
        <w:autoSpaceDN w:val="0"/>
        <w:spacing w:after="0" w:line="240" w:lineRule="auto"/>
        <w:contextualSpacing/>
      </w:pPr>
      <w:r>
        <w:rPr>
          <w:rFonts w:cs="Segoe UI"/>
          <w:color w:val="000000"/>
          <w:lang w:val="de-DE" w:bidi="de-DE"/>
        </w:rPr>
        <w:t>Erstellen Sie eine neue „executor“-Rolle</w:t>
      </w:r>
      <w:r>
        <w:rPr>
          <w:lang w:val="de-DE" w:bidi="de-DE"/>
        </w:rPr>
        <w:t>, wenn diese noch nicht erstellt wurde.</w:t>
      </w:r>
    </w:p>
    <w:p w14:paraId="5BC528E2" w14:textId="77777777" w:rsidR="003A23A1" w:rsidRPr="0006213C" w:rsidRDefault="003A23A1" w:rsidP="003A23A1">
      <w:pPr>
        <w:pStyle w:val="ListParagraph"/>
        <w:autoSpaceDE w:val="0"/>
        <w:autoSpaceDN w:val="0"/>
        <w:spacing w:after="0" w:line="240" w:lineRule="auto"/>
        <w:ind w:left="360"/>
        <w:contextualSpacing/>
      </w:pPr>
    </w:p>
    <w:p w14:paraId="35BE4FAD" w14:textId="77777777" w:rsidR="003A23A1" w:rsidRDefault="003A23A1" w:rsidP="003A23A1">
      <w:pPr>
        <w:pStyle w:val="ListParagraph"/>
        <w:autoSpaceDE w:val="0"/>
        <w:autoSpaceDN w:val="0"/>
        <w:spacing w:before="40" w:after="40" w:line="240" w:lineRule="auto"/>
        <w:ind w:left="360"/>
      </w:pPr>
      <w:r>
        <w:rPr>
          <w:rFonts w:cs="Consolas"/>
          <w:color w:val="0000FF"/>
          <w:lang w:val="de-DE" w:bidi="de-DE"/>
        </w:rPr>
        <w:t xml:space="preserve">USE </w:t>
      </w:r>
      <w:r>
        <w:rPr>
          <w:rFonts w:cs="Consolas"/>
          <w:lang w:val="de-DE" w:bidi="de-DE"/>
        </w:rPr>
        <w:t>msdb</w:t>
      </w:r>
      <w:r>
        <w:rPr>
          <w:rFonts w:cs="Consolas"/>
          <w:color w:val="808080"/>
          <w:lang w:val="de-DE" w:bidi="de-DE"/>
        </w:rPr>
        <w:t>;</w:t>
      </w:r>
    </w:p>
    <w:p w14:paraId="61037710" w14:textId="77777777" w:rsidR="003A23A1" w:rsidRDefault="003A23A1" w:rsidP="003A23A1">
      <w:pPr>
        <w:autoSpaceDE w:val="0"/>
        <w:autoSpaceDN w:val="0"/>
        <w:spacing w:before="40" w:after="40" w:line="240" w:lineRule="auto"/>
        <w:ind w:firstLine="360"/>
      </w:pPr>
      <w:r>
        <w:rPr>
          <w:rFonts w:cs="Consolas"/>
          <w:color w:val="0000FF"/>
          <w:lang w:val="de-DE" w:bidi="de-DE"/>
        </w:rPr>
        <w:t>go</w:t>
      </w:r>
    </w:p>
    <w:p w14:paraId="5CFB8B22" w14:textId="77777777" w:rsidR="003A23A1" w:rsidRDefault="003A23A1" w:rsidP="003A23A1">
      <w:pPr>
        <w:autoSpaceDE w:val="0"/>
        <w:autoSpaceDN w:val="0"/>
        <w:spacing w:before="40" w:after="40" w:line="240" w:lineRule="auto"/>
        <w:ind w:firstLine="360"/>
      </w:pPr>
      <w:r>
        <w:rPr>
          <w:rFonts w:cs="Consolas"/>
          <w:color w:val="0000FF"/>
          <w:lang w:val="de-DE" w:bidi="de-DE"/>
        </w:rPr>
        <w:t xml:space="preserve">CREATE ROLE </w:t>
      </w:r>
      <w:r>
        <w:rPr>
          <w:rFonts w:cs="Consolas"/>
          <w:lang w:val="de-DE" w:bidi="de-DE"/>
        </w:rPr>
        <w:t>db_executor</w:t>
      </w:r>
      <w:r>
        <w:rPr>
          <w:rFonts w:cs="Consolas"/>
          <w:color w:val="808080"/>
          <w:lang w:val="de-DE" w:bidi="de-DE"/>
        </w:rPr>
        <w:t>;</w:t>
      </w:r>
    </w:p>
    <w:p w14:paraId="39158DE4" w14:textId="77777777" w:rsidR="003A23A1" w:rsidRDefault="003A23A1" w:rsidP="003A23A1">
      <w:pPr>
        <w:autoSpaceDE w:val="0"/>
        <w:autoSpaceDN w:val="0"/>
        <w:spacing w:before="40" w:after="40" w:line="240" w:lineRule="auto"/>
        <w:ind w:firstLine="360"/>
        <w:rPr>
          <w:rFonts w:cs="Consolas"/>
          <w:color w:val="808080"/>
        </w:rPr>
      </w:pPr>
      <w:r>
        <w:rPr>
          <w:rFonts w:cs="Consolas"/>
          <w:color w:val="0000FF"/>
          <w:lang w:val="de-DE" w:bidi="de-DE"/>
        </w:rPr>
        <w:t xml:space="preserve">GRANT EXECUTE TO </w:t>
      </w:r>
      <w:r>
        <w:rPr>
          <w:rFonts w:cs="Consolas"/>
          <w:lang w:val="de-DE" w:bidi="de-DE"/>
        </w:rPr>
        <w:t>db_executor</w:t>
      </w:r>
      <w:r>
        <w:rPr>
          <w:rFonts w:cs="Consolas"/>
          <w:color w:val="808080"/>
          <w:lang w:val="de-DE" w:bidi="de-DE"/>
        </w:rPr>
        <w:t>;</w:t>
      </w:r>
    </w:p>
    <w:p w14:paraId="0AF124F2" w14:textId="77777777" w:rsidR="003A23A1" w:rsidRDefault="003A23A1" w:rsidP="003A23A1">
      <w:pPr>
        <w:autoSpaceDE w:val="0"/>
        <w:autoSpaceDN w:val="0"/>
        <w:spacing w:before="40" w:after="40" w:line="240" w:lineRule="auto"/>
        <w:ind w:firstLine="360"/>
      </w:pPr>
      <w:r>
        <w:rPr>
          <w:rFonts w:cs="Consolas"/>
          <w:color w:val="0000FF"/>
          <w:lang w:val="de-DE" w:bidi="de-DE"/>
        </w:rPr>
        <w:t>go</w:t>
      </w:r>
    </w:p>
    <w:p w14:paraId="60230578" w14:textId="77777777" w:rsidR="003A23A1" w:rsidRDefault="003A23A1" w:rsidP="003A23A1">
      <w:pPr>
        <w:autoSpaceDE w:val="0"/>
        <w:autoSpaceDN w:val="0"/>
        <w:spacing w:before="40" w:after="40" w:line="240" w:lineRule="auto"/>
        <w:ind w:firstLine="360"/>
        <w:rPr>
          <w:rFonts w:cs="Consolas"/>
          <w:color w:val="808080"/>
        </w:rPr>
      </w:pPr>
    </w:p>
    <w:p w14:paraId="3A95B738" w14:textId="77777777" w:rsidR="003A23A1" w:rsidRDefault="003A23A1" w:rsidP="003A23A1">
      <w:pPr>
        <w:autoSpaceDE w:val="0"/>
        <w:autoSpaceDN w:val="0"/>
        <w:spacing w:before="40" w:after="40" w:line="240" w:lineRule="auto"/>
        <w:ind w:firstLine="360"/>
        <w:rPr>
          <w:rFonts w:cs="Consolas"/>
          <w:color w:val="808080"/>
        </w:rPr>
      </w:pPr>
      <w:r>
        <w:rPr>
          <w:rFonts w:cs="Segoe UI"/>
          <w:color w:val="000000"/>
          <w:lang w:val="de-DE" w:bidi="de-DE"/>
        </w:rPr>
        <w:t xml:space="preserve">Erteilen Sie dann dem Benutzer </w:t>
      </w:r>
      <w:r>
        <w:rPr>
          <w:b/>
          <w:lang w:val="de-DE" w:bidi="de-DE"/>
        </w:rPr>
        <w:t>SSReplMPLowPriv</w:t>
      </w:r>
      <w:r>
        <w:rPr>
          <w:lang w:val="de-DE" w:bidi="de-DE"/>
        </w:rPr>
        <w:t xml:space="preserve"> Ausführungsberechtigungen über diese Rolle.</w:t>
      </w:r>
    </w:p>
    <w:p w14:paraId="1CA2A508" w14:textId="77777777" w:rsidR="003A23A1" w:rsidRDefault="003A23A1" w:rsidP="003A23A1">
      <w:pPr>
        <w:autoSpaceDE w:val="0"/>
        <w:autoSpaceDN w:val="0"/>
        <w:spacing w:before="40" w:after="40" w:line="240" w:lineRule="auto"/>
        <w:ind w:firstLine="360"/>
      </w:pPr>
    </w:p>
    <w:p w14:paraId="26A1D489" w14:textId="77777777" w:rsidR="003A23A1" w:rsidRDefault="003A23A1" w:rsidP="003A23A1">
      <w:pPr>
        <w:pStyle w:val="ListParagraph"/>
        <w:autoSpaceDE w:val="0"/>
        <w:autoSpaceDN w:val="0"/>
        <w:spacing w:before="40" w:after="40" w:line="240" w:lineRule="auto"/>
        <w:ind w:left="360"/>
      </w:pPr>
      <w:r>
        <w:rPr>
          <w:rFonts w:cs="Consolas"/>
          <w:color w:val="0000FF"/>
          <w:lang w:val="de-DE" w:bidi="de-DE"/>
        </w:rPr>
        <w:t xml:space="preserve">USE </w:t>
      </w:r>
      <w:r>
        <w:rPr>
          <w:rFonts w:cs="Consolas"/>
          <w:lang w:val="de-DE" w:bidi="de-DE"/>
        </w:rPr>
        <w:t>msdb</w:t>
      </w:r>
      <w:r>
        <w:rPr>
          <w:rFonts w:cs="Consolas"/>
          <w:color w:val="808080"/>
          <w:lang w:val="de-DE" w:bidi="de-DE"/>
        </w:rPr>
        <w:t>;</w:t>
      </w:r>
    </w:p>
    <w:p w14:paraId="29636131" w14:textId="77777777" w:rsidR="003A23A1" w:rsidRDefault="003A23A1" w:rsidP="003A23A1">
      <w:pPr>
        <w:autoSpaceDE w:val="0"/>
        <w:autoSpaceDN w:val="0"/>
        <w:spacing w:before="40" w:after="40" w:line="240" w:lineRule="auto"/>
        <w:ind w:firstLine="360"/>
      </w:pPr>
      <w:r>
        <w:rPr>
          <w:rFonts w:cs="Consolas"/>
          <w:color w:val="0000FF"/>
          <w:lang w:val="de-DE" w:bidi="de-DE"/>
        </w:rPr>
        <w:t>go</w:t>
      </w:r>
    </w:p>
    <w:p w14:paraId="64944AF9" w14:textId="77777777" w:rsidR="003A23A1" w:rsidRDefault="003A23A1" w:rsidP="003A23A1">
      <w:pPr>
        <w:autoSpaceDE w:val="0"/>
        <w:autoSpaceDN w:val="0"/>
        <w:spacing w:before="40" w:after="40" w:line="240" w:lineRule="auto"/>
        <w:ind w:firstLine="360"/>
      </w:pPr>
      <w:r>
        <w:rPr>
          <w:rFonts w:cs="Consolas"/>
          <w:color w:val="0000FF"/>
          <w:lang w:val="de-DE" w:bidi="de-DE"/>
        </w:rPr>
        <w:t xml:space="preserve">EXEC </w:t>
      </w:r>
      <w:r>
        <w:rPr>
          <w:rFonts w:cs="Consolas"/>
          <w:color w:val="800000"/>
          <w:lang w:val="de-DE" w:bidi="de-DE"/>
        </w:rPr>
        <w:t xml:space="preserve">sp_addrolemember </w:t>
      </w:r>
      <w:r>
        <w:rPr>
          <w:rFonts w:cs="Consolas"/>
          <w:color w:val="FF0000"/>
          <w:lang w:val="de-DE" w:bidi="de-DE"/>
        </w:rPr>
        <w:t>'db_executor'</w:t>
      </w:r>
      <w:r>
        <w:rPr>
          <w:rFonts w:cs="Consolas"/>
          <w:color w:val="808080"/>
          <w:lang w:val="de-DE" w:bidi="de-DE"/>
        </w:rPr>
        <w:t xml:space="preserve">, </w:t>
      </w:r>
      <w:r>
        <w:rPr>
          <w:rFonts w:cs="Consolas"/>
          <w:color w:val="FF0000"/>
          <w:lang w:val="de-DE" w:bidi="de-DE"/>
        </w:rPr>
        <w:t xml:space="preserve">' </w:t>
      </w:r>
      <w:r>
        <w:rPr>
          <w:color w:val="FF0000"/>
          <w:lang w:val="de-DE" w:bidi="de-DE"/>
        </w:rPr>
        <w:t>yourdomain\SSReplMPLowPriv</w:t>
      </w:r>
      <w:r>
        <w:rPr>
          <w:rFonts w:cs="Consolas"/>
          <w:color w:val="FF0000"/>
          <w:lang w:val="de-DE" w:bidi="de-DE"/>
        </w:rPr>
        <w:t>'</w:t>
      </w:r>
      <w:r>
        <w:rPr>
          <w:rFonts w:cs="Consolas"/>
          <w:color w:val="808080"/>
          <w:lang w:val="de-DE" w:bidi="de-DE"/>
        </w:rPr>
        <w:t>;</w:t>
      </w:r>
    </w:p>
    <w:p w14:paraId="280D18D0" w14:textId="77777777" w:rsidR="003A23A1" w:rsidRDefault="003A23A1" w:rsidP="003A23A1">
      <w:pPr>
        <w:autoSpaceDE w:val="0"/>
        <w:autoSpaceDN w:val="0"/>
        <w:spacing w:before="40" w:after="40" w:line="240" w:lineRule="auto"/>
        <w:ind w:firstLine="360"/>
        <w:rPr>
          <w:rFonts w:cs="Segoe UI"/>
          <w:color w:val="000000"/>
        </w:rPr>
      </w:pPr>
      <w:r>
        <w:rPr>
          <w:rFonts w:cs="Consolas"/>
          <w:color w:val="0000FF"/>
          <w:lang w:val="de-DE" w:bidi="de-DE"/>
        </w:rPr>
        <w:t>go  </w:t>
      </w:r>
    </w:p>
    <w:p w14:paraId="197D9BB0" w14:textId="77777777" w:rsidR="003A23A1" w:rsidRDefault="003A23A1" w:rsidP="003A23A1">
      <w:pPr>
        <w:autoSpaceDE w:val="0"/>
        <w:autoSpaceDN w:val="0"/>
        <w:spacing w:before="40" w:after="40" w:line="240" w:lineRule="auto"/>
        <w:ind w:firstLine="360"/>
      </w:pPr>
    </w:p>
    <w:p w14:paraId="02CA644A" w14:textId="77777777" w:rsidR="003A23A1" w:rsidRDefault="003A23A1" w:rsidP="00323330">
      <w:pPr>
        <w:pStyle w:val="NumberedList1"/>
        <w:numPr>
          <w:ilvl w:val="0"/>
          <w:numId w:val="33"/>
        </w:numPr>
        <w:tabs>
          <w:tab w:val="left" w:pos="360"/>
        </w:tabs>
        <w:spacing w:line="260" w:lineRule="exact"/>
      </w:pPr>
      <w:r>
        <w:rPr>
          <w:lang w:val="de-DE" w:bidi="de-DE"/>
        </w:rPr>
        <w:lastRenderedPageBreak/>
        <w:t xml:space="preserve">Wählen Sie für jede Veröffentlichung die Option „Eigenschaften – Veröffentlichungszugriffsliste“ aus, und fügen Sie den Benutzer </w:t>
      </w:r>
      <w:r>
        <w:rPr>
          <w:b/>
          <w:lang w:val="de-DE" w:bidi="de-DE"/>
        </w:rPr>
        <w:t>SSReplMPLowPriv</w:t>
      </w:r>
      <w:r>
        <w:rPr>
          <w:lang w:val="de-DE" w:bidi="de-DE"/>
        </w:rPr>
        <w:t xml:space="preserve"> zur Liste hinzu.</w:t>
      </w:r>
    </w:p>
    <w:p w14:paraId="29762AF3" w14:textId="77777777" w:rsidR="003A23A1" w:rsidRDefault="003A23A1" w:rsidP="00323330">
      <w:pPr>
        <w:pStyle w:val="NumberedList1"/>
        <w:numPr>
          <w:ilvl w:val="0"/>
          <w:numId w:val="33"/>
        </w:numPr>
        <w:tabs>
          <w:tab w:val="left" w:pos="360"/>
        </w:tabs>
        <w:spacing w:line="260" w:lineRule="exact"/>
      </w:pPr>
      <w:r>
        <w:rPr>
          <w:lang w:val="de-DE" w:bidi="de-DE"/>
        </w:rPr>
        <w:t xml:space="preserve">Darüber hinaus müssen in allen Replikationsinstanzen weitere Berechtigungen erteilt werden. </w:t>
      </w:r>
    </w:p>
    <w:p w14:paraId="355A6B5F" w14:textId="77777777" w:rsidR="003A23A1" w:rsidRDefault="003A23A1" w:rsidP="003A23A1">
      <w:pPr>
        <w:pStyle w:val="NumberedList1"/>
        <w:numPr>
          <w:ilvl w:val="0"/>
          <w:numId w:val="0"/>
        </w:numPr>
        <w:tabs>
          <w:tab w:val="left" w:pos="360"/>
        </w:tabs>
        <w:spacing w:line="260" w:lineRule="exact"/>
        <w:ind w:left="360"/>
      </w:pPr>
      <w:r>
        <w:rPr>
          <w:lang w:val="de-DE" w:bidi="de-DE"/>
        </w:rPr>
        <w:t>use master</w:t>
      </w:r>
    </w:p>
    <w:p w14:paraId="68D5E3BE" w14:textId="77777777" w:rsidR="003A23A1" w:rsidRDefault="003A23A1" w:rsidP="003A23A1">
      <w:pPr>
        <w:pStyle w:val="NumberedList1"/>
        <w:numPr>
          <w:ilvl w:val="0"/>
          <w:numId w:val="0"/>
        </w:numPr>
        <w:tabs>
          <w:tab w:val="left" w:pos="360"/>
        </w:tabs>
        <w:spacing w:line="260" w:lineRule="exact"/>
        <w:ind w:left="360"/>
      </w:pPr>
      <w:r>
        <w:rPr>
          <w:lang w:val="de-DE" w:bidi="de-DE"/>
        </w:rPr>
        <w:t>go</w:t>
      </w:r>
    </w:p>
    <w:p w14:paraId="708ECDC2" w14:textId="77777777" w:rsidR="003A23A1" w:rsidRDefault="003A23A1" w:rsidP="003A23A1">
      <w:pPr>
        <w:pStyle w:val="NumberedList1"/>
        <w:numPr>
          <w:ilvl w:val="0"/>
          <w:numId w:val="0"/>
        </w:numPr>
        <w:tabs>
          <w:tab w:val="left" w:pos="360"/>
        </w:tabs>
        <w:spacing w:line="260" w:lineRule="exact"/>
        <w:ind w:left="360"/>
      </w:pPr>
      <w:r>
        <w:rPr>
          <w:lang w:val="de-DE" w:bidi="de-DE"/>
        </w:rPr>
        <w:t>grant select on master.dbo.sysperfinfo to [IhreDomäne\SSReplMPLowPriv]</w:t>
      </w:r>
    </w:p>
    <w:p w14:paraId="31786E3C" w14:textId="77777777" w:rsidR="003A23A1" w:rsidRDefault="003A23A1" w:rsidP="003A23A1">
      <w:pPr>
        <w:pStyle w:val="NumberedList1"/>
        <w:numPr>
          <w:ilvl w:val="0"/>
          <w:numId w:val="0"/>
        </w:numPr>
        <w:tabs>
          <w:tab w:val="left" w:pos="360"/>
        </w:tabs>
        <w:spacing w:line="260" w:lineRule="exact"/>
        <w:ind w:left="360"/>
      </w:pPr>
      <w:r>
        <w:rPr>
          <w:lang w:val="de-DE" w:bidi="de-DE"/>
        </w:rPr>
        <w:t>go</w:t>
      </w:r>
    </w:p>
    <w:p w14:paraId="7429B6DB" w14:textId="77777777" w:rsidR="003A23A1" w:rsidRDefault="003A23A1" w:rsidP="003A23A1">
      <w:pPr>
        <w:pStyle w:val="NumberedList1"/>
        <w:numPr>
          <w:ilvl w:val="0"/>
          <w:numId w:val="0"/>
        </w:numPr>
        <w:tabs>
          <w:tab w:val="left" w:pos="360"/>
        </w:tabs>
        <w:spacing w:line="260" w:lineRule="exact"/>
        <w:ind w:left="360"/>
      </w:pPr>
      <w:r>
        <w:rPr>
          <w:lang w:val="de-DE" w:bidi="de-DE"/>
        </w:rPr>
        <w:t>grant execute on master.dbo.xp_sqlagent_notify to [IhreDomäne\SSReplMPLowPriv]</w:t>
      </w:r>
    </w:p>
    <w:p w14:paraId="7F58DF33" w14:textId="77777777" w:rsidR="003A23A1" w:rsidRDefault="003A23A1" w:rsidP="003A23A1">
      <w:pPr>
        <w:pStyle w:val="NumberedList1"/>
        <w:numPr>
          <w:ilvl w:val="0"/>
          <w:numId w:val="0"/>
        </w:numPr>
        <w:tabs>
          <w:tab w:val="left" w:pos="360"/>
        </w:tabs>
        <w:spacing w:line="260" w:lineRule="exact"/>
        <w:ind w:left="360"/>
      </w:pPr>
      <w:r>
        <w:rPr>
          <w:lang w:val="de-DE" w:bidi="de-DE"/>
        </w:rPr>
        <w:t>go</w:t>
      </w:r>
    </w:p>
    <w:p w14:paraId="0F779A3F" w14:textId="77777777" w:rsidR="003A23A1" w:rsidRDefault="003A23A1" w:rsidP="003A23A1">
      <w:pPr>
        <w:pStyle w:val="NumberedList1"/>
        <w:numPr>
          <w:ilvl w:val="0"/>
          <w:numId w:val="0"/>
        </w:numPr>
        <w:tabs>
          <w:tab w:val="left" w:pos="360"/>
        </w:tabs>
        <w:spacing w:line="260" w:lineRule="exact"/>
        <w:ind w:left="360"/>
      </w:pPr>
      <w:r>
        <w:rPr>
          <w:lang w:val="de-DE" w:bidi="de-DE"/>
        </w:rPr>
        <w:t>grant execute on master.dbo.xp_sqlagent_enum_jobs to [IhreDomäne\SSReplMPLowPriv]</w:t>
      </w:r>
    </w:p>
    <w:p w14:paraId="7A6519F5" w14:textId="77777777" w:rsidR="003A23A1" w:rsidRDefault="003A23A1" w:rsidP="003A23A1">
      <w:pPr>
        <w:pStyle w:val="NumberedList1"/>
        <w:numPr>
          <w:ilvl w:val="0"/>
          <w:numId w:val="0"/>
        </w:numPr>
        <w:tabs>
          <w:tab w:val="left" w:pos="360"/>
        </w:tabs>
        <w:spacing w:line="260" w:lineRule="exact"/>
        <w:ind w:left="360"/>
      </w:pPr>
      <w:r>
        <w:rPr>
          <w:lang w:val="de-DE" w:bidi="de-DE"/>
        </w:rPr>
        <w:t>go</w:t>
      </w:r>
    </w:p>
    <w:p w14:paraId="13A1B941" w14:textId="77777777" w:rsidR="003A23A1" w:rsidRDefault="003A23A1" w:rsidP="003A23A1">
      <w:pPr>
        <w:pStyle w:val="NumberedList1"/>
        <w:numPr>
          <w:ilvl w:val="0"/>
          <w:numId w:val="0"/>
        </w:numPr>
        <w:tabs>
          <w:tab w:val="left" w:pos="360"/>
        </w:tabs>
        <w:spacing w:line="260" w:lineRule="exact"/>
        <w:ind w:left="360"/>
      </w:pPr>
      <w:r>
        <w:rPr>
          <w:lang w:val="de-DE" w:bidi="de-DE"/>
        </w:rPr>
        <w:t>grant execute on master.dbo.xp_sqlagent_param to [IhreDomäne\SSReplMPLowPriv]</w:t>
      </w:r>
    </w:p>
    <w:p w14:paraId="3E4C9FCC" w14:textId="77777777" w:rsidR="003A23A1" w:rsidRDefault="003A23A1" w:rsidP="003A23A1">
      <w:pPr>
        <w:pStyle w:val="NumberedList1"/>
        <w:numPr>
          <w:ilvl w:val="0"/>
          <w:numId w:val="0"/>
        </w:numPr>
        <w:tabs>
          <w:tab w:val="left" w:pos="360"/>
        </w:tabs>
        <w:spacing w:line="260" w:lineRule="exact"/>
        <w:ind w:left="360"/>
      </w:pPr>
      <w:r>
        <w:rPr>
          <w:lang w:val="de-DE" w:bidi="de-DE"/>
        </w:rPr>
        <w:t>go</w:t>
      </w:r>
    </w:p>
    <w:p w14:paraId="1C9B1CE5" w14:textId="77777777" w:rsidR="003A23A1" w:rsidRDefault="003A23A1" w:rsidP="003A23A1">
      <w:pPr>
        <w:pStyle w:val="NumberedList1"/>
        <w:numPr>
          <w:ilvl w:val="0"/>
          <w:numId w:val="0"/>
        </w:numPr>
        <w:tabs>
          <w:tab w:val="left" w:pos="360"/>
        </w:tabs>
        <w:spacing w:line="260" w:lineRule="exact"/>
        <w:ind w:left="360"/>
      </w:pPr>
      <w:r>
        <w:rPr>
          <w:lang w:val="de-DE" w:bidi="de-DE"/>
        </w:rPr>
        <w:t>grant execute on master.dbo.xp_sqlagent_is_starting to [IhreDomäne\SSReplMPLowPriv]</w:t>
      </w:r>
    </w:p>
    <w:p w14:paraId="05B0311F" w14:textId="77777777" w:rsidR="003A23A1" w:rsidRDefault="003A23A1" w:rsidP="003A23A1">
      <w:pPr>
        <w:pStyle w:val="NumberedList1"/>
        <w:numPr>
          <w:ilvl w:val="0"/>
          <w:numId w:val="0"/>
        </w:numPr>
        <w:tabs>
          <w:tab w:val="left" w:pos="360"/>
        </w:tabs>
        <w:spacing w:line="260" w:lineRule="exact"/>
        <w:ind w:left="360"/>
      </w:pPr>
      <w:r>
        <w:rPr>
          <w:lang w:val="de-DE" w:bidi="de-DE"/>
        </w:rPr>
        <w:t>go</w:t>
      </w:r>
    </w:p>
    <w:p w14:paraId="53592104" w14:textId="77777777" w:rsidR="003A23A1" w:rsidRDefault="003A23A1" w:rsidP="003A23A1">
      <w:pPr>
        <w:pStyle w:val="NumberedList1"/>
        <w:numPr>
          <w:ilvl w:val="0"/>
          <w:numId w:val="0"/>
        </w:numPr>
        <w:tabs>
          <w:tab w:val="left" w:pos="360"/>
        </w:tabs>
        <w:spacing w:line="260" w:lineRule="exact"/>
        <w:ind w:left="360"/>
      </w:pPr>
      <w:r>
        <w:rPr>
          <w:lang w:val="de-DE" w:bidi="de-DE"/>
        </w:rPr>
        <w:t>grant execute on master.dbo.xp_instance_regenumvalues to [IhreDomäne\SSReplMPLowPriv]</w:t>
      </w:r>
    </w:p>
    <w:p w14:paraId="1D547D7B" w14:textId="77777777" w:rsidR="003A23A1" w:rsidRDefault="003A23A1" w:rsidP="003A23A1">
      <w:pPr>
        <w:pStyle w:val="NumberedList1"/>
        <w:numPr>
          <w:ilvl w:val="0"/>
          <w:numId w:val="0"/>
        </w:numPr>
        <w:tabs>
          <w:tab w:val="left" w:pos="360"/>
        </w:tabs>
        <w:spacing w:line="260" w:lineRule="exact"/>
        <w:ind w:left="360"/>
      </w:pPr>
      <w:r>
        <w:rPr>
          <w:lang w:val="de-DE" w:bidi="de-DE"/>
        </w:rPr>
        <w:t>go</w:t>
      </w:r>
    </w:p>
    <w:p w14:paraId="4D5EA828" w14:textId="77777777" w:rsidR="003A23A1" w:rsidRDefault="003A23A1" w:rsidP="003A23A1">
      <w:pPr>
        <w:pStyle w:val="NumberedList1"/>
        <w:numPr>
          <w:ilvl w:val="0"/>
          <w:numId w:val="0"/>
        </w:numPr>
        <w:tabs>
          <w:tab w:val="left" w:pos="360"/>
        </w:tabs>
        <w:spacing w:line="260" w:lineRule="exact"/>
        <w:ind w:left="360"/>
      </w:pPr>
      <w:r>
        <w:rPr>
          <w:lang w:val="de-DE" w:bidi="de-DE"/>
        </w:rPr>
        <w:t>use msdb</w:t>
      </w:r>
    </w:p>
    <w:p w14:paraId="4365E384" w14:textId="77777777" w:rsidR="003A23A1" w:rsidRDefault="003A23A1" w:rsidP="003A23A1">
      <w:pPr>
        <w:pStyle w:val="NumberedList1"/>
        <w:numPr>
          <w:ilvl w:val="0"/>
          <w:numId w:val="0"/>
        </w:numPr>
        <w:tabs>
          <w:tab w:val="left" w:pos="360"/>
        </w:tabs>
        <w:spacing w:line="260" w:lineRule="exact"/>
        <w:ind w:left="360"/>
      </w:pPr>
      <w:r>
        <w:rPr>
          <w:lang w:val="de-DE" w:bidi="de-DE"/>
        </w:rPr>
        <w:t>go</w:t>
      </w:r>
    </w:p>
    <w:p w14:paraId="36D628C1" w14:textId="77777777" w:rsidR="003A23A1" w:rsidRDefault="003A23A1" w:rsidP="003A23A1">
      <w:pPr>
        <w:pStyle w:val="NumberedList1"/>
        <w:numPr>
          <w:ilvl w:val="0"/>
          <w:numId w:val="0"/>
        </w:numPr>
        <w:tabs>
          <w:tab w:val="left" w:pos="360"/>
        </w:tabs>
        <w:spacing w:line="260" w:lineRule="exact"/>
        <w:ind w:left="360"/>
      </w:pPr>
      <w:r>
        <w:rPr>
          <w:lang w:val="de-DE" w:bidi="de-DE"/>
        </w:rPr>
        <w:t>grant execute on msdb.dbo.sp_help_alert to [IhreDomäne\SSReplMPLowPriv]</w:t>
      </w:r>
    </w:p>
    <w:p w14:paraId="50E639DF" w14:textId="77777777" w:rsidR="003A23A1" w:rsidRDefault="003A23A1" w:rsidP="003A23A1">
      <w:pPr>
        <w:pStyle w:val="NumberedList1"/>
        <w:numPr>
          <w:ilvl w:val="0"/>
          <w:numId w:val="0"/>
        </w:numPr>
        <w:tabs>
          <w:tab w:val="left" w:pos="360"/>
        </w:tabs>
        <w:spacing w:line="260" w:lineRule="exact"/>
        <w:ind w:left="360"/>
      </w:pPr>
      <w:r>
        <w:rPr>
          <w:lang w:val="de-DE" w:bidi="de-DE"/>
        </w:rPr>
        <w:t>go</w:t>
      </w:r>
    </w:p>
    <w:p w14:paraId="2B46FDF9" w14:textId="77777777" w:rsidR="003A23A1" w:rsidRDefault="003A23A1" w:rsidP="003A23A1">
      <w:pPr>
        <w:pStyle w:val="NumberedList1"/>
        <w:numPr>
          <w:ilvl w:val="0"/>
          <w:numId w:val="0"/>
        </w:numPr>
        <w:tabs>
          <w:tab w:val="left" w:pos="360"/>
        </w:tabs>
        <w:spacing w:line="260" w:lineRule="exact"/>
        <w:ind w:left="360"/>
      </w:pPr>
      <w:r>
        <w:rPr>
          <w:lang w:val="de-DE" w:bidi="de-DE"/>
        </w:rPr>
        <w:t>grant execute on msdb.dbo.sp_help_notification to [IhreDomäne\SSReplMPLowPriv]</w:t>
      </w:r>
    </w:p>
    <w:p w14:paraId="5D8A0AC1" w14:textId="77777777" w:rsidR="003A23A1" w:rsidRDefault="003A23A1" w:rsidP="003A23A1">
      <w:pPr>
        <w:pStyle w:val="NumberedList1"/>
        <w:numPr>
          <w:ilvl w:val="0"/>
          <w:numId w:val="0"/>
        </w:numPr>
        <w:tabs>
          <w:tab w:val="left" w:pos="360"/>
        </w:tabs>
        <w:spacing w:line="260" w:lineRule="exact"/>
        <w:ind w:left="360"/>
      </w:pPr>
      <w:r>
        <w:rPr>
          <w:lang w:val="de-DE" w:bidi="de-DE"/>
        </w:rPr>
        <w:t>go</w:t>
      </w:r>
    </w:p>
    <w:p w14:paraId="13CB6B07" w14:textId="77777777" w:rsidR="003A23A1" w:rsidRDefault="003A23A1" w:rsidP="003A23A1">
      <w:pPr>
        <w:pStyle w:val="NumberedList1"/>
        <w:numPr>
          <w:ilvl w:val="0"/>
          <w:numId w:val="0"/>
        </w:numPr>
        <w:tabs>
          <w:tab w:val="left" w:pos="360"/>
        </w:tabs>
        <w:spacing w:line="260" w:lineRule="exact"/>
        <w:ind w:left="360"/>
      </w:pPr>
      <w:r>
        <w:rPr>
          <w:lang w:val="de-DE" w:bidi="de-DE"/>
        </w:rPr>
        <w:t>grant select on msdb.dbo.sysalerts to [IhreDomäne\SSReplMPLowPriv]</w:t>
      </w:r>
    </w:p>
    <w:p w14:paraId="7DD5A802" w14:textId="77777777" w:rsidR="003A23A1" w:rsidRDefault="003A23A1" w:rsidP="003A23A1">
      <w:pPr>
        <w:pStyle w:val="NumberedList1"/>
        <w:numPr>
          <w:ilvl w:val="0"/>
          <w:numId w:val="0"/>
        </w:numPr>
        <w:tabs>
          <w:tab w:val="left" w:pos="360"/>
        </w:tabs>
        <w:spacing w:line="260" w:lineRule="exact"/>
        <w:ind w:left="360"/>
      </w:pPr>
      <w:r>
        <w:rPr>
          <w:lang w:val="de-DE" w:bidi="de-DE"/>
        </w:rPr>
        <w:t>go</w:t>
      </w:r>
    </w:p>
    <w:p w14:paraId="089B44F9" w14:textId="77777777" w:rsidR="003A23A1" w:rsidRDefault="003A23A1" w:rsidP="003A23A1">
      <w:pPr>
        <w:pStyle w:val="NumberedList1"/>
        <w:numPr>
          <w:ilvl w:val="0"/>
          <w:numId w:val="0"/>
        </w:numPr>
        <w:tabs>
          <w:tab w:val="left" w:pos="360"/>
        </w:tabs>
        <w:spacing w:line="260" w:lineRule="exact"/>
        <w:ind w:left="360"/>
      </w:pPr>
      <w:r>
        <w:rPr>
          <w:lang w:val="de-DE" w:bidi="de-DE"/>
        </w:rPr>
        <w:t>grant select on msdb.dbo.sysoperators to [IhreDomäne\SSReplMPLowPriv]</w:t>
      </w:r>
    </w:p>
    <w:p w14:paraId="47B1BBD4" w14:textId="77777777" w:rsidR="003A23A1" w:rsidRDefault="003A23A1" w:rsidP="003A23A1">
      <w:pPr>
        <w:pStyle w:val="NumberedList1"/>
        <w:numPr>
          <w:ilvl w:val="0"/>
          <w:numId w:val="0"/>
        </w:numPr>
        <w:tabs>
          <w:tab w:val="left" w:pos="360"/>
        </w:tabs>
        <w:spacing w:line="260" w:lineRule="exact"/>
        <w:ind w:left="360"/>
      </w:pPr>
      <w:r>
        <w:rPr>
          <w:lang w:val="de-DE" w:bidi="de-DE"/>
        </w:rPr>
        <w:t>go</w:t>
      </w:r>
    </w:p>
    <w:p w14:paraId="087F96C6" w14:textId="77777777" w:rsidR="003A23A1" w:rsidRDefault="003A23A1" w:rsidP="003A23A1">
      <w:pPr>
        <w:pStyle w:val="NumberedList1"/>
        <w:numPr>
          <w:ilvl w:val="0"/>
          <w:numId w:val="0"/>
        </w:numPr>
        <w:tabs>
          <w:tab w:val="left" w:pos="360"/>
        </w:tabs>
        <w:spacing w:line="260" w:lineRule="exact"/>
        <w:ind w:left="360"/>
      </w:pPr>
      <w:r>
        <w:rPr>
          <w:lang w:val="de-DE" w:bidi="de-DE"/>
        </w:rPr>
        <w:lastRenderedPageBreak/>
        <w:t>grant select on msdb.dbo.sysnotifications to [IhreDomäne\SSReplMPLowPriv]</w:t>
      </w:r>
    </w:p>
    <w:p w14:paraId="21C7ECD8" w14:textId="77777777" w:rsidR="003A23A1" w:rsidRDefault="003A23A1" w:rsidP="003A23A1">
      <w:pPr>
        <w:pStyle w:val="NumberedList1"/>
        <w:numPr>
          <w:ilvl w:val="0"/>
          <w:numId w:val="0"/>
        </w:numPr>
        <w:tabs>
          <w:tab w:val="left" w:pos="360"/>
        </w:tabs>
        <w:spacing w:line="260" w:lineRule="exact"/>
        <w:ind w:left="360"/>
      </w:pPr>
      <w:r>
        <w:rPr>
          <w:lang w:val="de-DE" w:bidi="de-DE"/>
        </w:rPr>
        <w:t>go</w:t>
      </w:r>
    </w:p>
    <w:p w14:paraId="0DD5D5D1" w14:textId="77777777" w:rsidR="003A23A1" w:rsidRDefault="003A23A1" w:rsidP="003A23A1">
      <w:pPr>
        <w:pStyle w:val="NumberedList1"/>
        <w:numPr>
          <w:ilvl w:val="0"/>
          <w:numId w:val="0"/>
        </w:numPr>
        <w:tabs>
          <w:tab w:val="left" w:pos="360"/>
        </w:tabs>
        <w:spacing w:line="260" w:lineRule="exact"/>
        <w:ind w:left="360"/>
      </w:pPr>
      <w:r>
        <w:rPr>
          <w:lang w:val="de-DE" w:bidi="de-DE"/>
        </w:rPr>
        <w:t>grant select on msdb.dbo.sysjobschedules to [IhreDomäne\SSReplMPLowPriv]</w:t>
      </w:r>
    </w:p>
    <w:p w14:paraId="5F786101" w14:textId="77777777" w:rsidR="003A23A1" w:rsidRDefault="003A23A1" w:rsidP="003A23A1">
      <w:pPr>
        <w:pStyle w:val="NumberedList1"/>
        <w:numPr>
          <w:ilvl w:val="0"/>
          <w:numId w:val="0"/>
        </w:numPr>
        <w:tabs>
          <w:tab w:val="left" w:pos="360"/>
        </w:tabs>
        <w:spacing w:line="260" w:lineRule="exact"/>
        <w:ind w:left="360"/>
      </w:pPr>
      <w:r>
        <w:rPr>
          <w:lang w:val="de-DE" w:bidi="de-DE"/>
        </w:rPr>
        <w:t>go</w:t>
      </w:r>
    </w:p>
    <w:p w14:paraId="282E5867" w14:textId="77777777" w:rsidR="003A23A1" w:rsidRDefault="003A23A1" w:rsidP="003A23A1">
      <w:pPr>
        <w:pStyle w:val="NumberedList1"/>
        <w:numPr>
          <w:ilvl w:val="0"/>
          <w:numId w:val="0"/>
        </w:numPr>
        <w:tabs>
          <w:tab w:val="left" w:pos="360"/>
        </w:tabs>
        <w:spacing w:line="260" w:lineRule="exact"/>
        <w:ind w:left="360"/>
      </w:pPr>
      <w:r>
        <w:rPr>
          <w:lang w:val="de-DE" w:bidi="de-DE"/>
        </w:rPr>
        <w:t>grant select on msdb.dbo.sysschedules to [IhreDomäne\SSReplMPLowPriv]</w:t>
      </w:r>
    </w:p>
    <w:p w14:paraId="1502369F" w14:textId="77777777" w:rsidR="003A23A1" w:rsidRDefault="003A23A1" w:rsidP="003A23A1">
      <w:pPr>
        <w:pStyle w:val="NumberedList1"/>
        <w:numPr>
          <w:ilvl w:val="0"/>
          <w:numId w:val="0"/>
        </w:numPr>
        <w:tabs>
          <w:tab w:val="left" w:pos="360"/>
        </w:tabs>
        <w:spacing w:line="260" w:lineRule="exact"/>
        <w:ind w:left="360"/>
      </w:pPr>
      <w:r>
        <w:rPr>
          <w:lang w:val="de-DE" w:bidi="de-DE"/>
        </w:rPr>
        <w:t>go</w:t>
      </w:r>
    </w:p>
    <w:p w14:paraId="10F62504" w14:textId="77777777" w:rsidR="003A23A1" w:rsidRDefault="003A23A1" w:rsidP="003A23A1">
      <w:pPr>
        <w:pStyle w:val="NumberedList1"/>
        <w:numPr>
          <w:ilvl w:val="0"/>
          <w:numId w:val="0"/>
        </w:numPr>
        <w:tabs>
          <w:tab w:val="left" w:pos="360"/>
        </w:tabs>
        <w:spacing w:line="260" w:lineRule="exact"/>
        <w:ind w:left="360"/>
      </w:pPr>
      <w:r>
        <w:rPr>
          <w:lang w:val="de-DE" w:bidi="de-DE"/>
        </w:rPr>
        <w:t>grant select on msdb.dbo.sysjobhistory to [IhreDomäne\SSReplMPLowPriv]</w:t>
      </w:r>
    </w:p>
    <w:p w14:paraId="4DF6C738" w14:textId="77777777" w:rsidR="003A23A1" w:rsidRDefault="003A23A1" w:rsidP="003A23A1">
      <w:pPr>
        <w:pStyle w:val="NumberedList1"/>
        <w:numPr>
          <w:ilvl w:val="0"/>
          <w:numId w:val="0"/>
        </w:numPr>
        <w:tabs>
          <w:tab w:val="left" w:pos="360"/>
        </w:tabs>
        <w:spacing w:line="260" w:lineRule="exact"/>
        <w:ind w:left="360"/>
      </w:pPr>
      <w:r>
        <w:rPr>
          <w:lang w:val="de-DE" w:bidi="de-DE"/>
        </w:rPr>
        <w:t>go</w:t>
      </w:r>
    </w:p>
    <w:p w14:paraId="0F45951A" w14:textId="77777777" w:rsidR="003A23A1" w:rsidRDefault="003A23A1" w:rsidP="003A23A1">
      <w:pPr>
        <w:pStyle w:val="NumberedList1"/>
        <w:numPr>
          <w:ilvl w:val="0"/>
          <w:numId w:val="0"/>
        </w:numPr>
        <w:tabs>
          <w:tab w:val="left" w:pos="360"/>
        </w:tabs>
        <w:spacing w:line="260" w:lineRule="exact"/>
        <w:ind w:left="360"/>
      </w:pPr>
      <w:r>
        <w:rPr>
          <w:lang w:val="de-DE" w:bidi="de-DE"/>
        </w:rPr>
        <w:t>grant select on msdb.dbo.sysjobservers to [IhreDomäne\SSReplMPLowPriv]</w:t>
      </w:r>
    </w:p>
    <w:p w14:paraId="7B75AD2E" w14:textId="77777777" w:rsidR="003A23A1" w:rsidRDefault="003A23A1" w:rsidP="003A23A1">
      <w:pPr>
        <w:pStyle w:val="NumberedList1"/>
        <w:numPr>
          <w:ilvl w:val="0"/>
          <w:numId w:val="0"/>
        </w:numPr>
        <w:tabs>
          <w:tab w:val="left" w:pos="360"/>
        </w:tabs>
        <w:spacing w:line="260" w:lineRule="exact"/>
        <w:ind w:left="360"/>
      </w:pPr>
      <w:r>
        <w:rPr>
          <w:lang w:val="de-DE" w:bidi="de-DE"/>
        </w:rPr>
        <w:t>go</w:t>
      </w:r>
    </w:p>
    <w:p w14:paraId="6C81BA64" w14:textId="77777777" w:rsidR="003A23A1" w:rsidRDefault="003A23A1" w:rsidP="003A23A1">
      <w:pPr>
        <w:pStyle w:val="NumberedList1"/>
        <w:numPr>
          <w:ilvl w:val="0"/>
          <w:numId w:val="0"/>
        </w:numPr>
        <w:tabs>
          <w:tab w:val="left" w:pos="360"/>
        </w:tabs>
        <w:spacing w:line="260" w:lineRule="exact"/>
        <w:ind w:left="360"/>
      </w:pPr>
      <w:r>
        <w:rPr>
          <w:lang w:val="de-DE" w:bidi="de-DE"/>
        </w:rPr>
        <w:t>grant execute on msdb.dbo.agent_datetime to [IhreDomäne\SSReplMPLowPriv]</w:t>
      </w:r>
    </w:p>
    <w:p w14:paraId="47D871C2" w14:textId="77777777" w:rsidR="003A23A1" w:rsidRDefault="003A23A1" w:rsidP="003A23A1">
      <w:pPr>
        <w:pStyle w:val="NumberedList1"/>
        <w:numPr>
          <w:ilvl w:val="0"/>
          <w:numId w:val="0"/>
        </w:numPr>
        <w:tabs>
          <w:tab w:val="left" w:pos="360"/>
        </w:tabs>
        <w:spacing w:line="260" w:lineRule="exact"/>
        <w:ind w:left="360"/>
      </w:pPr>
      <w:r>
        <w:rPr>
          <w:lang w:val="de-DE" w:bidi="de-DE"/>
        </w:rPr>
        <w:t>go</w:t>
      </w:r>
    </w:p>
    <w:p w14:paraId="5590FAD0" w14:textId="77777777" w:rsidR="003A23A1" w:rsidRDefault="003A23A1" w:rsidP="003A23A1">
      <w:pPr>
        <w:pStyle w:val="NumberedList1"/>
        <w:numPr>
          <w:ilvl w:val="0"/>
          <w:numId w:val="0"/>
        </w:numPr>
        <w:tabs>
          <w:tab w:val="left" w:pos="360"/>
        </w:tabs>
        <w:spacing w:line="260" w:lineRule="exact"/>
        <w:ind w:left="360"/>
      </w:pPr>
      <w:r>
        <w:rPr>
          <w:lang w:val="de-DE" w:bidi="de-DE"/>
        </w:rPr>
        <w:t>grant select on msdb.dbo.sysjobs to [IhreDomäne\SSReplMPLowPriv]</w:t>
      </w:r>
    </w:p>
    <w:p w14:paraId="35F2E783" w14:textId="77777777" w:rsidR="003A23A1" w:rsidRDefault="003A23A1" w:rsidP="003A23A1">
      <w:pPr>
        <w:pStyle w:val="NumberedList1"/>
        <w:numPr>
          <w:ilvl w:val="0"/>
          <w:numId w:val="0"/>
        </w:numPr>
        <w:tabs>
          <w:tab w:val="left" w:pos="360"/>
        </w:tabs>
        <w:spacing w:line="260" w:lineRule="exact"/>
        <w:ind w:left="360"/>
      </w:pPr>
      <w:r>
        <w:rPr>
          <w:lang w:val="de-DE" w:bidi="de-DE"/>
        </w:rPr>
        <w:t>go</w:t>
      </w:r>
    </w:p>
    <w:p w14:paraId="42A86049" w14:textId="77777777" w:rsidR="003A23A1" w:rsidRPr="00D90A23" w:rsidRDefault="003A23A1" w:rsidP="003A23A1">
      <w:pPr>
        <w:pStyle w:val="NumberedList1"/>
        <w:numPr>
          <w:ilvl w:val="0"/>
          <w:numId w:val="0"/>
        </w:numPr>
        <w:tabs>
          <w:tab w:val="left" w:pos="360"/>
        </w:tabs>
        <w:spacing w:line="260" w:lineRule="exact"/>
        <w:ind w:left="360"/>
      </w:pPr>
    </w:p>
    <w:p w14:paraId="5082A63D" w14:textId="77777777" w:rsidR="003A23A1" w:rsidRPr="00D90A23" w:rsidRDefault="003A23A1" w:rsidP="003A23A1">
      <w:pPr>
        <w:rPr>
          <w:b/>
        </w:rPr>
      </w:pPr>
      <w:r>
        <w:rPr>
          <w:noProof/>
        </w:rPr>
        <w:drawing>
          <wp:inline distT="0" distB="0" distL="0" distR="0" wp14:anchorId="3679A1D0" wp14:editId="73417F2D">
            <wp:extent cx="228600" cy="15240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D90A23">
        <w:rPr>
          <w:b/>
          <w:lang w:val="de-DE" w:bidi="de-DE"/>
        </w:rPr>
        <w:t>Hinweis</w:t>
      </w:r>
    </w:p>
    <w:p w14:paraId="3F304435" w14:textId="77777777" w:rsidR="003A23A1" w:rsidRPr="00D90A23" w:rsidRDefault="003A23A1" w:rsidP="003A23A1">
      <w:r w:rsidRPr="00D90A23">
        <w:rPr>
          <w:lang w:val="de-DE" w:bidi="de-DE"/>
        </w:rPr>
        <w:t>Der Verteiler hat möglicherweise mehrere Verteilungsdatenbanken (eine für bestimmte Verleger).</w:t>
      </w:r>
    </w:p>
    <w:p w14:paraId="39B57B1F" w14:textId="77777777" w:rsidR="003A23A1" w:rsidRPr="00D90A23" w:rsidRDefault="003A23A1" w:rsidP="003A23A1">
      <w:pPr>
        <w:pStyle w:val="Heading5"/>
      </w:pPr>
      <w:r>
        <w:rPr>
          <w:noProof/>
        </w:rPr>
        <w:drawing>
          <wp:inline distT="0" distB="0" distL="0" distR="0" wp14:anchorId="32B8E0A7" wp14:editId="798F3185">
            <wp:extent cx="152400" cy="1524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90A23">
        <w:rPr>
          <w:lang w:val="de-DE" w:bidi="de-DE"/>
        </w:rPr>
        <w:t>So konfigurieren Sie Berechtigungen auf dem System Center Operations Manager-Verwaltungsserver</w:t>
      </w:r>
    </w:p>
    <w:p w14:paraId="02413440" w14:textId="77777777" w:rsidR="003A23A1" w:rsidRPr="00D90A23" w:rsidRDefault="003A23A1" w:rsidP="00323330">
      <w:pPr>
        <w:pStyle w:val="NumberedList1"/>
        <w:numPr>
          <w:ilvl w:val="0"/>
          <w:numId w:val="23"/>
        </w:numPr>
        <w:tabs>
          <w:tab w:val="left" w:pos="360"/>
        </w:tabs>
        <w:spacing w:line="260" w:lineRule="exact"/>
      </w:pPr>
      <w:r>
        <w:rPr>
          <w:lang w:val="de-DE" w:bidi="de-DE"/>
        </w:rPr>
        <w:t xml:space="preserve">Erteilen Sie lokale Administratorberechtigungen für das </w:t>
      </w:r>
      <w:r>
        <w:rPr>
          <w:rStyle w:val="UserInputNon-localizable"/>
          <w:lang w:val="de-DE" w:bidi="de-DE"/>
        </w:rPr>
        <w:t>Konto SSREPLSDK</w:t>
      </w:r>
      <w:r>
        <w:rPr>
          <w:lang w:val="de-DE" w:bidi="de-DE"/>
        </w:rPr>
        <w:t>.</w:t>
      </w:r>
    </w:p>
    <w:p w14:paraId="1A7E2284" w14:textId="77777777" w:rsidR="003A23A1" w:rsidRPr="00D90A23" w:rsidRDefault="003A23A1" w:rsidP="003A23A1">
      <w:pPr>
        <w:pStyle w:val="Heading5"/>
      </w:pPr>
      <w:r>
        <w:rPr>
          <w:noProof/>
        </w:rPr>
        <w:drawing>
          <wp:inline distT="0" distB="0" distL="0" distR="0" wp14:anchorId="056BA6C4" wp14:editId="0DE972F7">
            <wp:extent cx="152400" cy="152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90A23">
        <w:rPr>
          <w:lang w:val="de-DE" w:bidi="de-DE"/>
        </w:rPr>
        <w:t>So konfigurieren Sie Berechtigungen in System Center Operations Manager</w:t>
      </w:r>
    </w:p>
    <w:p w14:paraId="73FEDC52" w14:textId="77777777" w:rsidR="003A23A1" w:rsidRDefault="003A23A1" w:rsidP="00323330">
      <w:pPr>
        <w:pStyle w:val="ListParagraph"/>
        <w:numPr>
          <w:ilvl w:val="0"/>
          <w:numId w:val="21"/>
        </w:numPr>
        <w:spacing w:line="360" w:lineRule="auto"/>
        <w:contextualSpacing/>
        <w:rPr>
          <w:rFonts w:asciiTheme="minorHAnsi" w:hAnsiTheme="minorHAnsi"/>
        </w:rPr>
      </w:pPr>
      <w:r>
        <w:rPr>
          <w:lang w:val="de-DE" w:bidi="de-DE"/>
        </w:rPr>
        <w:t>Öffnen Sie die SCOM-Konsole, und navigieren Sie zum Bereich „Verwaltung“.</w:t>
      </w:r>
    </w:p>
    <w:p w14:paraId="135739BE" w14:textId="77777777" w:rsidR="003A23A1" w:rsidRDefault="003A23A1" w:rsidP="00323330">
      <w:pPr>
        <w:pStyle w:val="ListParagraph"/>
        <w:numPr>
          <w:ilvl w:val="0"/>
          <w:numId w:val="21"/>
        </w:numPr>
        <w:spacing w:line="360" w:lineRule="auto"/>
        <w:contextualSpacing/>
      </w:pPr>
      <w:r>
        <w:rPr>
          <w:lang w:val="de-DE" w:bidi="de-DE"/>
        </w:rPr>
        <w:t>Wählen Sie die Ansicht „Benutzerrollen“ aus (befindet sich im Ordner „Sicherheit“).</w:t>
      </w:r>
    </w:p>
    <w:p w14:paraId="144EDC8F" w14:textId="77777777" w:rsidR="003A23A1" w:rsidRDefault="003A23A1" w:rsidP="00323330">
      <w:pPr>
        <w:pStyle w:val="ListParagraph"/>
        <w:numPr>
          <w:ilvl w:val="0"/>
          <w:numId w:val="21"/>
        </w:numPr>
        <w:spacing w:line="360" w:lineRule="auto"/>
        <w:contextualSpacing/>
      </w:pPr>
      <w:r>
        <w:rPr>
          <w:lang w:val="de-DE" w:bidi="de-DE"/>
        </w:rPr>
        <w:t>Klicken Sie mit der rechten Maustaste auf die Rolle „Operations Manager-Operatoren“, und klicken Sie im Kontextmenü auf „Eigenschaften“.</w:t>
      </w:r>
    </w:p>
    <w:p w14:paraId="307005B5" w14:textId="77777777" w:rsidR="003A23A1" w:rsidRDefault="003A23A1" w:rsidP="00323330">
      <w:pPr>
        <w:pStyle w:val="ListParagraph"/>
        <w:numPr>
          <w:ilvl w:val="0"/>
          <w:numId w:val="21"/>
        </w:numPr>
        <w:spacing w:line="360" w:lineRule="auto"/>
        <w:contextualSpacing/>
      </w:pPr>
      <w:r>
        <w:rPr>
          <w:lang w:val="de-DE" w:bidi="de-DE"/>
        </w:rPr>
        <w:t>Klicken Sie auf der Registerkarte „Allgemeine Eigenschaften“ auf die Schaltfläche „Hinzufügen“.</w:t>
      </w:r>
    </w:p>
    <w:p w14:paraId="5497CD97" w14:textId="77777777" w:rsidR="003A23A1" w:rsidRPr="00F93A23" w:rsidRDefault="003A23A1" w:rsidP="00323330">
      <w:pPr>
        <w:pStyle w:val="ListParagraph"/>
        <w:numPr>
          <w:ilvl w:val="0"/>
          <w:numId w:val="21"/>
        </w:numPr>
        <w:spacing w:line="360" w:lineRule="auto"/>
        <w:contextualSpacing/>
        <w:rPr>
          <w:rStyle w:val="UserInputNon-localizable"/>
          <w:b w:val="0"/>
          <w:szCs w:val="22"/>
        </w:rPr>
      </w:pPr>
      <w:r>
        <w:rPr>
          <w:lang w:val="de-DE" w:bidi="de-DE"/>
        </w:rPr>
        <w:t xml:space="preserve">Suchen Sie den Benutzer </w:t>
      </w:r>
      <w:r>
        <w:rPr>
          <w:rStyle w:val="UserInputNon-localizable"/>
          <w:lang w:val="de-DE" w:bidi="de-DE"/>
        </w:rPr>
        <w:t>SSREPLSDK</w:t>
      </w:r>
      <w:r w:rsidRPr="000A7AF7">
        <w:rPr>
          <w:rStyle w:val="UserInputNon-localizable"/>
          <w:b w:val="0"/>
          <w:lang w:val="de-DE" w:bidi="de-DE"/>
        </w:rPr>
        <w:t>, und klicken Sie auf „OK“.</w:t>
      </w:r>
    </w:p>
    <w:p w14:paraId="5EB6F5B7" w14:textId="77777777" w:rsidR="003A23A1" w:rsidRDefault="003A23A1" w:rsidP="00323330">
      <w:pPr>
        <w:pStyle w:val="ListParagraph"/>
        <w:numPr>
          <w:ilvl w:val="0"/>
          <w:numId w:val="21"/>
        </w:numPr>
        <w:spacing w:line="360" w:lineRule="auto"/>
        <w:contextualSpacing/>
        <w:rPr>
          <w:rStyle w:val="UserInputNon-localizable"/>
          <w:b w:val="0"/>
          <w:szCs w:val="22"/>
        </w:rPr>
      </w:pPr>
      <w:r w:rsidRPr="00F93A23">
        <w:rPr>
          <w:rStyle w:val="UserInputNon-localizable"/>
          <w:b w:val="0"/>
          <w:lang w:val="de-DE" w:bidi="de-DE"/>
        </w:rPr>
        <w:lastRenderedPageBreak/>
        <w:t>Klicken Sie auf die Schaltfläche „OK“, um die Änderungen zu übernehmen, und schließen Sie das Dialogfeld „Benutzerrolleneigenschaften“.</w:t>
      </w:r>
    </w:p>
    <w:p w14:paraId="2BFD61D8" w14:textId="77777777" w:rsidR="003A23A1" w:rsidRPr="00D90A23" w:rsidRDefault="003A23A1" w:rsidP="003A23A1">
      <w:pPr>
        <w:pStyle w:val="Heading5"/>
      </w:pPr>
      <w:r>
        <w:rPr>
          <w:noProof/>
        </w:rPr>
        <w:drawing>
          <wp:inline distT="0" distB="0" distL="0" distR="0" wp14:anchorId="4FEC2554" wp14:editId="3160D8D0">
            <wp:extent cx="152400" cy="1524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90A23">
        <w:rPr>
          <w:lang w:val="de-DE" w:bidi="de-DE"/>
        </w:rPr>
        <w:t xml:space="preserve">So konfigurieren Sie System Center Operations Manager </w:t>
      </w:r>
    </w:p>
    <w:p w14:paraId="329F78AE" w14:textId="77777777" w:rsidR="003A23A1" w:rsidRDefault="003A23A1" w:rsidP="00323330">
      <w:pPr>
        <w:pStyle w:val="NumberedList1"/>
        <w:numPr>
          <w:ilvl w:val="0"/>
          <w:numId w:val="34"/>
        </w:numPr>
        <w:tabs>
          <w:tab w:val="left" w:pos="360"/>
        </w:tabs>
        <w:spacing w:line="260" w:lineRule="exact"/>
      </w:pPr>
      <w:bookmarkStart w:id="83" w:name="z4"/>
      <w:bookmarkStart w:id="84" w:name="z5"/>
      <w:bookmarkEnd w:id="83"/>
      <w:bookmarkEnd w:id="84"/>
      <w:r>
        <w:rPr>
          <w:lang w:val="de-DE" w:bidi="de-DE"/>
        </w:rPr>
        <w:t>Importieren Sie das SQL Server Management Pack, wenn es noch nicht importiert wurde.</w:t>
      </w:r>
    </w:p>
    <w:p w14:paraId="2AE5838E" w14:textId="252C097C" w:rsidR="003A23A1" w:rsidRDefault="003A23A1" w:rsidP="00323330">
      <w:pPr>
        <w:pStyle w:val="NumberedList1"/>
        <w:numPr>
          <w:ilvl w:val="0"/>
          <w:numId w:val="34"/>
        </w:numPr>
        <w:tabs>
          <w:tab w:val="left" w:pos="360"/>
        </w:tabs>
        <w:spacing w:line="260" w:lineRule="exact"/>
      </w:pPr>
      <w:r>
        <w:rPr>
          <w:lang w:val="de-DE" w:bidi="de-DE"/>
        </w:rPr>
        <w:t xml:space="preserve">Erstellen Sie die ausführenden Konten </w:t>
      </w:r>
      <w:r>
        <w:rPr>
          <w:rStyle w:val="UserInputNon-localizable"/>
          <w:lang w:val="de-DE" w:bidi="de-DE"/>
        </w:rPr>
        <w:t>SSReplDiscovery, SSReplMonitoring, SSReplAvDB und SSREPLSDK</w:t>
      </w:r>
      <w:r>
        <w:rPr>
          <w:lang w:val="de-DE" w:bidi="de-DE"/>
        </w:rPr>
        <w:t xml:space="preserve"> mit dem Kontotyp „Windows“. Weitere Informationen zum Erstellen eines ausführenden Kontos finden Sie unter </w:t>
      </w:r>
      <w:hyperlink r:id="rId50" w:history="1">
        <w:r w:rsidR="00B97E3D" w:rsidRPr="004200B0">
          <w:rPr>
            <w:rStyle w:val="Hyperlink"/>
            <w:lang w:val="de-DE" w:bidi="de-DE"/>
          </w:rPr>
          <w:t>Erstellen einer Ausführung als Konto in Operations Manager 2007</w:t>
        </w:r>
      </w:hyperlink>
      <w:r>
        <w:rPr>
          <w:lang w:val="de-DE" w:bidi="de-DE"/>
        </w:rPr>
        <w:t xml:space="preserve"> oder </w:t>
      </w:r>
      <w:hyperlink r:id="rId51" w:history="1">
        <w:r w:rsidR="00B97E3D" w:rsidRPr="005C0D0E">
          <w:rPr>
            <w:rStyle w:val="Hyperlink"/>
            <w:szCs w:val="20"/>
            <w:lang w:val="de-DE" w:bidi="de-DE"/>
          </w:rPr>
          <w:t>Erstellen einer Ausführung als Konto in Operations Manager 2012</w:t>
        </w:r>
      </w:hyperlink>
      <w:r>
        <w:rPr>
          <w:lang w:val="de-DE" w:bidi="de-DE"/>
        </w:rPr>
        <w:t xml:space="preserve">. Weitere Informationen zu verschiedenen ausführenden Kontotypen finden Sie unter </w:t>
      </w:r>
      <w:hyperlink r:id="rId52" w:history="1">
        <w:r w:rsidR="00B97E3D" w:rsidRPr="004200B0">
          <w:rPr>
            <w:rStyle w:val="Hyperlink"/>
            <w:lang w:val="de-DE" w:bidi="de-DE"/>
          </w:rPr>
          <w:t>Verwalten von ausführenden Konten und Profilen in Operations Manager 2007</w:t>
        </w:r>
      </w:hyperlink>
      <w:r>
        <w:rPr>
          <w:lang w:val="de-DE" w:bidi="de-DE"/>
        </w:rPr>
        <w:t xml:space="preserve"> oder </w:t>
      </w:r>
      <w:hyperlink r:id="rId53" w:history="1">
        <w:r w:rsidR="00B97E3D" w:rsidRPr="005C0D0E">
          <w:rPr>
            <w:rStyle w:val="Hyperlink"/>
            <w:szCs w:val="20"/>
            <w:lang w:val="de-DE" w:bidi="de-DE"/>
          </w:rPr>
          <w:t>Verwalten von ausführenden Konten und Profilen in Operations Manager 2012</w:t>
        </w:r>
      </w:hyperlink>
      <w:r>
        <w:rPr>
          <w:lang w:val="de-DE" w:bidi="de-DE"/>
        </w:rPr>
        <w:t>.</w:t>
      </w:r>
    </w:p>
    <w:p w14:paraId="41F497FB" w14:textId="1904EB53" w:rsidR="003A23A1" w:rsidRDefault="00856FD4" w:rsidP="00323330">
      <w:pPr>
        <w:pStyle w:val="NumberedList1"/>
        <w:numPr>
          <w:ilvl w:val="0"/>
          <w:numId w:val="34"/>
        </w:numPr>
        <w:tabs>
          <w:tab w:val="left" w:pos="360"/>
        </w:tabs>
        <w:spacing w:line="260" w:lineRule="exact"/>
      </w:pPr>
      <w:r>
        <w:rPr>
          <w:lang w:val="de-DE" w:bidi="de-DE"/>
        </w:rPr>
        <w:t xml:space="preserve">Führen Sie die folgenden Schritte für die ausführenden Konten </w:t>
      </w:r>
      <w:r>
        <w:rPr>
          <w:rStyle w:val="UserInputNon-localizable"/>
          <w:lang w:val="de-DE" w:bidi="de-DE"/>
        </w:rPr>
        <w:t xml:space="preserve">SSReplDiscovery, SSReplMonitoring </w:t>
      </w:r>
      <w:r w:rsidRPr="001C0BAE">
        <w:rPr>
          <w:rStyle w:val="UserInputNon-localizable"/>
          <w:b w:val="0"/>
          <w:lang w:val="de-DE" w:bidi="de-DE"/>
        </w:rPr>
        <w:t xml:space="preserve">und </w:t>
      </w:r>
      <w:r>
        <w:rPr>
          <w:rStyle w:val="UserInputNon-localizable"/>
          <w:lang w:val="de-DE" w:bidi="de-DE"/>
        </w:rPr>
        <w:t>SSReplAvDB</w:t>
      </w:r>
      <w:r>
        <w:rPr>
          <w:lang w:val="de-DE" w:bidi="de-DE"/>
        </w:rPr>
        <w:t xml:space="preserve"> aus: Öffnen Sie die Registerkarte „Eigenschaften - Verteilung" im erstellten ausführenden Konto, und fügen Sie die Namen der Computer hinzu, die ermittelt werden sollen. Führen Sie die folgenden Schritte für das ausführende Konto </w:t>
      </w:r>
      <w:r>
        <w:rPr>
          <w:rStyle w:val="UserInputNon-localizable"/>
          <w:lang w:val="de-DE" w:bidi="de-DE"/>
        </w:rPr>
        <w:t>SSREPLSDK</w:t>
      </w:r>
      <w:r>
        <w:rPr>
          <w:lang w:val="de-DE" w:bidi="de-DE"/>
        </w:rPr>
        <w:t xml:space="preserve"> aus: Öffnen Sie die Registerkarte „Eigenschaften - Verteilung" im erstellten ausführenden Konto, und fügen Sie den Verwaltungsserver mit der Verwaltungsgruppe (SCOM) hinzu.</w:t>
      </w:r>
    </w:p>
    <w:p w14:paraId="64D29B5B" w14:textId="77777777" w:rsidR="00C500CC" w:rsidRDefault="00C500CC" w:rsidP="00323330">
      <w:pPr>
        <w:pStyle w:val="NumberedList1"/>
        <w:numPr>
          <w:ilvl w:val="0"/>
          <w:numId w:val="34"/>
        </w:numPr>
        <w:tabs>
          <w:tab w:val="left" w:pos="360"/>
        </w:tabs>
        <w:spacing w:line="260" w:lineRule="exact"/>
      </w:pPr>
      <w:r>
        <w:rPr>
          <w:lang w:val="de-DE" w:bidi="de-DE"/>
        </w:rPr>
        <w:t>Konfigurieren Sie die ausführenden Profile in der System Center Operations Manager-Konsole wie folgt:</w:t>
      </w:r>
    </w:p>
    <w:p w14:paraId="7E9EDBC7" w14:textId="77777777" w:rsidR="00C500CC" w:rsidRDefault="00C500CC" w:rsidP="00323330">
      <w:pPr>
        <w:pStyle w:val="NumberedList1"/>
        <w:numPr>
          <w:ilvl w:val="1"/>
          <w:numId w:val="34"/>
        </w:numPr>
        <w:tabs>
          <w:tab w:val="left" w:pos="360"/>
        </w:tabs>
        <w:spacing w:line="260" w:lineRule="exact"/>
      </w:pPr>
      <w:r>
        <w:rPr>
          <w:lang w:val="de-DE" w:bidi="de-DE"/>
        </w:rPr>
        <w:t xml:space="preserve">Legen Sie „Microsoft SQL Server Replication Discovery, ausführendes Profil“ so fest, dass das ausführende Konto </w:t>
      </w:r>
      <w:r>
        <w:rPr>
          <w:rStyle w:val="UserInputNon-localizable"/>
          <w:lang w:val="de-DE" w:bidi="de-DE"/>
        </w:rPr>
        <w:t>SSReplDiscovery</w:t>
      </w:r>
      <w:r>
        <w:rPr>
          <w:lang w:val="de-DE" w:bidi="de-DE"/>
        </w:rPr>
        <w:t xml:space="preserve"> verwendet wird.</w:t>
      </w:r>
    </w:p>
    <w:p w14:paraId="2F626CD0" w14:textId="77777777" w:rsidR="00C500CC" w:rsidRDefault="00C500CC" w:rsidP="00323330">
      <w:pPr>
        <w:pStyle w:val="NumberedList1"/>
        <w:numPr>
          <w:ilvl w:val="1"/>
          <w:numId w:val="34"/>
        </w:numPr>
        <w:tabs>
          <w:tab w:val="left" w:pos="360"/>
        </w:tabs>
        <w:spacing w:line="260" w:lineRule="exact"/>
      </w:pPr>
      <w:r>
        <w:rPr>
          <w:lang w:val="de-DE" w:bidi="de-DE"/>
        </w:rPr>
        <w:t xml:space="preserve">Legen Sie „Verteilerverfügbarkeit der Microsoft SQL Server-Replikation aus Abonnentenüberwachung - ausführendes Profil“ so fest, dass das ausführende Konto </w:t>
      </w:r>
      <w:r>
        <w:rPr>
          <w:rStyle w:val="UserInputNon-localizable"/>
          <w:lang w:val="de-DE" w:bidi="de-DE"/>
        </w:rPr>
        <w:t>SSReplAvDb</w:t>
      </w:r>
      <w:r>
        <w:rPr>
          <w:lang w:val="de-DE" w:bidi="de-DE"/>
        </w:rPr>
        <w:t xml:space="preserve"> verwendet wird.</w:t>
      </w:r>
    </w:p>
    <w:p w14:paraId="6DF5236D" w14:textId="77777777" w:rsidR="00C500CC" w:rsidRDefault="00C500CC" w:rsidP="00323330">
      <w:pPr>
        <w:pStyle w:val="NumberedList1"/>
        <w:numPr>
          <w:ilvl w:val="1"/>
          <w:numId w:val="34"/>
        </w:numPr>
        <w:tabs>
          <w:tab w:val="left" w:pos="360"/>
        </w:tabs>
        <w:spacing w:line="260" w:lineRule="exact"/>
      </w:pPr>
      <w:r>
        <w:rPr>
          <w:lang w:val="de-DE" w:bidi="de-DE"/>
        </w:rPr>
        <w:t xml:space="preserve">Legen Sie „Microsoft SQL Server Replication Monitoring, ausführendes Profil“ so fest, dass das ausführende Konto </w:t>
      </w:r>
      <w:r>
        <w:rPr>
          <w:rStyle w:val="UserInputNon-localizable"/>
          <w:lang w:val="de-DE" w:bidi="de-DE"/>
        </w:rPr>
        <w:t>SSReplMonitoring</w:t>
      </w:r>
      <w:r>
        <w:rPr>
          <w:lang w:val="de-DE" w:bidi="de-DE"/>
        </w:rPr>
        <w:t xml:space="preserve"> verwendet wird.</w:t>
      </w:r>
    </w:p>
    <w:p w14:paraId="24D37595" w14:textId="792A3975" w:rsidR="003A23A1" w:rsidRDefault="00C500CC" w:rsidP="00323330">
      <w:pPr>
        <w:pStyle w:val="NumberedList1"/>
        <w:numPr>
          <w:ilvl w:val="1"/>
          <w:numId w:val="34"/>
        </w:numPr>
        <w:tabs>
          <w:tab w:val="left" w:pos="360"/>
        </w:tabs>
        <w:spacing w:line="260" w:lineRule="exact"/>
      </w:pPr>
      <w:r>
        <w:rPr>
          <w:lang w:val="de-DE" w:bidi="de-DE"/>
        </w:rPr>
        <w:t xml:space="preserve">Legen Sie „Microsoft SQL Server-Replikation SCOM SDK Ermittlung - ausführendes Profil“ so fest, dass das ausführende Konto </w:t>
      </w:r>
      <w:r>
        <w:rPr>
          <w:b/>
          <w:lang w:val="de-DE" w:bidi="de-DE"/>
        </w:rPr>
        <w:t>SSREPLSDK</w:t>
      </w:r>
      <w:r>
        <w:rPr>
          <w:lang w:val="de-DE" w:bidi="de-DE"/>
        </w:rPr>
        <w:t xml:space="preserve"> verwendet wird.</w:t>
      </w:r>
    </w:p>
    <w:p w14:paraId="44496B6A" w14:textId="46169840" w:rsidR="005E53CC" w:rsidRDefault="005E53CC" w:rsidP="00980872">
      <w:pPr>
        <w:pStyle w:val="NumberedList1"/>
        <w:numPr>
          <w:ilvl w:val="0"/>
          <w:numId w:val="0"/>
        </w:numPr>
        <w:tabs>
          <w:tab w:val="left" w:pos="360"/>
        </w:tabs>
        <w:spacing w:line="260" w:lineRule="exact"/>
        <w:ind w:left="360" w:hanging="360"/>
      </w:pPr>
    </w:p>
    <w:p w14:paraId="4C295897" w14:textId="77777777" w:rsidR="005E53CC" w:rsidRDefault="005E53CC" w:rsidP="005E53CC">
      <w:pPr>
        <w:pStyle w:val="Heading4"/>
      </w:pPr>
      <w:bookmarkStart w:id="85" w:name="TLS"/>
      <w:bookmarkStart w:id="86" w:name="_TLS_1.2_Protection"/>
      <w:bookmarkStart w:id="87" w:name="_Toc469569933"/>
      <w:bookmarkEnd w:id="85"/>
      <w:bookmarkEnd w:id="86"/>
      <w:r>
        <w:rPr>
          <w:lang w:val="de-DE" w:bidi="de-DE"/>
        </w:rPr>
        <w:t>TLS 1.2-Schutz</w:t>
      </w:r>
      <w:bookmarkEnd w:id="87"/>
    </w:p>
    <w:p w14:paraId="693869ED" w14:textId="77777777" w:rsidR="005E53CC" w:rsidRDefault="005E53CC" w:rsidP="005E53CC">
      <w:pPr>
        <w:rPr>
          <w:rFonts w:eastAsia="Times New Roman"/>
        </w:rPr>
      </w:pPr>
      <w:r>
        <w:rPr>
          <w:rFonts w:eastAsia="Times New Roman"/>
          <w:lang w:val="de-DE" w:bidi="de-DE"/>
        </w:rPr>
        <w:t>Der Schutz von Verbindungen in SQL Server wird mithilfe des TLS-Protokoll bereitgestellt. Ihre Umgebung muss die folgenden Voraussetzungen erfüllen, damit Sie das TLS 1.2-Protokoll verwenden können:</w:t>
      </w:r>
    </w:p>
    <w:p w14:paraId="34449778" w14:textId="77777777" w:rsidR="005E53CC" w:rsidRDefault="005E53CC" w:rsidP="00323330">
      <w:pPr>
        <w:pStyle w:val="ListParagraph"/>
        <w:numPr>
          <w:ilvl w:val="0"/>
          <w:numId w:val="36"/>
        </w:numPr>
        <w:spacing w:after="0" w:line="256" w:lineRule="auto"/>
        <w:contextualSpacing/>
      </w:pPr>
      <w:r>
        <w:rPr>
          <w:lang w:val="de-DE" w:bidi="de-DE"/>
        </w:rPr>
        <w:lastRenderedPageBreak/>
        <w:t xml:space="preserve">Für SQL Server muss ein Update auf eine Version durchgeführt werden, die TLS 1.2 unterstützt. </w:t>
      </w:r>
    </w:p>
    <w:p w14:paraId="46739F6D" w14:textId="77777777" w:rsidR="005E53CC" w:rsidRDefault="005E53CC" w:rsidP="00323330">
      <w:pPr>
        <w:pStyle w:val="ListParagraph"/>
        <w:numPr>
          <w:ilvl w:val="0"/>
          <w:numId w:val="36"/>
        </w:numPr>
        <w:spacing w:after="0" w:line="256" w:lineRule="auto"/>
        <w:ind w:left="1276"/>
        <w:contextualSpacing/>
      </w:pPr>
      <w:r>
        <w:rPr>
          <w:lang w:val="de-DE" w:bidi="de-DE"/>
        </w:rPr>
        <w:t>Stellen Sie sicher, dass Ihre Umgebung die in der folgenden Tabelle bereitgestellten Voraussetzungen erfüllt:</w:t>
      </w:r>
    </w:p>
    <w:p w14:paraId="5CB7E15A" w14:textId="77777777" w:rsidR="005E53CC" w:rsidRDefault="005E53CC" w:rsidP="005E53CC">
      <w:pPr>
        <w:pStyle w:val="ListParagraph"/>
        <w:ind w:left="993"/>
      </w:pPr>
    </w:p>
    <w:tbl>
      <w:tblPr>
        <w:tblStyle w:val="a1"/>
        <w:tblW w:w="9377" w:type="dxa"/>
        <w:tblInd w:w="0" w:type="dxa"/>
        <w:tblLook w:val="04A0" w:firstRow="1" w:lastRow="0" w:firstColumn="1" w:lastColumn="0" w:noHBand="0" w:noVBand="1"/>
      </w:tblPr>
      <w:tblGrid>
        <w:gridCol w:w="2293"/>
        <w:gridCol w:w="3178"/>
        <w:gridCol w:w="3267"/>
        <w:gridCol w:w="1313"/>
      </w:tblGrid>
      <w:tr w:rsidR="005E53CC" w14:paraId="06BE101A" w14:textId="77777777" w:rsidTr="0072459D">
        <w:trPr>
          <w:trHeight w:val="300"/>
        </w:trPr>
        <w:tc>
          <w:tcPr>
            <w:tcW w:w="1703"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154D21D9" w14:textId="77777777" w:rsidR="005E53CC" w:rsidRDefault="005E53CC" w:rsidP="0072459D">
            <w:pPr>
              <w:spacing w:line="240" w:lineRule="auto"/>
              <w:rPr>
                <w:rFonts w:ascii="Calibri" w:eastAsia="Times New Roman" w:hAnsi="Calibri" w:cs="Times New Roman"/>
                <w:b/>
                <w:bCs/>
                <w:color w:val="000000"/>
              </w:rPr>
            </w:pPr>
            <w:r>
              <w:rPr>
                <w:rFonts w:ascii="Calibri" w:eastAsia="Times New Roman" w:hAnsi="Calibri" w:cs="Times New Roman"/>
                <w:b/>
                <w:color w:val="000000"/>
                <w:lang w:val="de-DE" w:bidi="de-DE"/>
              </w:rPr>
              <w:t>Betriebssystemversion</w:t>
            </w:r>
          </w:p>
        </w:tc>
        <w:tc>
          <w:tcPr>
            <w:tcW w:w="3178" w:type="dxa"/>
            <w:tcBorders>
              <w:top w:val="single" w:sz="4" w:space="0" w:color="auto"/>
              <w:left w:val="nil"/>
              <w:bottom w:val="single" w:sz="4" w:space="0" w:color="auto"/>
              <w:right w:val="single" w:sz="4" w:space="0" w:color="auto"/>
            </w:tcBorders>
            <w:shd w:val="clear" w:color="auto" w:fill="D9D9D9"/>
            <w:noWrap/>
            <w:vAlign w:val="bottom"/>
            <w:hideMark/>
          </w:tcPr>
          <w:p w14:paraId="4B1847BD" w14:textId="77777777" w:rsidR="005E53CC" w:rsidRDefault="005E53CC" w:rsidP="0072459D">
            <w:pPr>
              <w:spacing w:line="240" w:lineRule="auto"/>
              <w:rPr>
                <w:rFonts w:ascii="Calibri" w:eastAsia="Times New Roman" w:hAnsi="Calibri" w:cs="Times New Roman"/>
                <w:b/>
                <w:bCs/>
                <w:color w:val="000000"/>
              </w:rPr>
            </w:pPr>
            <w:r>
              <w:rPr>
                <w:rFonts w:ascii="Calibri" w:eastAsia="Times New Roman" w:hAnsi="Calibri" w:cs="Times New Roman"/>
                <w:b/>
                <w:color w:val="000000"/>
                <w:lang w:val="de-DE" w:bidi="de-DE"/>
              </w:rPr>
              <w:t>SCOM-Version</w:t>
            </w:r>
          </w:p>
        </w:tc>
        <w:tc>
          <w:tcPr>
            <w:tcW w:w="3267" w:type="dxa"/>
            <w:tcBorders>
              <w:top w:val="single" w:sz="4" w:space="0" w:color="auto"/>
              <w:left w:val="nil"/>
              <w:bottom w:val="single" w:sz="4" w:space="0" w:color="auto"/>
              <w:right w:val="single" w:sz="4" w:space="0" w:color="auto"/>
            </w:tcBorders>
            <w:shd w:val="clear" w:color="auto" w:fill="D9D9D9"/>
            <w:noWrap/>
            <w:vAlign w:val="bottom"/>
            <w:hideMark/>
          </w:tcPr>
          <w:p w14:paraId="7D85098E" w14:textId="77777777" w:rsidR="005E53CC" w:rsidRDefault="005E53CC" w:rsidP="0072459D">
            <w:pPr>
              <w:spacing w:line="240" w:lineRule="auto"/>
              <w:rPr>
                <w:rFonts w:ascii="Calibri" w:eastAsia="Times New Roman" w:hAnsi="Calibri" w:cs="Times New Roman"/>
                <w:b/>
                <w:bCs/>
                <w:color w:val="000000"/>
              </w:rPr>
            </w:pPr>
            <w:r>
              <w:rPr>
                <w:rFonts w:ascii="Calibri" w:eastAsia="Times New Roman" w:hAnsi="Calibri" w:cs="Times New Roman"/>
                <w:b/>
                <w:color w:val="000000"/>
                <w:lang w:val="de-DE" w:bidi="de-DE"/>
              </w:rPr>
              <w:t>.NET-Version</w:t>
            </w:r>
          </w:p>
        </w:tc>
        <w:tc>
          <w:tcPr>
            <w:tcW w:w="1229" w:type="dxa"/>
            <w:tcBorders>
              <w:top w:val="single" w:sz="4" w:space="0" w:color="auto"/>
              <w:left w:val="nil"/>
              <w:bottom w:val="single" w:sz="4" w:space="0" w:color="auto"/>
              <w:right w:val="single" w:sz="4" w:space="0" w:color="auto"/>
            </w:tcBorders>
            <w:shd w:val="clear" w:color="auto" w:fill="D9D9D9"/>
            <w:noWrap/>
            <w:vAlign w:val="bottom"/>
            <w:hideMark/>
          </w:tcPr>
          <w:p w14:paraId="73CC7C00" w14:textId="77777777" w:rsidR="005E53CC" w:rsidRDefault="005E53CC" w:rsidP="0072459D">
            <w:pPr>
              <w:spacing w:line="240" w:lineRule="auto"/>
              <w:rPr>
                <w:rFonts w:ascii="Calibri" w:eastAsia="Times New Roman" w:hAnsi="Calibri" w:cs="Times New Roman"/>
                <w:b/>
                <w:bCs/>
                <w:color w:val="000000"/>
              </w:rPr>
            </w:pPr>
            <w:r>
              <w:rPr>
                <w:rFonts w:ascii="Calibri" w:eastAsia="Times New Roman" w:hAnsi="Calibri" w:cs="Times New Roman"/>
                <w:b/>
                <w:color w:val="000000"/>
                <w:lang w:val="de-DE" w:bidi="de-DE"/>
              </w:rPr>
              <w:t>PowerShell-Version</w:t>
            </w:r>
          </w:p>
        </w:tc>
      </w:tr>
      <w:tr w:rsidR="005E53CC" w14:paraId="6704BF85" w14:textId="77777777" w:rsidTr="0072459D">
        <w:trPr>
          <w:trHeight w:val="930"/>
        </w:trPr>
        <w:tc>
          <w:tcPr>
            <w:tcW w:w="1703" w:type="dxa"/>
            <w:tcBorders>
              <w:top w:val="nil"/>
              <w:left w:val="single" w:sz="4" w:space="0" w:color="auto"/>
              <w:bottom w:val="single" w:sz="4" w:space="0" w:color="auto"/>
              <w:right w:val="single" w:sz="4" w:space="0" w:color="auto"/>
            </w:tcBorders>
            <w:noWrap/>
            <w:vAlign w:val="center"/>
            <w:hideMark/>
          </w:tcPr>
          <w:p w14:paraId="447C71EA" w14:textId="77777777" w:rsidR="005E53CC" w:rsidRDefault="005E53CC" w:rsidP="0072459D">
            <w:pPr>
              <w:spacing w:line="240" w:lineRule="auto"/>
              <w:rPr>
                <w:rFonts w:ascii="Calibri" w:eastAsia="Times New Roman" w:hAnsi="Calibri" w:cs="Times New Roman"/>
                <w:color w:val="000000"/>
              </w:rPr>
            </w:pPr>
            <w:r>
              <w:rPr>
                <w:rFonts w:ascii="Calibri" w:eastAsia="Times New Roman" w:hAnsi="Calibri" w:cs="Times New Roman"/>
                <w:color w:val="000000"/>
                <w:lang w:val="de-DE" w:bidi="de-DE"/>
              </w:rPr>
              <w:t>Windows 2012 und höher</w:t>
            </w:r>
          </w:p>
        </w:tc>
        <w:tc>
          <w:tcPr>
            <w:tcW w:w="3178" w:type="dxa"/>
            <w:tcBorders>
              <w:top w:val="nil"/>
              <w:left w:val="nil"/>
              <w:bottom w:val="single" w:sz="4" w:space="0" w:color="auto"/>
              <w:right w:val="single" w:sz="4" w:space="0" w:color="auto"/>
            </w:tcBorders>
            <w:vAlign w:val="center"/>
            <w:hideMark/>
          </w:tcPr>
          <w:p w14:paraId="752AE7E2" w14:textId="77777777" w:rsidR="005E53CC" w:rsidRDefault="005E53CC" w:rsidP="0072459D">
            <w:pPr>
              <w:spacing w:line="240" w:lineRule="auto"/>
              <w:rPr>
                <w:rFonts w:ascii="Calibri" w:eastAsia="Times New Roman" w:hAnsi="Calibri" w:cs="Times New Roman"/>
                <w:color w:val="000000"/>
              </w:rPr>
            </w:pPr>
            <w:r>
              <w:rPr>
                <w:rFonts w:ascii="Calibri" w:eastAsia="Times New Roman" w:hAnsi="Calibri" w:cs="Times New Roman"/>
                <w:b/>
                <w:color w:val="000000"/>
                <w:lang w:val="de-DE" w:bidi="de-DE"/>
              </w:rPr>
              <w:t xml:space="preserve">Version </w:t>
            </w:r>
            <w:r>
              <w:rPr>
                <w:rFonts w:ascii="Calibri" w:eastAsia="Times New Roman" w:hAnsi="Calibri" w:cs="Times New Roman"/>
                <w:color w:val="000000"/>
                <w:lang w:val="de-DE" w:bidi="de-DE"/>
              </w:rPr>
              <w:t>&gt;= MINDESTENS_UNTERSTÜTZTE**</w:t>
            </w:r>
          </w:p>
        </w:tc>
        <w:tc>
          <w:tcPr>
            <w:tcW w:w="3267" w:type="dxa"/>
            <w:tcBorders>
              <w:top w:val="nil"/>
              <w:left w:val="nil"/>
              <w:bottom w:val="single" w:sz="4" w:space="0" w:color="auto"/>
              <w:right w:val="single" w:sz="4" w:space="0" w:color="auto"/>
            </w:tcBorders>
            <w:vAlign w:val="bottom"/>
            <w:hideMark/>
          </w:tcPr>
          <w:p w14:paraId="0A0ECD0E" w14:textId="77777777" w:rsidR="005E53CC" w:rsidRDefault="005E53CC" w:rsidP="0072459D">
            <w:pPr>
              <w:spacing w:line="240" w:lineRule="auto"/>
              <w:rPr>
                <w:rFonts w:ascii="Calibri" w:eastAsia="Times New Roman" w:hAnsi="Calibri" w:cs="Times New Roman"/>
                <w:color w:val="000000"/>
              </w:rPr>
            </w:pPr>
            <w:r>
              <w:rPr>
                <w:rFonts w:ascii="Calibri" w:eastAsia="Times New Roman" w:hAnsi="Calibri" w:cs="Times New Roman"/>
                <w:color w:val="000000"/>
                <w:lang w:val="de-DE" w:bidi="de-DE"/>
              </w:rPr>
              <w:t xml:space="preserve">(2.0 &lt;= </w:t>
            </w:r>
            <w:r>
              <w:rPr>
                <w:rFonts w:ascii="Calibri" w:eastAsia="Times New Roman" w:hAnsi="Calibri" w:cs="Times New Roman"/>
                <w:b/>
                <w:color w:val="000000"/>
                <w:lang w:val="de-DE" w:bidi="de-DE"/>
              </w:rPr>
              <w:t xml:space="preserve">Version </w:t>
            </w:r>
            <w:r>
              <w:rPr>
                <w:rFonts w:ascii="Calibri" w:eastAsia="Times New Roman" w:hAnsi="Calibri" w:cs="Times New Roman"/>
                <w:color w:val="000000"/>
                <w:lang w:val="de-DE" w:bidi="de-DE"/>
              </w:rPr>
              <w:t>&lt; 4.0) mit TLS 1.2-Update*</w:t>
            </w:r>
            <w:r>
              <w:rPr>
                <w:rFonts w:ascii="Calibri" w:eastAsia="Times New Roman" w:hAnsi="Calibri" w:cs="Times New Roman"/>
                <w:color w:val="000000"/>
                <w:lang w:val="de-DE" w:bidi="de-DE"/>
              </w:rPr>
              <w:br/>
              <w:t>und</w:t>
            </w:r>
            <w:r>
              <w:rPr>
                <w:rFonts w:ascii="Calibri" w:eastAsia="Times New Roman" w:hAnsi="Calibri" w:cs="Times New Roman"/>
                <w:color w:val="000000"/>
                <w:lang w:val="de-DE" w:bidi="de-DE"/>
              </w:rPr>
              <w:br/>
              <w:t xml:space="preserve">(4.0 &lt;= </w:t>
            </w:r>
            <w:r>
              <w:rPr>
                <w:rFonts w:ascii="Calibri" w:eastAsia="Times New Roman" w:hAnsi="Calibri" w:cs="Times New Roman"/>
                <w:b/>
                <w:color w:val="000000"/>
                <w:lang w:val="de-DE" w:bidi="de-DE"/>
              </w:rPr>
              <w:t xml:space="preserve">Version </w:t>
            </w:r>
            <w:r>
              <w:rPr>
                <w:rFonts w:ascii="Calibri" w:eastAsia="Times New Roman" w:hAnsi="Calibri" w:cs="Times New Roman"/>
                <w:color w:val="000000"/>
                <w:lang w:val="de-DE" w:bidi="de-DE"/>
              </w:rPr>
              <w:t>&lt; 4.6) mit TLS 1.2-Update*</w:t>
            </w:r>
          </w:p>
        </w:tc>
        <w:tc>
          <w:tcPr>
            <w:tcW w:w="1229" w:type="dxa"/>
            <w:tcBorders>
              <w:top w:val="nil"/>
              <w:left w:val="nil"/>
              <w:bottom w:val="single" w:sz="4" w:space="0" w:color="auto"/>
              <w:right w:val="single" w:sz="4" w:space="0" w:color="auto"/>
            </w:tcBorders>
            <w:noWrap/>
            <w:vAlign w:val="center"/>
            <w:hideMark/>
          </w:tcPr>
          <w:p w14:paraId="74DD409D" w14:textId="77777777" w:rsidR="005E53CC" w:rsidRDefault="005E53CC" w:rsidP="0072459D">
            <w:pPr>
              <w:spacing w:line="240" w:lineRule="auto"/>
              <w:rPr>
                <w:rFonts w:ascii="Calibri" w:eastAsia="Times New Roman" w:hAnsi="Calibri" w:cs="Times New Roman"/>
                <w:color w:val="000000"/>
              </w:rPr>
            </w:pPr>
            <w:r>
              <w:rPr>
                <w:rFonts w:ascii="Calibri" w:eastAsia="Times New Roman" w:hAnsi="Calibri" w:cs="Times New Roman"/>
                <w:color w:val="000000"/>
                <w:lang w:val="de-DE" w:bidi="de-DE"/>
              </w:rPr>
              <w:t>&gt;= 3.0</w:t>
            </w:r>
          </w:p>
        </w:tc>
      </w:tr>
      <w:tr w:rsidR="005E53CC" w14:paraId="066A491E" w14:textId="77777777" w:rsidTr="0072459D">
        <w:trPr>
          <w:trHeight w:val="930"/>
        </w:trPr>
        <w:tc>
          <w:tcPr>
            <w:tcW w:w="1703" w:type="dxa"/>
            <w:tcBorders>
              <w:top w:val="nil"/>
              <w:left w:val="single" w:sz="4" w:space="0" w:color="auto"/>
              <w:bottom w:val="single" w:sz="4" w:space="0" w:color="auto"/>
              <w:right w:val="single" w:sz="4" w:space="0" w:color="auto"/>
            </w:tcBorders>
            <w:noWrap/>
            <w:vAlign w:val="center"/>
            <w:hideMark/>
          </w:tcPr>
          <w:p w14:paraId="3C342E27" w14:textId="77777777" w:rsidR="005E53CC" w:rsidRDefault="005E53CC" w:rsidP="0072459D">
            <w:pPr>
              <w:spacing w:line="240" w:lineRule="auto"/>
              <w:rPr>
                <w:rFonts w:ascii="Calibri" w:eastAsia="Times New Roman" w:hAnsi="Calibri" w:cs="Times New Roman"/>
                <w:color w:val="000000"/>
              </w:rPr>
            </w:pPr>
            <w:r>
              <w:rPr>
                <w:rFonts w:ascii="Calibri" w:eastAsia="Times New Roman" w:hAnsi="Calibri" w:cs="Times New Roman"/>
                <w:color w:val="000000"/>
                <w:lang w:val="de-DE" w:bidi="de-DE"/>
              </w:rPr>
              <w:t>Windows 2012 und höher</w:t>
            </w:r>
          </w:p>
        </w:tc>
        <w:tc>
          <w:tcPr>
            <w:tcW w:w="3178" w:type="dxa"/>
            <w:tcBorders>
              <w:top w:val="nil"/>
              <w:left w:val="nil"/>
              <w:bottom w:val="single" w:sz="4" w:space="0" w:color="auto"/>
              <w:right w:val="single" w:sz="4" w:space="0" w:color="auto"/>
            </w:tcBorders>
            <w:vAlign w:val="center"/>
            <w:hideMark/>
          </w:tcPr>
          <w:p w14:paraId="38DB6A08" w14:textId="77777777" w:rsidR="005E53CC" w:rsidRDefault="005E53CC" w:rsidP="0072459D">
            <w:pPr>
              <w:spacing w:line="240" w:lineRule="auto"/>
              <w:rPr>
                <w:rFonts w:ascii="Calibri" w:eastAsia="Times New Roman" w:hAnsi="Calibri" w:cs="Times New Roman"/>
                <w:color w:val="000000"/>
              </w:rPr>
            </w:pPr>
            <w:r>
              <w:rPr>
                <w:rFonts w:ascii="Calibri" w:eastAsia="Times New Roman" w:hAnsi="Calibri" w:cs="Times New Roman"/>
                <w:b/>
                <w:color w:val="000000"/>
                <w:lang w:val="de-DE" w:bidi="de-DE"/>
              </w:rPr>
              <w:t xml:space="preserve">Version </w:t>
            </w:r>
            <w:r>
              <w:rPr>
                <w:rFonts w:ascii="Calibri" w:eastAsia="Times New Roman" w:hAnsi="Calibri" w:cs="Times New Roman"/>
                <w:color w:val="000000"/>
                <w:lang w:val="de-DE" w:bidi="de-DE"/>
              </w:rPr>
              <w:t>&gt;= MINDESTENS_UNTERSTÜTZTE**</w:t>
            </w:r>
          </w:p>
        </w:tc>
        <w:tc>
          <w:tcPr>
            <w:tcW w:w="3267" w:type="dxa"/>
            <w:tcBorders>
              <w:top w:val="nil"/>
              <w:left w:val="nil"/>
              <w:bottom w:val="single" w:sz="4" w:space="0" w:color="auto"/>
              <w:right w:val="single" w:sz="4" w:space="0" w:color="auto"/>
            </w:tcBorders>
            <w:vAlign w:val="bottom"/>
            <w:hideMark/>
          </w:tcPr>
          <w:p w14:paraId="547F82E8" w14:textId="77777777" w:rsidR="005E53CC" w:rsidRDefault="005E53CC" w:rsidP="0072459D">
            <w:pPr>
              <w:spacing w:line="240" w:lineRule="auto"/>
              <w:rPr>
                <w:rFonts w:ascii="Calibri" w:eastAsia="Times New Roman" w:hAnsi="Calibri" w:cs="Times New Roman"/>
                <w:color w:val="000000"/>
              </w:rPr>
            </w:pPr>
            <w:r>
              <w:rPr>
                <w:rFonts w:ascii="Calibri" w:eastAsia="Times New Roman" w:hAnsi="Calibri" w:cs="Times New Roman"/>
                <w:color w:val="000000"/>
                <w:lang w:val="de-DE" w:bidi="de-DE"/>
              </w:rPr>
              <w:t xml:space="preserve">(2.0 &lt;= </w:t>
            </w:r>
            <w:r>
              <w:rPr>
                <w:rFonts w:ascii="Calibri" w:eastAsia="Times New Roman" w:hAnsi="Calibri" w:cs="Times New Roman"/>
                <w:b/>
                <w:color w:val="000000"/>
                <w:lang w:val="de-DE" w:bidi="de-DE"/>
              </w:rPr>
              <w:t xml:space="preserve">Version </w:t>
            </w:r>
            <w:r>
              <w:rPr>
                <w:rFonts w:ascii="Calibri" w:eastAsia="Times New Roman" w:hAnsi="Calibri" w:cs="Times New Roman"/>
                <w:color w:val="000000"/>
                <w:lang w:val="de-DE" w:bidi="de-DE"/>
              </w:rPr>
              <w:t>&lt; 4.0) mit TLS 1.2-Update*</w:t>
            </w:r>
            <w:r>
              <w:rPr>
                <w:rFonts w:ascii="Calibri" w:eastAsia="Times New Roman" w:hAnsi="Calibri" w:cs="Times New Roman"/>
                <w:color w:val="000000"/>
                <w:lang w:val="de-DE" w:bidi="de-DE"/>
              </w:rPr>
              <w:br/>
              <w:t>und</w:t>
            </w:r>
            <w:r>
              <w:rPr>
                <w:rFonts w:ascii="Calibri" w:eastAsia="Times New Roman" w:hAnsi="Calibri" w:cs="Times New Roman"/>
                <w:color w:val="000000"/>
                <w:lang w:val="de-DE" w:bidi="de-DE"/>
              </w:rPr>
              <w:br/>
            </w:r>
            <w:r>
              <w:rPr>
                <w:rFonts w:ascii="Calibri" w:eastAsia="Times New Roman" w:hAnsi="Calibri" w:cs="Times New Roman"/>
                <w:b/>
                <w:color w:val="000000"/>
                <w:lang w:val="de-DE" w:bidi="de-DE"/>
              </w:rPr>
              <w:t xml:space="preserve">Version </w:t>
            </w:r>
            <w:r>
              <w:rPr>
                <w:rFonts w:ascii="Calibri" w:eastAsia="Times New Roman" w:hAnsi="Calibri" w:cs="Times New Roman"/>
                <w:color w:val="000000"/>
                <w:lang w:val="de-DE" w:bidi="de-DE"/>
              </w:rPr>
              <w:t xml:space="preserve">&gt;= 4.6 </w:t>
            </w:r>
          </w:p>
        </w:tc>
        <w:tc>
          <w:tcPr>
            <w:tcW w:w="1229" w:type="dxa"/>
            <w:tcBorders>
              <w:top w:val="nil"/>
              <w:left w:val="nil"/>
              <w:bottom w:val="single" w:sz="4" w:space="0" w:color="auto"/>
              <w:right w:val="single" w:sz="4" w:space="0" w:color="auto"/>
            </w:tcBorders>
            <w:noWrap/>
            <w:vAlign w:val="center"/>
            <w:hideMark/>
          </w:tcPr>
          <w:p w14:paraId="3ACDDB7E" w14:textId="77777777" w:rsidR="005E53CC" w:rsidRDefault="005E53CC" w:rsidP="0072459D">
            <w:pPr>
              <w:spacing w:line="240" w:lineRule="auto"/>
              <w:rPr>
                <w:rFonts w:ascii="Calibri" w:eastAsia="Times New Roman" w:hAnsi="Calibri" w:cs="Times New Roman"/>
                <w:color w:val="000000"/>
              </w:rPr>
            </w:pPr>
            <w:r>
              <w:rPr>
                <w:rFonts w:ascii="Calibri" w:eastAsia="Times New Roman" w:hAnsi="Calibri" w:cs="Times New Roman"/>
                <w:color w:val="000000"/>
                <w:lang w:val="de-DE" w:bidi="de-DE"/>
              </w:rPr>
              <w:t>&gt;= 3.0</w:t>
            </w:r>
          </w:p>
        </w:tc>
      </w:tr>
      <w:tr w:rsidR="005E53CC" w14:paraId="48471A39" w14:textId="77777777" w:rsidTr="0072459D">
        <w:trPr>
          <w:trHeight w:val="900"/>
        </w:trPr>
        <w:tc>
          <w:tcPr>
            <w:tcW w:w="1703" w:type="dxa"/>
            <w:tcBorders>
              <w:top w:val="nil"/>
              <w:left w:val="single" w:sz="4" w:space="0" w:color="auto"/>
              <w:bottom w:val="single" w:sz="4" w:space="0" w:color="auto"/>
              <w:right w:val="single" w:sz="4" w:space="0" w:color="auto"/>
            </w:tcBorders>
            <w:noWrap/>
            <w:vAlign w:val="center"/>
            <w:hideMark/>
          </w:tcPr>
          <w:p w14:paraId="3683BD4B" w14:textId="77777777" w:rsidR="005E53CC" w:rsidRDefault="005E53CC" w:rsidP="0072459D">
            <w:pPr>
              <w:spacing w:line="240" w:lineRule="auto"/>
              <w:rPr>
                <w:rFonts w:ascii="Calibri" w:eastAsia="Times New Roman" w:hAnsi="Calibri" w:cs="Times New Roman"/>
                <w:color w:val="000000"/>
              </w:rPr>
            </w:pPr>
            <w:r>
              <w:rPr>
                <w:rFonts w:ascii="Calibri" w:eastAsia="Times New Roman" w:hAnsi="Calibri" w:cs="Times New Roman"/>
                <w:color w:val="000000"/>
                <w:lang w:val="de-DE" w:bidi="de-DE"/>
              </w:rPr>
              <w:t>Windows 2008 R2 und früher</w:t>
            </w:r>
          </w:p>
        </w:tc>
        <w:tc>
          <w:tcPr>
            <w:tcW w:w="3178" w:type="dxa"/>
            <w:tcBorders>
              <w:top w:val="nil"/>
              <w:left w:val="nil"/>
              <w:bottom w:val="single" w:sz="4" w:space="0" w:color="auto"/>
              <w:right w:val="single" w:sz="4" w:space="0" w:color="auto"/>
            </w:tcBorders>
            <w:vAlign w:val="center"/>
            <w:hideMark/>
          </w:tcPr>
          <w:p w14:paraId="7701C554" w14:textId="77777777" w:rsidR="005E53CC" w:rsidRDefault="005E53CC" w:rsidP="0072459D">
            <w:pPr>
              <w:spacing w:line="240" w:lineRule="auto"/>
              <w:rPr>
                <w:rFonts w:ascii="Calibri" w:eastAsia="Times New Roman" w:hAnsi="Calibri" w:cs="Times New Roman"/>
                <w:color w:val="000000"/>
              </w:rPr>
            </w:pPr>
            <w:r>
              <w:rPr>
                <w:rFonts w:ascii="Calibri" w:eastAsia="Times New Roman" w:hAnsi="Calibri" w:cs="Times New Roman"/>
                <w:b/>
                <w:color w:val="000000"/>
                <w:lang w:val="de-DE" w:bidi="de-DE"/>
              </w:rPr>
              <w:t xml:space="preserve">Version </w:t>
            </w:r>
            <w:r>
              <w:rPr>
                <w:rFonts w:ascii="Calibri" w:eastAsia="Times New Roman" w:hAnsi="Calibri" w:cs="Times New Roman"/>
                <w:color w:val="000000"/>
                <w:lang w:val="de-DE" w:bidi="de-DE"/>
              </w:rPr>
              <w:t>&gt;= 2012 SP1 UR10</w:t>
            </w:r>
            <w:r>
              <w:rPr>
                <w:rFonts w:ascii="Calibri" w:eastAsia="Times New Roman" w:hAnsi="Calibri" w:cs="Times New Roman"/>
                <w:color w:val="000000"/>
                <w:lang w:val="de-DE" w:bidi="de-DE"/>
              </w:rPr>
              <w:br/>
            </w:r>
            <w:r>
              <w:rPr>
                <w:rFonts w:ascii="Calibri" w:eastAsia="Times New Roman" w:hAnsi="Calibri" w:cs="Times New Roman"/>
                <w:b/>
                <w:color w:val="000000"/>
                <w:lang w:val="de-DE" w:bidi="de-DE"/>
              </w:rPr>
              <w:t xml:space="preserve">Version </w:t>
            </w:r>
            <w:r>
              <w:rPr>
                <w:rFonts w:ascii="Calibri" w:eastAsia="Times New Roman" w:hAnsi="Calibri" w:cs="Times New Roman"/>
                <w:color w:val="000000"/>
                <w:lang w:val="de-DE" w:bidi="de-DE"/>
              </w:rPr>
              <w:t>&gt;= 2012 R2 UR7</w:t>
            </w:r>
          </w:p>
        </w:tc>
        <w:tc>
          <w:tcPr>
            <w:tcW w:w="3267" w:type="dxa"/>
            <w:tcBorders>
              <w:top w:val="nil"/>
              <w:left w:val="nil"/>
              <w:bottom w:val="single" w:sz="4" w:space="0" w:color="auto"/>
              <w:right w:val="single" w:sz="4" w:space="0" w:color="auto"/>
            </w:tcBorders>
            <w:vAlign w:val="center"/>
            <w:hideMark/>
          </w:tcPr>
          <w:p w14:paraId="19FC149D" w14:textId="77777777" w:rsidR="005E53CC" w:rsidRDefault="005E53CC" w:rsidP="0072459D">
            <w:pPr>
              <w:spacing w:line="240" w:lineRule="auto"/>
              <w:rPr>
                <w:rFonts w:ascii="Calibri" w:eastAsia="Times New Roman" w:hAnsi="Calibri" w:cs="Times New Roman"/>
                <w:color w:val="000000"/>
              </w:rPr>
            </w:pPr>
            <w:r>
              <w:rPr>
                <w:rFonts w:ascii="Calibri" w:eastAsia="Times New Roman" w:hAnsi="Calibri" w:cs="Times New Roman"/>
                <w:color w:val="000000"/>
                <w:lang w:val="de-DE" w:bidi="de-DE"/>
              </w:rPr>
              <w:t xml:space="preserve">(2.0 &lt;= </w:t>
            </w:r>
            <w:r>
              <w:rPr>
                <w:rFonts w:ascii="Calibri" w:eastAsia="Times New Roman" w:hAnsi="Calibri" w:cs="Times New Roman"/>
                <w:b/>
                <w:color w:val="000000"/>
                <w:lang w:val="de-DE" w:bidi="de-DE"/>
              </w:rPr>
              <w:t xml:space="preserve">Version </w:t>
            </w:r>
            <w:r>
              <w:rPr>
                <w:rFonts w:ascii="Calibri" w:eastAsia="Times New Roman" w:hAnsi="Calibri" w:cs="Times New Roman"/>
                <w:color w:val="000000"/>
                <w:lang w:val="de-DE" w:bidi="de-DE"/>
              </w:rPr>
              <w:t>&lt; 4.0) mit TLS 1.2-Update*</w:t>
            </w:r>
            <w:r>
              <w:rPr>
                <w:rFonts w:ascii="Calibri" w:eastAsia="Times New Roman" w:hAnsi="Calibri" w:cs="Times New Roman"/>
                <w:color w:val="000000"/>
                <w:lang w:val="de-DE" w:bidi="de-DE"/>
              </w:rPr>
              <w:br/>
              <w:t>und</w:t>
            </w:r>
            <w:r>
              <w:rPr>
                <w:rFonts w:ascii="Calibri" w:eastAsia="Times New Roman" w:hAnsi="Calibri" w:cs="Times New Roman"/>
                <w:color w:val="000000"/>
                <w:lang w:val="de-DE" w:bidi="de-DE"/>
              </w:rPr>
              <w:br/>
            </w:r>
            <w:r>
              <w:rPr>
                <w:rFonts w:ascii="Calibri" w:eastAsia="Times New Roman" w:hAnsi="Calibri" w:cs="Times New Roman"/>
                <w:b/>
                <w:color w:val="000000"/>
                <w:lang w:val="de-DE" w:bidi="de-DE"/>
              </w:rPr>
              <w:t xml:space="preserve">Version </w:t>
            </w:r>
            <w:r>
              <w:rPr>
                <w:rFonts w:ascii="Calibri" w:eastAsia="Times New Roman" w:hAnsi="Calibri" w:cs="Times New Roman"/>
                <w:color w:val="000000"/>
                <w:lang w:val="de-DE" w:bidi="de-DE"/>
              </w:rPr>
              <w:t xml:space="preserve">&gt;= 4.6 </w:t>
            </w:r>
          </w:p>
        </w:tc>
        <w:tc>
          <w:tcPr>
            <w:tcW w:w="1229" w:type="dxa"/>
            <w:tcBorders>
              <w:top w:val="nil"/>
              <w:left w:val="nil"/>
              <w:bottom w:val="single" w:sz="4" w:space="0" w:color="auto"/>
              <w:right w:val="single" w:sz="4" w:space="0" w:color="auto"/>
            </w:tcBorders>
            <w:noWrap/>
            <w:vAlign w:val="center"/>
            <w:hideMark/>
          </w:tcPr>
          <w:p w14:paraId="76AF907E" w14:textId="77777777" w:rsidR="005E53CC" w:rsidRDefault="005E53CC" w:rsidP="0072459D">
            <w:pPr>
              <w:spacing w:line="240" w:lineRule="auto"/>
              <w:rPr>
                <w:rFonts w:ascii="Calibri" w:eastAsia="Times New Roman" w:hAnsi="Calibri" w:cs="Times New Roman"/>
                <w:color w:val="000000"/>
              </w:rPr>
            </w:pPr>
            <w:r>
              <w:rPr>
                <w:rFonts w:ascii="Calibri" w:eastAsia="Times New Roman" w:hAnsi="Calibri" w:cs="Times New Roman"/>
                <w:color w:val="000000"/>
                <w:lang w:val="de-DE" w:bidi="de-DE"/>
              </w:rPr>
              <w:t>&gt;=2.0</w:t>
            </w:r>
          </w:p>
        </w:tc>
      </w:tr>
      <w:tr w:rsidR="005E53CC" w14:paraId="45127AA1" w14:textId="77777777" w:rsidTr="0072459D">
        <w:trPr>
          <w:trHeight w:val="900"/>
        </w:trPr>
        <w:tc>
          <w:tcPr>
            <w:tcW w:w="1703" w:type="dxa"/>
            <w:tcBorders>
              <w:top w:val="nil"/>
              <w:left w:val="single" w:sz="4" w:space="0" w:color="auto"/>
              <w:bottom w:val="single" w:sz="4" w:space="0" w:color="auto"/>
              <w:right w:val="single" w:sz="4" w:space="0" w:color="auto"/>
            </w:tcBorders>
            <w:noWrap/>
            <w:vAlign w:val="center"/>
            <w:hideMark/>
          </w:tcPr>
          <w:p w14:paraId="6AC5DEA3" w14:textId="77777777" w:rsidR="005E53CC" w:rsidRDefault="005E53CC" w:rsidP="0072459D">
            <w:pPr>
              <w:spacing w:line="240" w:lineRule="auto"/>
              <w:rPr>
                <w:rFonts w:ascii="Calibri" w:eastAsia="Times New Roman" w:hAnsi="Calibri" w:cs="Times New Roman"/>
                <w:color w:val="000000"/>
              </w:rPr>
            </w:pPr>
            <w:r>
              <w:rPr>
                <w:rFonts w:ascii="Calibri" w:eastAsia="Times New Roman" w:hAnsi="Calibri" w:cs="Times New Roman"/>
                <w:color w:val="000000"/>
                <w:lang w:val="de-DE" w:bidi="de-DE"/>
              </w:rPr>
              <w:t>Windows 2008 R2 und früher</w:t>
            </w:r>
          </w:p>
        </w:tc>
        <w:tc>
          <w:tcPr>
            <w:tcW w:w="3178" w:type="dxa"/>
            <w:tcBorders>
              <w:top w:val="nil"/>
              <w:left w:val="nil"/>
              <w:bottom w:val="single" w:sz="4" w:space="0" w:color="auto"/>
              <w:right w:val="single" w:sz="4" w:space="0" w:color="auto"/>
            </w:tcBorders>
            <w:vAlign w:val="center"/>
            <w:hideMark/>
          </w:tcPr>
          <w:p w14:paraId="43FAFC90" w14:textId="77777777" w:rsidR="005E53CC" w:rsidRDefault="005E53CC" w:rsidP="0072459D">
            <w:pPr>
              <w:spacing w:line="240" w:lineRule="auto"/>
              <w:rPr>
                <w:rFonts w:ascii="Calibri" w:eastAsia="Times New Roman" w:hAnsi="Calibri" w:cs="Times New Roman"/>
                <w:color w:val="000000"/>
              </w:rPr>
            </w:pPr>
            <w:r>
              <w:rPr>
                <w:rFonts w:ascii="Calibri" w:eastAsia="Times New Roman" w:hAnsi="Calibri" w:cs="Times New Roman"/>
                <w:b/>
                <w:color w:val="000000"/>
                <w:lang w:val="de-DE" w:bidi="de-DE"/>
              </w:rPr>
              <w:t xml:space="preserve">Version </w:t>
            </w:r>
            <w:r>
              <w:rPr>
                <w:rFonts w:ascii="Calibri" w:eastAsia="Times New Roman" w:hAnsi="Calibri" w:cs="Times New Roman"/>
                <w:color w:val="000000"/>
                <w:lang w:val="de-DE" w:bidi="de-DE"/>
              </w:rPr>
              <w:t>&gt;= 2012 SP1 UR10</w:t>
            </w:r>
            <w:r>
              <w:rPr>
                <w:rFonts w:ascii="Calibri" w:eastAsia="Times New Roman" w:hAnsi="Calibri" w:cs="Times New Roman"/>
                <w:color w:val="000000"/>
                <w:lang w:val="de-DE" w:bidi="de-DE"/>
              </w:rPr>
              <w:br/>
            </w:r>
            <w:r>
              <w:rPr>
                <w:rFonts w:ascii="Calibri" w:eastAsia="Times New Roman" w:hAnsi="Calibri" w:cs="Times New Roman"/>
                <w:b/>
                <w:color w:val="000000"/>
                <w:lang w:val="de-DE" w:bidi="de-DE"/>
              </w:rPr>
              <w:t xml:space="preserve">Version </w:t>
            </w:r>
            <w:r>
              <w:rPr>
                <w:rFonts w:ascii="Calibri" w:eastAsia="Times New Roman" w:hAnsi="Calibri" w:cs="Times New Roman"/>
                <w:color w:val="000000"/>
                <w:lang w:val="de-DE" w:bidi="de-DE"/>
              </w:rPr>
              <w:t>&gt;= 2012 R2 UR7</w:t>
            </w:r>
          </w:p>
        </w:tc>
        <w:tc>
          <w:tcPr>
            <w:tcW w:w="3267" w:type="dxa"/>
            <w:tcBorders>
              <w:top w:val="nil"/>
              <w:left w:val="nil"/>
              <w:bottom w:val="single" w:sz="4" w:space="0" w:color="auto"/>
              <w:right w:val="single" w:sz="4" w:space="0" w:color="auto"/>
            </w:tcBorders>
            <w:vAlign w:val="center"/>
            <w:hideMark/>
          </w:tcPr>
          <w:p w14:paraId="0EB80924" w14:textId="77777777" w:rsidR="005E53CC" w:rsidRDefault="005E53CC" w:rsidP="0072459D">
            <w:pPr>
              <w:spacing w:line="240" w:lineRule="auto"/>
              <w:rPr>
                <w:rFonts w:ascii="Calibri" w:eastAsia="Times New Roman" w:hAnsi="Calibri" w:cs="Times New Roman"/>
                <w:color w:val="000000"/>
              </w:rPr>
            </w:pPr>
            <w:r>
              <w:rPr>
                <w:rFonts w:ascii="Calibri" w:eastAsia="Times New Roman" w:hAnsi="Calibri" w:cs="Times New Roman"/>
                <w:color w:val="000000"/>
                <w:lang w:val="de-DE" w:bidi="de-DE"/>
              </w:rPr>
              <w:t xml:space="preserve">(2.0 &lt;= </w:t>
            </w:r>
            <w:r>
              <w:rPr>
                <w:rFonts w:ascii="Calibri" w:eastAsia="Times New Roman" w:hAnsi="Calibri" w:cs="Times New Roman"/>
                <w:b/>
                <w:color w:val="000000"/>
                <w:lang w:val="de-DE" w:bidi="de-DE"/>
              </w:rPr>
              <w:t xml:space="preserve">Version </w:t>
            </w:r>
            <w:r>
              <w:rPr>
                <w:rFonts w:ascii="Calibri" w:eastAsia="Times New Roman" w:hAnsi="Calibri" w:cs="Times New Roman"/>
                <w:color w:val="000000"/>
                <w:lang w:val="de-DE" w:bidi="de-DE"/>
              </w:rPr>
              <w:t>&lt; 4.0) mit TLS 1.2-Update*</w:t>
            </w:r>
            <w:r>
              <w:rPr>
                <w:rFonts w:ascii="Calibri" w:eastAsia="Times New Roman" w:hAnsi="Calibri" w:cs="Times New Roman"/>
                <w:color w:val="000000"/>
                <w:lang w:val="de-DE" w:bidi="de-DE"/>
              </w:rPr>
              <w:br/>
              <w:t>und</w:t>
            </w:r>
            <w:r>
              <w:rPr>
                <w:rFonts w:ascii="Calibri" w:eastAsia="Times New Roman" w:hAnsi="Calibri" w:cs="Times New Roman"/>
                <w:color w:val="000000"/>
                <w:lang w:val="de-DE" w:bidi="de-DE"/>
              </w:rPr>
              <w:br/>
              <w:t xml:space="preserve">(4.0 &lt;= </w:t>
            </w:r>
            <w:r>
              <w:rPr>
                <w:rFonts w:ascii="Calibri" w:eastAsia="Times New Roman" w:hAnsi="Calibri" w:cs="Times New Roman"/>
                <w:b/>
                <w:color w:val="000000"/>
                <w:lang w:val="de-DE" w:bidi="de-DE"/>
              </w:rPr>
              <w:t xml:space="preserve">Version </w:t>
            </w:r>
            <w:r>
              <w:rPr>
                <w:rFonts w:ascii="Calibri" w:eastAsia="Times New Roman" w:hAnsi="Calibri" w:cs="Times New Roman"/>
                <w:color w:val="000000"/>
                <w:lang w:val="de-DE" w:bidi="de-DE"/>
              </w:rPr>
              <w:t xml:space="preserve">&lt; 4.6) mit TLS 1.2-Update* </w:t>
            </w:r>
          </w:p>
        </w:tc>
        <w:tc>
          <w:tcPr>
            <w:tcW w:w="1229" w:type="dxa"/>
            <w:tcBorders>
              <w:top w:val="nil"/>
              <w:left w:val="nil"/>
              <w:bottom w:val="single" w:sz="4" w:space="0" w:color="auto"/>
              <w:right w:val="single" w:sz="4" w:space="0" w:color="auto"/>
            </w:tcBorders>
            <w:noWrap/>
            <w:vAlign w:val="center"/>
            <w:hideMark/>
          </w:tcPr>
          <w:p w14:paraId="454361FA" w14:textId="77777777" w:rsidR="005E53CC" w:rsidRDefault="005E53CC" w:rsidP="0072459D">
            <w:pPr>
              <w:spacing w:line="240" w:lineRule="auto"/>
              <w:rPr>
                <w:rFonts w:ascii="Calibri" w:eastAsia="Times New Roman" w:hAnsi="Calibri" w:cs="Times New Roman"/>
                <w:color w:val="000000"/>
              </w:rPr>
            </w:pPr>
            <w:r>
              <w:rPr>
                <w:rFonts w:ascii="Calibri" w:eastAsia="Times New Roman" w:hAnsi="Calibri" w:cs="Times New Roman"/>
                <w:color w:val="000000"/>
                <w:lang w:val="de-DE" w:bidi="de-DE"/>
              </w:rPr>
              <w:t>&gt;=2.0</w:t>
            </w:r>
          </w:p>
        </w:tc>
      </w:tr>
      <w:tr w:rsidR="005E53CC" w14:paraId="3A3F3E1E" w14:textId="77777777" w:rsidTr="0072459D">
        <w:trPr>
          <w:trHeight w:val="600"/>
        </w:trPr>
        <w:tc>
          <w:tcPr>
            <w:tcW w:w="1703" w:type="dxa"/>
            <w:tcBorders>
              <w:top w:val="nil"/>
              <w:left w:val="single" w:sz="4" w:space="0" w:color="auto"/>
              <w:bottom w:val="single" w:sz="4" w:space="0" w:color="auto"/>
              <w:right w:val="single" w:sz="4" w:space="0" w:color="auto"/>
            </w:tcBorders>
            <w:noWrap/>
            <w:vAlign w:val="center"/>
            <w:hideMark/>
          </w:tcPr>
          <w:p w14:paraId="70F73EEA" w14:textId="77777777" w:rsidR="005E53CC" w:rsidRDefault="005E53CC" w:rsidP="0072459D">
            <w:pPr>
              <w:spacing w:line="240" w:lineRule="auto"/>
              <w:rPr>
                <w:rFonts w:ascii="Calibri" w:eastAsia="Times New Roman" w:hAnsi="Calibri" w:cs="Times New Roman"/>
                <w:color w:val="000000"/>
              </w:rPr>
            </w:pPr>
            <w:r>
              <w:rPr>
                <w:rFonts w:ascii="Calibri" w:eastAsia="Times New Roman" w:hAnsi="Calibri" w:cs="Times New Roman"/>
                <w:color w:val="000000"/>
                <w:lang w:val="de-DE" w:bidi="de-DE"/>
              </w:rPr>
              <w:t>Windows 2008 R2 und früher</w:t>
            </w:r>
          </w:p>
        </w:tc>
        <w:tc>
          <w:tcPr>
            <w:tcW w:w="3178" w:type="dxa"/>
            <w:tcBorders>
              <w:top w:val="nil"/>
              <w:left w:val="nil"/>
              <w:bottom w:val="single" w:sz="4" w:space="0" w:color="auto"/>
              <w:right w:val="single" w:sz="4" w:space="0" w:color="auto"/>
            </w:tcBorders>
            <w:vAlign w:val="center"/>
            <w:hideMark/>
          </w:tcPr>
          <w:p w14:paraId="58357B56" w14:textId="77777777" w:rsidR="005E53CC" w:rsidRDefault="005E53CC" w:rsidP="0072459D">
            <w:pPr>
              <w:spacing w:line="240" w:lineRule="auto"/>
              <w:rPr>
                <w:rFonts w:ascii="Calibri" w:eastAsia="Times New Roman" w:hAnsi="Calibri" w:cs="Times New Roman"/>
                <w:color w:val="000000"/>
              </w:rPr>
            </w:pPr>
            <w:r>
              <w:rPr>
                <w:rFonts w:ascii="Calibri" w:eastAsia="Times New Roman" w:hAnsi="Calibri" w:cs="Times New Roman"/>
                <w:b/>
                <w:color w:val="000000"/>
                <w:lang w:val="de-DE" w:bidi="de-DE"/>
              </w:rPr>
              <w:t xml:space="preserve">Version </w:t>
            </w:r>
            <w:r>
              <w:rPr>
                <w:rFonts w:ascii="Calibri" w:eastAsia="Times New Roman" w:hAnsi="Calibri" w:cs="Times New Roman"/>
                <w:color w:val="000000"/>
                <w:lang w:val="de-DE" w:bidi="de-DE"/>
              </w:rPr>
              <w:t>&lt; 2012 SP1 UR10</w:t>
            </w:r>
            <w:r>
              <w:rPr>
                <w:rFonts w:ascii="Calibri" w:eastAsia="Times New Roman" w:hAnsi="Calibri" w:cs="Times New Roman"/>
                <w:color w:val="000000"/>
                <w:lang w:val="de-DE" w:bidi="de-DE"/>
              </w:rPr>
              <w:br/>
              <w:t xml:space="preserve">2012 R2 &lt;= </w:t>
            </w:r>
            <w:r>
              <w:rPr>
                <w:rFonts w:ascii="Calibri" w:eastAsia="Times New Roman" w:hAnsi="Calibri" w:cs="Times New Roman"/>
                <w:b/>
                <w:color w:val="000000"/>
                <w:lang w:val="de-DE" w:bidi="de-DE"/>
              </w:rPr>
              <w:t xml:space="preserve">Version </w:t>
            </w:r>
            <w:r>
              <w:rPr>
                <w:rFonts w:ascii="Calibri" w:eastAsia="Times New Roman" w:hAnsi="Calibri" w:cs="Times New Roman"/>
                <w:color w:val="000000"/>
                <w:lang w:val="de-DE" w:bidi="de-DE"/>
              </w:rPr>
              <w:t>&lt; 2012 R2 UR7</w:t>
            </w:r>
          </w:p>
        </w:tc>
        <w:tc>
          <w:tcPr>
            <w:tcW w:w="3267" w:type="dxa"/>
            <w:tcBorders>
              <w:top w:val="nil"/>
              <w:left w:val="nil"/>
              <w:bottom w:val="single" w:sz="4" w:space="0" w:color="auto"/>
              <w:right w:val="single" w:sz="4" w:space="0" w:color="auto"/>
            </w:tcBorders>
            <w:noWrap/>
            <w:vAlign w:val="center"/>
            <w:hideMark/>
          </w:tcPr>
          <w:p w14:paraId="16C9747A" w14:textId="77777777" w:rsidR="005E53CC" w:rsidRDefault="005E53CC" w:rsidP="0072459D">
            <w:pPr>
              <w:spacing w:line="240" w:lineRule="auto"/>
              <w:rPr>
                <w:rFonts w:ascii="Calibri" w:eastAsia="Times New Roman" w:hAnsi="Calibri" w:cs="Times New Roman"/>
                <w:color w:val="000000"/>
              </w:rPr>
            </w:pPr>
            <w:r>
              <w:rPr>
                <w:rFonts w:ascii="Calibri" w:eastAsia="Times New Roman" w:hAnsi="Calibri" w:cs="Times New Roman"/>
                <w:color w:val="000000"/>
                <w:lang w:val="de-DE" w:bidi="de-DE"/>
              </w:rPr>
              <w:t xml:space="preserve">(2.0 &lt;= </w:t>
            </w:r>
            <w:r>
              <w:rPr>
                <w:rFonts w:ascii="Calibri" w:eastAsia="Times New Roman" w:hAnsi="Calibri" w:cs="Times New Roman"/>
                <w:b/>
                <w:color w:val="000000"/>
                <w:lang w:val="de-DE" w:bidi="de-DE"/>
              </w:rPr>
              <w:t xml:space="preserve">Version </w:t>
            </w:r>
            <w:r>
              <w:rPr>
                <w:rFonts w:ascii="Calibri" w:eastAsia="Times New Roman" w:hAnsi="Calibri" w:cs="Times New Roman"/>
                <w:color w:val="000000"/>
                <w:lang w:val="de-DE" w:bidi="de-DE"/>
              </w:rPr>
              <w:t>&lt; 4.0) mit TLS 1.2-Update*</w:t>
            </w:r>
          </w:p>
        </w:tc>
        <w:tc>
          <w:tcPr>
            <w:tcW w:w="1229" w:type="dxa"/>
            <w:tcBorders>
              <w:top w:val="nil"/>
              <w:left w:val="nil"/>
              <w:bottom w:val="single" w:sz="4" w:space="0" w:color="auto"/>
              <w:right w:val="single" w:sz="4" w:space="0" w:color="auto"/>
            </w:tcBorders>
            <w:noWrap/>
            <w:vAlign w:val="center"/>
            <w:hideMark/>
          </w:tcPr>
          <w:p w14:paraId="498624D1" w14:textId="77777777" w:rsidR="005E53CC" w:rsidRDefault="005E53CC" w:rsidP="0072459D">
            <w:pPr>
              <w:spacing w:line="240" w:lineRule="auto"/>
              <w:rPr>
                <w:rFonts w:ascii="Calibri" w:eastAsia="Times New Roman" w:hAnsi="Calibri" w:cs="Times New Roman"/>
                <w:color w:val="000000"/>
              </w:rPr>
            </w:pPr>
            <w:r>
              <w:rPr>
                <w:rFonts w:ascii="Calibri" w:eastAsia="Times New Roman" w:hAnsi="Calibri" w:cs="Times New Roman"/>
                <w:color w:val="000000"/>
                <w:lang w:val="de-DE" w:bidi="de-DE"/>
              </w:rPr>
              <w:t>2.0</w:t>
            </w:r>
          </w:p>
        </w:tc>
      </w:tr>
    </w:tbl>
    <w:p w14:paraId="273ED6B9" w14:textId="77777777" w:rsidR="005E53CC" w:rsidRDefault="005E53CC" w:rsidP="005E53CC">
      <w:pPr>
        <w:rPr>
          <w:rFonts w:eastAsia="Times New Roman"/>
        </w:rPr>
      </w:pPr>
    </w:p>
    <w:p w14:paraId="30C0382C" w14:textId="257495C4" w:rsidR="005E53CC" w:rsidRPr="0072459D" w:rsidRDefault="005E53CC" w:rsidP="005E53CC">
      <w:pPr>
        <w:rPr>
          <w:rFonts w:eastAsia="Times New Roman"/>
        </w:rPr>
      </w:pPr>
      <w:r w:rsidRPr="0072459D">
        <w:rPr>
          <w:rFonts w:eastAsia="Times New Roman"/>
          <w:lang w:val="de-DE" w:bidi="de-DE"/>
        </w:rPr>
        <w:t xml:space="preserve">* .NET Framework TLS 1.2-Updates können von der Seite </w:t>
      </w:r>
      <w:hyperlink r:id="rId54" w:history="1">
        <w:r w:rsidRPr="0072459D">
          <w:rPr>
            <w:rStyle w:val="Hyperlink"/>
            <w:rFonts w:eastAsia="Times New Roman"/>
            <w:sz w:val="22"/>
            <w:szCs w:val="22"/>
            <w:lang w:val="de-DE" w:bidi="de-DE"/>
          </w:rPr>
          <w:t>TLS 1.2-Unterstützung für Microsoft SQL Server</w:t>
        </w:r>
      </w:hyperlink>
      <w:r w:rsidRPr="0072459D">
        <w:rPr>
          <w:rFonts w:eastAsia="Times New Roman"/>
          <w:lang w:val="de-DE" w:bidi="de-DE"/>
        </w:rPr>
        <w:t xml:space="preserve"> (Abschnitt </w:t>
      </w:r>
      <w:r w:rsidRPr="0072459D">
        <w:rPr>
          <w:rFonts w:eastAsia="Times New Roman"/>
          <w:b/>
          <w:lang w:val="de-DE" w:bidi="de-DE"/>
        </w:rPr>
        <w:t>Downloads der Clientkomponente</w:t>
      </w:r>
      <w:r w:rsidRPr="0072459D">
        <w:rPr>
          <w:rFonts w:eastAsia="Times New Roman"/>
          <w:lang w:val="de-DE" w:bidi="de-DE"/>
        </w:rPr>
        <w:t>) heruntergeladen werden.</w:t>
      </w:r>
    </w:p>
    <w:p w14:paraId="5620DEF7" w14:textId="107AE400" w:rsidR="005E53CC" w:rsidRDefault="005E53CC" w:rsidP="00980872">
      <w:pPr>
        <w:pStyle w:val="NumberedList1"/>
        <w:numPr>
          <w:ilvl w:val="0"/>
          <w:numId w:val="0"/>
        </w:numPr>
        <w:tabs>
          <w:tab w:val="left" w:pos="360"/>
        </w:tabs>
        <w:spacing w:line="260" w:lineRule="exact"/>
        <w:ind w:left="360" w:hanging="360"/>
        <w:rPr>
          <w:rFonts w:eastAsia="Times New Roman"/>
        </w:rPr>
      </w:pPr>
      <w:r w:rsidRPr="0072459D">
        <w:rPr>
          <w:rFonts w:eastAsia="Times New Roman"/>
          <w:lang w:val="de-DE" w:bidi="de-DE"/>
        </w:rPr>
        <w:t>** Mindestens unterstützte SCOM-Versionen sind im Abschnitt für unterstützte Konfigurationen angegeben.</w:t>
      </w:r>
    </w:p>
    <w:p w14:paraId="40A18BBF" w14:textId="77777777" w:rsidR="005E53CC" w:rsidRPr="003A23A1" w:rsidRDefault="005E53CC" w:rsidP="00980872">
      <w:pPr>
        <w:pStyle w:val="NumberedList1"/>
        <w:numPr>
          <w:ilvl w:val="0"/>
          <w:numId w:val="0"/>
        </w:numPr>
        <w:tabs>
          <w:tab w:val="left" w:pos="360"/>
        </w:tabs>
        <w:spacing w:line="260" w:lineRule="exact"/>
        <w:ind w:left="360" w:hanging="360"/>
      </w:pPr>
    </w:p>
    <w:p w14:paraId="2FD795C2" w14:textId="2EA107E4" w:rsidR="0028645B" w:rsidRPr="007A6D8A" w:rsidRDefault="0028645B" w:rsidP="00664EA8">
      <w:pPr>
        <w:pStyle w:val="Heading2"/>
      </w:pPr>
      <w:bookmarkStart w:id="88" w:name="_Toc469569934"/>
      <w:r w:rsidRPr="007A6D8A">
        <w:rPr>
          <w:lang w:val="de-DE" w:bidi="de-DE"/>
        </w:rPr>
        <w:lastRenderedPageBreak/>
        <w:t>Anzeigen von Informationen in der Operations Manager-Konsole</w:t>
      </w:r>
      <w:bookmarkStart w:id="89" w:name="_Ref384943365"/>
      <w:bookmarkStart w:id="90" w:name="z86a5fb31462d499bb9d453d242491276"/>
      <w:bookmarkEnd w:id="88"/>
      <w:bookmarkEnd w:id="89"/>
      <w:bookmarkEnd w:id="90"/>
    </w:p>
    <w:p w14:paraId="06EEC755" w14:textId="785C203B" w:rsidR="00DC2A7D" w:rsidRPr="007A6D8A" w:rsidRDefault="00DC2A7D" w:rsidP="00387C76">
      <w:pPr>
        <w:pStyle w:val="Heading3"/>
      </w:pPr>
      <w:bookmarkStart w:id="91" w:name="_Toc469569935"/>
      <w:r w:rsidRPr="007A6D8A">
        <w:rPr>
          <w:lang w:val="de-DE" w:bidi="de-DE"/>
        </w:rPr>
        <w:t>Versionsunabhängige (generische) Ansichten und Dashboards</w:t>
      </w:r>
      <w:bookmarkEnd w:id="91"/>
    </w:p>
    <w:p w14:paraId="1448CE69" w14:textId="5CA06F57" w:rsidR="00A304C5" w:rsidRPr="007A6D8A" w:rsidRDefault="00DC2A7D" w:rsidP="009C46D9">
      <w:r w:rsidRPr="007A6D8A">
        <w:rPr>
          <w:lang w:val="de-DE" w:bidi="de-DE"/>
        </w:rPr>
        <w:t>Dieses Management Pack verwendet die allgemeine Ordnerstruktur, die mit der ersten Version des Management Packs für SQL Server 2012 eingeführt wurde. Die folgenden Ansichten und Dashboards sind versionsunabhängig und zeigen Informationen über alle SQL Server-Versionen an:</w:t>
      </w:r>
    </w:p>
    <w:p w14:paraId="0C56C1C0" w14:textId="5FE1C1E5" w:rsidR="00DC2A7D" w:rsidRPr="00CB3561" w:rsidRDefault="00DC2A7D" w:rsidP="00DC2A7D">
      <w:pPr>
        <w:pStyle w:val="NoSpacing"/>
      </w:pPr>
      <w:r w:rsidRPr="00CB3561">
        <w:rPr>
          <w:noProof/>
          <w:lang w:val="en-US" w:eastAsia="ja-JP"/>
        </w:rPr>
        <w:drawing>
          <wp:inline distT="0" distB="0" distL="0" distR="0" wp14:anchorId="3B409AC6" wp14:editId="387E68C9">
            <wp:extent cx="152400" cy="152400"/>
            <wp:effectExtent l="0" t="0" r="0" b="0"/>
            <wp:docPr id="11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B3561">
        <w:rPr>
          <w:lang w:bidi="de-DE"/>
        </w:rPr>
        <w:t xml:space="preserve"> SQL Server-Replikation</w:t>
      </w:r>
    </w:p>
    <w:p w14:paraId="77538729" w14:textId="77777777" w:rsidR="00DC2A7D" w:rsidRPr="00CB3561" w:rsidRDefault="00DC2A7D" w:rsidP="00DC2A7D">
      <w:pPr>
        <w:pStyle w:val="NoSpacing"/>
        <w:ind w:left="360"/>
      </w:pPr>
      <w:r w:rsidRPr="00CB3561">
        <w:rPr>
          <w:noProof/>
          <w:lang w:val="en-US" w:eastAsia="ja-JP"/>
        </w:rPr>
        <w:drawing>
          <wp:inline distT="0" distB="0" distL="0" distR="0" wp14:anchorId="6486AC1A" wp14:editId="1D854D6B">
            <wp:extent cx="180975" cy="180975"/>
            <wp:effectExtent l="0" t="0" r="9525" b="9525"/>
            <wp:docPr id="120"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B3561">
        <w:rPr>
          <w:lang w:bidi="de-DE"/>
        </w:rPr>
        <w:t>Aktive Warnungen</w:t>
      </w:r>
    </w:p>
    <w:p w14:paraId="5A753ABC" w14:textId="24DA2D4B" w:rsidR="00DC2A7D" w:rsidRPr="00CB3561" w:rsidRDefault="009B294A" w:rsidP="009B294A">
      <w:pPr>
        <w:pStyle w:val="NoSpacing"/>
        <w:ind w:left="360"/>
      </w:pPr>
      <w:r>
        <w:rPr>
          <w:noProof/>
          <w:lang w:val="en-US" w:eastAsia="ja-JP"/>
        </w:rPr>
        <w:drawing>
          <wp:inline distT="0" distB="0" distL="0" distR="0" wp14:anchorId="759CE9AB" wp14:editId="1FBD4314">
            <wp:extent cx="190476" cy="180952"/>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190476" cy="180952"/>
                    </a:xfrm>
                    <a:prstGeom prst="rect">
                      <a:avLst/>
                    </a:prstGeom>
                  </pic:spPr>
                </pic:pic>
              </a:graphicData>
            </a:graphic>
          </wp:inline>
        </w:drawing>
      </w:r>
      <w:r w:rsidR="00A776CF">
        <w:rPr>
          <w:lang w:bidi="de-DE"/>
        </w:rPr>
        <w:t>Alle Objekte, die sich auf die Replikation beziehen</w:t>
      </w:r>
    </w:p>
    <w:p w14:paraId="5E5B2E77" w14:textId="65A00A10" w:rsidR="00DC2A7D" w:rsidRPr="00CB3561" w:rsidRDefault="00DC2A7D" w:rsidP="00DC2A7D">
      <w:pPr>
        <w:pStyle w:val="NoSpacing"/>
        <w:ind w:left="360"/>
      </w:pPr>
      <w:r w:rsidRPr="00CB3561">
        <w:rPr>
          <w:noProof/>
          <w:lang w:val="en-US" w:eastAsia="ja-JP"/>
        </w:rPr>
        <w:drawing>
          <wp:inline distT="0" distB="0" distL="0" distR="0" wp14:anchorId="67673D18" wp14:editId="09D3FB8C">
            <wp:extent cx="152400" cy="142875"/>
            <wp:effectExtent l="0" t="0" r="0" b="9525"/>
            <wp:docPr id="123"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00A776CF">
        <w:rPr>
          <w:lang w:bidi="de-DE"/>
        </w:rPr>
        <w:t xml:space="preserve"> Integrität der SQL Server-Replikationsdatenbank</w:t>
      </w:r>
    </w:p>
    <w:p w14:paraId="437C3304" w14:textId="77777777" w:rsidR="00A304C5" w:rsidRDefault="00A304C5" w:rsidP="009C46D9">
      <w:pPr>
        <w:pStyle w:val="NoSpacing"/>
        <w:ind w:left="360"/>
      </w:pPr>
    </w:p>
    <w:p w14:paraId="4301CAF5" w14:textId="26843E8A" w:rsidR="00A304C5" w:rsidRPr="007A6D8A" w:rsidRDefault="00A304C5" w:rsidP="000A2DAF">
      <w:r w:rsidRPr="007A6D8A">
        <w:rPr>
          <w:lang w:val="de-DE" w:bidi="de-DE"/>
        </w:rPr>
        <w:t>Die Diagrammansicht „Alle Objekte, die sich auf die Replikation beziehen“ bietet Informationen über alle SQL Server-Replikationsobjekte und deren Beziehungen.</w:t>
      </w:r>
    </w:p>
    <w:p w14:paraId="56B6D0D4" w14:textId="0AD2EEFA" w:rsidR="0093215A" w:rsidRPr="007A6D8A" w:rsidRDefault="0093215A" w:rsidP="000A2DAF">
      <w:r w:rsidRPr="007A6D8A">
        <w:rPr>
          <w:lang w:val="de-DE" w:bidi="de-DE"/>
        </w:rPr>
        <w:t>Die Statusansicht „Integrität der SQL Server-Replikationsdatenbank“ bietet Informationen zu allen Datenbanken, die als veröffentlichte Datenbanken an der Replikation beteiligt sind. Aus dieser Ansicht ist es einfach, die Diagrammansicht zu öffnen, die für die jeweilige veröffentlichte Datenbank gilt.</w:t>
      </w:r>
    </w:p>
    <w:p w14:paraId="5AB45F90" w14:textId="3A7B64E7" w:rsidR="00F672FE" w:rsidRPr="007A6D8A" w:rsidRDefault="009C46D9" w:rsidP="00387C76">
      <w:pPr>
        <w:pStyle w:val="Heading3"/>
      </w:pPr>
      <w:bookmarkStart w:id="92" w:name="_Toc469569936"/>
      <w:r w:rsidRPr="007A6D8A">
        <w:rPr>
          <w:lang w:val="de-DE" w:bidi="de-DE"/>
        </w:rPr>
        <w:t>SQL Server 2012-Replikationsansichten</w:t>
      </w:r>
      <w:bookmarkEnd w:id="92"/>
    </w:p>
    <w:p w14:paraId="78B999B8" w14:textId="00462B4F" w:rsidR="00F672FE" w:rsidRPr="007A6D8A" w:rsidRDefault="00F672FE" w:rsidP="00F672FE">
      <w:r w:rsidRPr="007A6D8A">
        <w:rPr>
          <w:lang w:val="de-DE" w:bidi="de-DE"/>
        </w:rPr>
        <w:t>Das Management Pack für Microsoft SQL Server 2012-Replikation führt eine umfassende Reihe von Zustands-, Leistungs- und Warnungsansichten ein, die sich im zugeordneten Ordner befinden:</w:t>
      </w:r>
    </w:p>
    <w:p w14:paraId="235B7469" w14:textId="66FA07E7" w:rsidR="00F672FE" w:rsidRPr="007A6D8A" w:rsidRDefault="002F67CA" w:rsidP="00F672FE">
      <w:pPr>
        <w:ind w:firstLine="360"/>
      </w:pPr>
      <w:r>
        <w:rPr>
          <w:noProof/>
        </w:rPr>
        <w:drawing>
          <wp:inline distT="0" distB="0" distL="0" distR="0" wp14:anchorId="590F16D0" wp14:editId="1D692D42">
            <wp:extent cx="152400" cy="152400"/>
            <wp:effectExtent l="0" t="0" r="0" b="0"/>
            <wp:docPr id="31"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672FE" w:rsidRPr="007A6D8A">
        <w:rPr>
          <w:lang w:val="de-DE" w:bidi="de-DE"/>
        </w:rPr>
        <w:t>Überwachung</w:t>
      </w:r>
    </w:p>
    <w:p w14:paraId="32FA5C43" w14:textId="0D30DFC6" w:rsidR="00F672FE" w:rsidRPr="007A6D8A" w:rsidRDefault="002F67CA" w:rsidP="00F672FE">
      <w:pPr>
        <w:ind w:left="360" w:firstLine="360"/>
      </w:pPr>
      <w:r>
        <w:rPr>
          <w:noProof/>
        </w:rPr>
        <w:drawing>
          <wp:inline distT="0" distB="0" distL="0" distR="0" wp14:anchorId="45C57046" wp14:editId="0AC52B7A">
            <wp:extent cx="152400" cy="1524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672FE" w:rsidRPr="007A6D8A">
        <w:rPr>
          <w:lang w:val="de-DE" w:bidi="de-DE"/>
        </w:rPr>
        <w:t xml:space="preserve">Microsoft SQL Server </w:t>
      </w:r>
    </w:p>
    <w:p w14:paraId="30C01E97" w14:textId="68F8F191" w:rsidR="00F672FE" w:rsidRPr="007A6D8A" w:rsidRDefault="002F67CA" w:rsidP="00F672FE">
      <w:pPr>
        <w:ind w:left="720" w:firstLine="360"/>
      </w:pPr>
      <w:r>
        <w:rPr>
          <w:noProof/>
        </w:rPr>
        <w:drawing>
          <wp:inline distT="0" distB="0" distL="0" distR="0" wp14:anchorId="26DE4733" wp14:editId="251FBB26">
            <wp:extent cx="152400" cy="1524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672FE" w:rsidRPr="007A6D8A">
        <w:rPr>
          <w:lang w:val="de-DE" w:bidi="de-DE"/>
        </w:rPr>
        <w:t>SQL Server-Replikation</w:t>
      </w:r>
    </w:p>
    <w:p w14:paraId="585BEAA6" w14:textId="3E1FD771" w:rsidR="00F672FE" w:rsidRPr="007A6D8A" w:rsidRDefault="00F672FE" w:rsidP="00F672FE">
      <w:pPr>
        <w:ind w:left="720" w:firstLine="360"/>
      </w:pPr>
      <w:r w:rsidRPr="007A6D8A">
        <w:rPr>
          <w:lang w:val="de-DE" w:bidi="de-DE"/>
        </w:rPr>
        <w:tab/>
      </w:r>
      <w:r w:rsidR="002F67CA">
        <w:rPr>
          <w:noProof/>
        </w:rPr>
        <w:drawing>
          <wp:inline distT="0" distB="0" distL="0" distR="0" wp14:anchorId="71BC1166" wp14:editId="4D4F6F54">
            <wp:extent cx="152400" cy="1524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6D8A">
        <w:rPr>
          <w:lang w:val="de-DE" w:bidi="de-DE"/>
        </w:rPr>
        <w:t xml:space="preserve"> SQL Server 2012-Replikation</w:t>
      </w:r>
    </w:p>
    <w:p w14:paraId="6AF92A33" w14:textId="492CFDE1" w:rsidR="00FE08CA" w:rsidRPr="007A6D8A" w:rsidRDefault="00FE08CA" w:rsidP="00FE08CA">
      <w:pPr>
        <w:ind w:left="720" w:firstLine="360"/>
        <w:rPr>
          <w:b/>
        </w:rPr>
      </w:pPr>
      <w:r w:rsidRPr="007A6D8A">
        <w:rPr>
          <w:lang w:val="de-DE" w:bidi="de-DE"/>
        </w:rPr>
        <w:tab/>
      </w:r>
      <w:r>
        <w:rPr>
          <w:noProof/>
        </w:rPr>
        <w:drawing>
          <wp:inline distT="0" distB="0" distL="0" distR="0" wp14:anchorId="1B54DC8C" wp14:editId="219D9FBB">
            <wp:extent cx="152400" cy="15240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6D8A">
        <w:rPr>
          <w:lang w:val="de-DE" w:bidi="de-DE"/>
        </w:rPr>
        <w:t xml:space="preserve"> SQL Server Replication Views</w:t>
      </w:r>
    </w:p>
    <w:p w14:paraId="482306B5" w14:textId="11598F26" w:rsidR="00F672FE" w:rsidRPr="007A6D8A" w:rsidRDefault="002F67CA" w:rsidP="00F672FE">
      <w:pPr>
        <w:pStyle w:val="AlertLabel"/>
        <w:framePr w:wrap="notBeside"/>
      </w:pPr>
      <w:r>
        <w:rPr>
          <w:noProof/>
        </w:rPr>
        <w:drawing>
          <wp:inline distT="0" distB="0" distL="0" distR="0" wp14:anchorId="5CBFE0E1" wp14:editId="6D6D3365">
            <wp:extent cx="228600" cy="1524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F672FE" w:rsidRPr="007A6D8A">
        <w:rPr>
          <w:lang w:val="de-DE" w:bidi="de-DE"/>
        </w:rPr>
        <w:t xml:space="preserve">Hinweis </w:t>
      </w:r>
    </w:p>
    <w:p w14:paraId="02C527F9" w14:textId="04A25121" w:rsidR="00F672FE" w:rsidRPr="007A6D8A" w:rsidRDefault="00F672FE" w:rsidP="00F672FE">
      <w:pPr>
        <w:pStyle w:val="AlertText"/>
      </w:pPr>
      <w:r w:rsidRPr="007A6D8A">
        <w:rPr>
          <w:lang w:val="de-DE" w:bidi="de-DE"/>
        </w:rPr>
        <w:t>Die vollständige Liste der Ansichten finden Sie im Abschnitt „</w:t>
      </w:r>
      <w:hyperlink w:anchor="_Appendix:_Management_Pack_1" w:history="1">
        <w:r w:rsidR="00BE4955">
          <w:rPr>
            <w:rStyle w:val="Hyperlink"/>
            <w:sz w:val="22"/>
            <w:szCs w:val="22"/>
            <w:lang w:val="de-DE" w:bidi="de-DE"/>
          </w:rPr>
          <w:t>Anhang: Ansichten und Dashboards im Management Pack</w:t>
        </w:r>
      </w:hyperlink>
      <w:r w:rsidR="00BE4955">
        <w:rPr>
          <w:rStyle w:val="Hyperlink"/>
          <w:sz w:val="22"/>
          <w:szCs w:val="22"/>
          <w:lang w:val="de-DE" w:bidi="de-DE"/>
        </w:rPr>
        <w:t>“</w:t>
      </w:r>
      <w:r w:rsidRPr="007A6D8A">
        <w:rPr>
          <w:lang w:val="de-DE" w:bidi="de-DE"/>
        </w:rPr>
        <w:t xml:space="preserve"> dieses Handbuchs.</w:t>
      </w:r>
    </w:p>
    <w:p w14:paraId="7BC2ACD6" w14:textId="1CE24BFD" w:rsidR="00F672FE" w:rsidRPr="007A6D8A" w:rsidRDefault="002F67CA" w:rsidP="00F672FE">
      <w:pPr>
        <w:pStyle w:val="AlertLabel"/>
        <w:framePr w:wrap="notBeside"/>
      </w:pPr>
      <w:r>
        <w:rPr>
          <w:noProof/>
        </w:rPr>
        <w:lastRenderedPageBreak/>
        <w:drawing>
          <wp:inline distT="0" distB="0" distL="0" distR="0" wp14:anchorId="0A9B1D60" wp14:editId="3F8CF00F">
            <wp:extent cx="228600" cy="1524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F672FE" w:rsidRPr="007A6D8A">
        <w:rPr>
          <w:lang w:val="de-DE" w:bidi="de-DE"/>
        </w:rPr>
        <w:t xml:space="preserve">Hinweis </w:t>
      </w:r>
    </w:p>
    <w:p w14:paraId="2E54CCAC" w14:textId="620F190E" w:rsidR="00F672FE" w:rsidRPr="007A6D8A" w:rsidRDefault="00F672FE" w:rsidP="00F672FE">
      <w:pPr>
        <w:ind w:left="360"/>
      </w:pPr>
      <w:r w:rsidRPr="007A6D8A">
        <w:rPr>
          <w:lang w:val="de-DE" w:bidi="de-DE"/>
        </w:rPr>
        <w:t xml:space="preserve">Einige Ansichten enthalten möglicherweise sehr lange Listen von Objekten oder Metriken. Sie können in der Operations Manager-Symbolleiste die Schaltflächen </w:t>
      </w:r>
      <w:r w:rsidRPr="007A6D8A">
        <w:rPr>
          <w:rStyle w:val="UI"/>
          <w:lang w:val="de-DE" w:bidi="de-DE"/>
        </w:rPr>
        <w:t>Bereich</w:t>
      </w:r>
      <w:r w:rsidRPr="007A6D8A">
        <w:rPr>
          <w:lang w:val="de-DE" w:bidi="de-DE"/>
        </w:rPr>
        <w:t xml:space="preserve">, </w:t>
      </w:r>
      <w:r w:rsidRPr="007A6D8A">
        <w:rPr>
          <w:rStyle w:val="UI"/>
          <w:lang w:val="de-DE" w:bidi="de-DE"/>
        </w:rPr>
        <w:t>Suchen</w:t>
      </w:r>
      <w:r w:rsidRPr="007A6D8A">
        <w:rPr>
          <w:lang w:val="de-DE" w:bidi="de-DE"/>
        </w:rPr>
        <w:t xml:space="preserve"> und </w:t>
      </w:r>
      <w:r w:rsidRPr="007A6D8A">
        <w:rPr>
          <w:rStyle w:val="UI"/>
          <w:lang w:val="de-DE" w:bidi="de-DE"/>
        </w:rPr>
        <w:t>Finden</w:t>
      </w:r>
      <w:r w:rsidRPr="007A6D8A">
        <w:rPr>
          <w:lang w:val="de-DE" w:bidi="de-DE"/>
        </w:rPr>
        <w:t xml:space="preserve"> verwenden, um nach einem bestimmten Objekt bzw. einer Gruppe von Objekten zu suchen. Weitere Informationen finden Sie im Artikel „</w:t>
      </w:r>
      <w:hyperlink r:id="rId59" w:history="1">
        <w:r w:rsidR="00D057C4" w:rsidRPr="007A6D8A">
          <w:rPr>
            <w:rStyle w:val="Hyperlink"/>
            <w:szCs w:val="20"/>
            <w:lang w:val="de-DE" w:bidi="de-DE"/>
          </w:rPr>
          <w:t>Suchen von Daten und Objekten in den Operations Manager-Konsolen</w:t>
        </w:r>
      </w:hyperlink>
      <w:r w:rsidRPr="007A6D8A">
        <w:rPr>
          <w:lang w:val="de-DE" w:bidi="de-DE"/>
        </w:rPr>
        <w:t>“ in der Operations Manager-Hilfe.</w:t>
      </w:r>
    </w:p>
    <w:p w14:paraId="2F7FCEA8" w14:textId="54C2FA25" w:rsidR="00745BFA" w:rsidRPr="007A6D8A" w:rsidRDefault="00745BFA" w:rsidP="00387C76">
      <w:pPr>
        <w:pStyle w:val="Heading3"/>
      </w:pPr>
      <w:bookmarkStart w:id="93" w:name="_Toc469569937"/>
      <w:r w:rsidRPr="007A6D8A">
        <w:rPr>
          <w:lang w:val="de-DE" w:bidi="de-DE"/>
        </w:rPr>
        <w:t>Dashboards</w:t>
      </w:r>
      <w:bookmarkEnd w:id="93"/>
    </w:p>
    <w:p w14:paraId="6A073CA0" w14:textId="02A02CBC" w:rsidR="00567E6F" w:rsidRPr="007A6D8A" w:rsidRDefault="0028645B" w:rsidP="00567E6F">
      <w:r w:rsidRPr="007A6D8A">
        <w:rPr>
          <w:lang w:val="de-DE" w:bidi="de-DE"/>
        </w:rPr>
        <w:t>Dieses Verwaltungspaket umfasst eine Reihe von funktionsreichen Dashboards, die ausführliche Informationen zu SQL Server 2012-Replikation bereitstellen. Jedes Dashboard hat ein Navigationswidget (befindet sich im äußerst linken Teil des Dashboards), das verwendet werden kann, um den aktuellen Präsentationskontext zu wechseln, d. h., die Informationen, die von anderen Widgets angezeigt werden, hängen von dem Objekt ab, das im Navigationswidget ausgewählt ist.</w:t>
      </w:r>
    </w:p>
    <w:p w14:paraId="32ADB399" w14:textId="4FE8ED27" w:rsidR="00567E6F" w:rsidRPr="007A6D8A" w:rsidRDefault="002F67CA" w:rsidP="00567E6F">
      <w:pPr>
        <w:pStyle w:val="AlertLabel"/>
        <w:framePr w:wrap="notBeside"/>
      </w:pPr>
      <w:r>
        <w:rPr>
          <w:noProof/>
        </w:rPr>
        <w:drawing>
          <wp:inline distT="0" distB="0" distL="0" distR="0" wp14:anchorId="305939B2" wp14:editId="73D5108D">
            <wp:extent cx="228600" cy="1524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567E6F" w:rsidRPr="007A6D8A">
        <w:rPr>
          <w:lang w:val="de-DE" w:bidi="de-DE"/>
        </w:rPr>
        <w:t xml:space="preserve">Hinweis </w:t>
      </w:r>
    </w:p>
    <w:p w14:paraId="4CCFB685" w14:textId="56284F37" w:rsidR="00567E6F" w:rsidRPr="007A6D8A" w:rsidRDefault="000100CD" w:rsidP="00567E6F">
      <w:pPr>
        <w:pStyle w:val="AlertText"/>
      </w:pPr>
      <w:r w:rsidRPr="007A6D8A">
        <w:rPr>
          <w:lang w:val="de-DE" w:bidi="de-DE"/>
        </w:rPr>
        <w:t>Die Replikationsdashboards haben drei Personalisierungseinstellungen:</w:t>
      </w:r>
    </w:p>
    <w:p w14:paraId="4F3A1A44" w14:textId="77777777" w:rsidR="0075307B" w:rsidRPr="007A6D8A" w:rsidRDefault="0075307B" w:rsidP="00323330">
      <w:pPr>
        <w:pStyle w:val="ListParagraph"/>
        <w:numPr>
          <w:ilvl w:val="0"/>
          <w:numId w:val="30"/>
        </w:numPr>
        <w:spacing w:after="0" w:line="240" w:lineRule="auto"/>
        <w:jc w:val="both"/>
      </w:pPr>
      <w:r w:rsidRPr="007A6D8A">
        <w:rPr>
          <w:lang w:val="de-DE" w:bidi="de-DE"/>
        </w:rPr>
        <w:t>„Aktualisierungsrate“ – Diese Einstellung definiert, wie oft das Dashboard die Daten auf einem Client aktualisiert. Diese Einstellung ändert nicht die tatsächliche Sammelhäufigkeit von Metriken auf einem Server.</w:t>
      </w:r>
    </w:p>
    <w:p w14:paraId="030E707C" w14:textId="77777777" w:rsidR="0075307B" w:rsidRPr="007A6D8A" w:rsidRDefault="0075307B" w:rsidP="00323330">
      <w:pPr>
        <w:pStyle w:val="ListParagraph"/>
        <w:numPr>
          <w:ilvl w:val="0"/>
          <w:numId w:val="30"/>
        </w:numPr>
        <w:spacing w:after="0" w:line="240" w:lineRule="auto"/>
        <w:jc w:val="both"/>
      </w:pPr>
      <w:r w:rsidRPr="007A6D8A">
        <w:rPr>
          <w:lang w:val="de-DE" w:bidi="de-DE"/>
        </w:rPr>
        <w:t>„Zeitintervall“ – Diese Einstellung legt fest, für welchen Zeitraum Daten angezeigt werden sollen. Das Widget „Leistung“ in der Ansicht „Instanz“ hängt von dieser Einstellung ab.</w:t>
      </w:r>
    </w:p>
    <w:p w14:paraId="5770F54D" w14:textId="0283AAF8" w:rsidR="0075307B" w:rsidRPr="007A6D8A" w:rsidRDefault="0075307B" w:rsidP="00323330">
      <w:pPr>
        <w:pStyle w:val="ListParagraph"/>
        <w:numPr>
          <w:ilvl w:val="0"/>
          <w:numId w:val="30"/>
        </w:numPr>
        <w:spacing w:after="0" w:line="240" w:lineRule="auto"/>
        <w:jc w:val="both"/>
      </w:pPr>
      <w:r w:rsidRPr="007A6D8A">
        <w:rPr>
          <w:lang w:val="de-DE" w:bidi="de-DE"/>
        </w:rPr>
        <w:t>„Hintergrundfarbe“ – Ermöglicht es, die Hintergrundfarbe für alle Ansichten zu ändern.</w:t>
      </w:r>
    </w:p>
    <w:p w14:paraId="1042A0FF" w14:textId="77777777" w:rsidR="0075307B" w:rsidRPr="007A6D8A" w:rsidRDefault="0075307B" w:rsidP="0075307B">
      <w:pPr>
        <w:rPr>
          <w:b/>
        </w:rPr>
      </w:pPr>
    </w:p>
    <w:p w14:paraId="79027DEF" w14:textId="1EB72558" w:rsidR="00257503" w:rsidRPr="007A6D8A" w:rsidRDefault="00257503" w:rsidP="0075307B">
      <w:r w:rsidRPr="00B20A5B">
        <w:rPr>
          <w:noProof/>
        </w:rPr>
        <w:drawing>
          <wp:inline distT="0" distB="0" distL="0" distR="0" wp14:anchorId="79B030FA" wp14:editId="7753DFD4">
            <wp:extent cx="228600" cy="1524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7A6D8A">
        <w:rPr>
          <w:b/>
          <w:lang w:val="de-DE" w:bidi="de-DE"/>
        </w:rPr>
        <w:t xml:space="preserve">Hinweis </w:t>
      </w:r>
    </w:p>
    <w:p w14:paraId="6FA62A5D" w14:textId="77777777" w:rsidR="00257503" w:rsidRPr="007A6D8A" w:rsidRDefault="00257503" w:rsidP="00257503">
      <w:pPr>
        <w:pStyle w:val="AlertText"/>
      </w:pPr>
      <w:r w:rsidRPr="007A6D8A">
        <w:rPr>
          <w:lang w:val="de-DE" w:bidi="de-DE"/>
        </w:rPr>
        <w:t xml:space="preserve">Verwenden Sie die Menüschaltfläche </w:t>
      </w:r>
      <w:r>
        <w:rPr>
          <w:noProof/>
        </w:rPr>
        <w:drawing>
          <wp:inline distT="0" distB="0" distL="0" distR="0" wp14:anchorId="67BEAF57" wp14:editId="19598908">
            <wp:extent cx="135255" cy="13525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7A6D8A">
        <w:rPr>
          <w:lang w:val="de-DE" w:bidi="de-DE"/>
        </w:rPr>
        <w:t xml:space="preserve"> des Datencenterdashboards oder einer Gruppe, um eine Gruppe oder eine Kachel hinzuzufügen.</w:t>
      </w:r>
    </w:p>
    <w:p w14:paraId="54B42B65" w14:textId="77777777" w:rsidR="00257503" w:rsidRPr="007A6D8A" w:rsidRDefault="00257503" w:rsidP="00257503">
      <w:pPr>
        <w:pStyle w:val="AlertLabel"/>
        <w:framePr w:wrap="notBeside"/>
      </w:pPr>
      <w:r w:rsidRPr="00B20A5B">
        <w:rPr>
          <w:noProof/>
        </w:rPr>
        <w:drawing>
          <wp:inline distT="0" distB="0" distL="0" distR="0" wp14:anchorId="1AEAA504" wp14:editId="36C94B44">
            <wp:extent cx="228600" cy="15240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7A6D8A">
        <w:rPr>
          <w:lang w:val="de-DE" w:bidi="de-DE"/>
        </w:rPr>
        <w:t xml:space="preserve">Hinweis </w:t>
      </w:r>
    </w:p>
    <w:p w14:paraId="1EF1940A" w14:textId="77777777" w:rsidR="00257503" w:rsidRPr="007A6D8A" w:rsidRDefault="00257503" w:rsidP="00257503">
      <w:pPr>
        <w:pStyle w:val="AlertText"/>
      </w:pPr>
      <w:r w:rsidRPr="007A6D8A">
        <w:rPr>
          <w:lang w:val="de-DE" w:bidi="de-DE"/>
        </w:rPr>
        <w:t>Um eine Kachel zu löschen oder zu bearbeiten, klicken Sie mit der rechten Maustaste auf die Kachel, und wählen Sie die gewünschte Aktion aus.</w:t>
      </w:r>
    </w:p>
    <w:p w14:paraId="34C90F03" w14:textId="77777777" w:rsidR="00257503" w:rsidRPr="007A6D8A" w:rsidRDefault="00257503" w:rsidP="00257503">
      <w:pPr>
        <w:pStyle w:val="AlertLabel"/>
        <w:framePr w:wrap="notBeside"/>
      </w:pPr>
      <w:r w:rsidRPr="00B20A5B">
        <w:rPr>
          <w:noProof/>
        </w:rPr>
        <w:drawing>
          <wp:inline distT="0" distB="0" distL="0" distR="0" wp14:anchorId="63594E1C" wp14:editId="74168347">
            <wp:extent cx="228600" cy="1524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7A6D8A">
        <w:rPr>
          <w:lang w:val="de-DE" w:bidi="de-DE"/>
        </w:rPr>
        <w:t xml:space="preserve">Hinweis </w:t>
      </w:r>
    </w:p>
    <w:p w14:paraId="2051B597" w14:textId="77777777" w:rsidR="00257503" w:rsidRPr="007A6D8A" w:rsidRDefault="00257503" w:rsidP="00257503">
      <w:pPr>
        <w:pStyle w:val="AlertText"/>
      </w:pPr>
      <w:r w:rsidRPr="007A6D8A">
        <w:rPr>
          <w:lang w:val="de-DE" w:bidi="de-DE"/>
        </w:rPr>
        <w:t>Die Hintergrundfarbe, das Zeitintervall und die Aktualisierungsrate werden für das Datencenterdashboard und alle Instanzendashboards übernommen und können über das Menü des Datacenter-Dashboards festgelegt werden.</w:t>
      </w:r>
    </w:p>
    <w:p w14:paraId="4FE9909A" w14:textId="1DB043E1" w:rsidR="00B570FB" w:rsidRPr="007A6D8A" w:rsidRDefault="00B570FB" w:rsidP="0075307B">
      <w:pPr>
        <w:pStyle w:val="AlertText"/>
        <w:ind w:left="0"/>
      </w:pPr>
      <w:r w:rsidRPr="007A6D8A">
        <w:rPr>
          <w:lang w:val="de-DE" w:bidi="de-DE"/>
        </w:rPr>
        <w:lastRenderedPageBreak/>
        <w:t>Weitere Informationen finden Sie im Handbuch zu Microsoft System Center Management Pack für Microsoft SQL Server-Dashboards.</w:t>
      </w:r>
    </w:p>
    <w:p w14:paraId="2F627B74" w14:textId="65BE27F7" w:rsidR="00B219EB" w:rsidRPr="007A6D8A" w:rsidRDefault="00142B79" w:rsidP="0075307B">
      <w:pPr>
        <w:pStyle w:val="Heading4"/>
      </w:pPr>
      <w:bookmarkStart w:id="94" w:name="_Toc469569938"/>
      <w:r w:rsidRPr="007A6D8A">
        <w:rPr>
          <w:lang w:val="de-DE" w:bidi="de-DE"/>
        </w:rPr>
        <w:t>Oberstes Datencenterdashboard für Replikation</w:t>
      </w:r>
      <w:bookmarkEnd w:id="94"/>
    </w:p>
    <w:p w14:paraId="0BAFF1CF" w14:textId="025FCEB9" w:rsidR="00B219EB" w:rsidRPr="007A6D8A" w:rsidRDefault="00B219EB" w:rsidP="0075307B">
      <w:r w:rsidRPr="007A6D8A">
        <w:rPr>
          <w:lang w:val="de-DE" w:bidi="de-DE"/>
        </w:rPr>
        <w:t xml:space="preserve">Das oberste Datencenterdashboard ist das Hauptdashboard für SQL Server-Replikation. Dieses Dashboard enthält standardmäßig nur eine Gruppe: Integrität der SQL Server-Replikationsdatenbank. </w:t>
      </w:r>
    </w:p>
    <w:p w14:paraId="2F2175A4" w14:textId="55E0D21B" w:rsidR="00B219EB" w:rsidRPr="007A6D8A" w:rsidRDefault="00B219EB" w:rsidP="0075307B">
      <w:r w:rsidRPr="007A6D8A">
        <w:rPr>
          <w:lang w:val="de-DE" w:bidi="de-DE"/>
        </w:rPr>
        <w:t xml:space="preserve">Diese Klasse ist eine dynamische Anwendung, die zum Gruppieren von Verteilern, Verlegern und Abonnenten verwendet wird, die mit genau einer veröffentlichten Datenbank verknüpft sind. </w:t>
      </w:r>
    </w:p>
    <w:p w14:paraId="4614A34A" w14:textId="18A1F3B9" w:rsidR="00B219EB" w:rsidRPr="007A6D8A" w:rsidRDefault="001B6A26" w:rsidP="0075307B">
      <w:r w:rsidRPr="007A6D8A">
        <w:rPr>
          <w:lang w:val="de-DE" w:bidi="de-DE"/>
        </w:rPr>
        <w:t>Die reduzierte Gruppenkachel besteht aus zwei Teilen: Der linke Teil zeigt die Anzahl von Objekten im kritischsten Zustand, der rechte Teil des Widgets zeigt die Anzahl von Warnungen mit dem höchsten Schweregrad.</w:t>
      </w:r>
    </w:p>
    <w:p w14:paraId="35B9C40C" w14:textId="092FF92E" w:rsidR="00B219EB" w:rsidRPr="00612AF3" w:rsidRDefault="00671DD5" w:rsidP="0075307B">
      <w:r>
        <w:rPr>
          <w:noProof/>
        </w:rPr>
        <w:drawing>
          <wp:inline distT="0" distB="0" distL="0" distR="0" wp14:anchorId="107709BE" wp14:editId="04EDAFEA">
            <wp:extent cx="5486400" cy="16916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5486400" cy="1691640"/>
                    </a:xfrm>
                    <a:prstGeom prst="rect">
                      <a:avLst/>
                    </a:prstGeom>
                  </pic:spPr>
                </pic:pic>
              </a:graphicData>
            </a:graphic>
          </wp:inline>
        </w:drawing>
      </w:r>
    </w:p>
    <w:p w14:paraId="6E35FEEA" w14:textId="180FB183" w:rsidR="00B219EB" w:rsidRPr="007A6D8A" w:rsidRDefault="00142B79" w:rsidP="0075307B">
      <w:pPr>
        <w:pStyle w:val="Heading4"/>
      </w:pPr>
      <w:bookmarkStart w:id="95" w:name="_Toc469569939"/>
      <w:r w:rsidRPr="007A6D8A">
        <w:rPr>
          <w:lang w:val="de-DE" w:bidi="de-DE"/>
        </w:rPr>
        <w:t>Datencenterdashboard für Replikationskomponenten</w:t>
      </w:r>
      <w:bookmarkEnd w:id="95"/>
    </w:p>
    <w:p w14:paraId="3852C05C" w14:textId="00746024" w:rsidR="00B219EB" w:rsidRPr="007A6D8A" w:rsidRDefault="00B219EB" w:rsidP="0075307B">
      <w:r w:rsidRPr="007A6D8A">
        <w:rPr>
          <w:lang w:val="de-DE" w:bidi="de-DE"/>
        </w:rPr>
        <w:t>Das Datencenterdashboard für Replikationskomponenten ist das Dashboard für versionsunabhängige SQL Server-Replikation. Dieses Dashboard beinhaltet mehr Details als das oberste Dashboard und enthält standardmäßig vier Gruppen: Datenbankzustand, Verteiler, Verleger und Abonnenten.</w:t>
      </w:r>
    </w:p>
    <w:p w14:paraId="0608E373" w14:textId="773C5374" w:rsidR="00B219EB" w:rsidRDefault="00671DD5" w:rsidP="0075307B">
      <w:r>
        <w:rPr>
          <w:noProof/>
        </w:rPr>
        <w:drawing>
          <wp:inline distT="0" distB="0" distL="0" distR="0" wp14:anchorId="605A837F" wp14:editId="7954BA52">
            <wp:extent cx="5486400" cy="120967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5486400" cy="1209675"/>
                    </a:xfrm>
                    <a:prstGeom prst="rect">
                      <a:avLst/>
                    </a:prstGeom>
                  </pic:spPr>
                </pic:pic>
              </a:graphicData>
            </a:graphic>
          </wp:inline>
        </w:drawing>
      </w:r>
    </w:p>
    <w:p w14:paraId="59AA685B" w14:textId="20BEDCCA" w:rsidR="00B219EB" w:rsidRPr="007A6D8A" w:rsidRDefault="00142B79" w:rsidP="0075307B">
      <w:pPr>
        <w:pStyle w:val="Heading4"/>
      </w:pPr>
      <w:bookmarkStart w:id="96" w:name="_Toc469569940"/>
      <w:r w:rsidRPr="007A6D8A">
        <w:rPr>
          <w:lang w:val="de-DE" w:bidi="de-DE"/>
        </w:rPr>
        <w:lastRenderedPageBreak/>
        <w:t>Datencenterdashboard für SQL Server 2012-Replikation</w:t>
      </w:r>
      <w:bookmarkEnd w:id="96"/>
    </w:p>
    <w:p w14:paraId="78FA7560" w14:textId="67922D9B" w:rsidR="00B219EB" w:rsidRPr="007A6D8A" w:rsidRDefault="00612AF3" w:rsidP="0075307B">
      <w:pPr>
        <w:pStyle w:val="AlertText"/>
        <w:ind w:left="0"/>
      </w:pPr>
      <w:r w:rsidRPr="007A6D8A">
        <w:rPr>
          <w:lang w:val="de-DE" w:bidi="de-DE"/>
        </w:rPr>
        <w:t>Das Datencenterdashboard für SQL Server 2012-Replikation ist ein spezielles Dashboard für SQL Server 2012-Replikation. Dieses Dashboard enthält standardmäßig nur eine SQL Server 2012-Replikationsgruppe, die alle SQL Server 2012-Verteiler, -Verleger und -Abonnenten enthält.</w:t>
      </w:r>
    </w:p>
    <w:p w14:paraId="05DAA675" w14:textId="33DC395F" w:rsidR="00612AF3" w:rsidRPr="004C3ADA" w:rsidRDefault="00287F04" w:rsidP="0075307B">
      <w:pPr>
        <w:pStyle w:val="AlertText"/>
        <w:ind w:left="0"/>
      </w:pPr>
      <w:r>
        <w:rPr>
          <w:noProof/>
        </w:rPr>
        <w:drawing>
          <wp:inline distT="0" distB="0" distL="0" distR="0" wp14:anchorId="2291BEC4" wp14:editId="30DF332F">
            <wp:extent cx="5486400" cy="1230630"/>
            <wp:effectExtent l="0" t="0" r="0" b="762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5486400" cy="1230630"/>
                    </a:xfrm>
                    <a:prstGeom prst="rect">
                      <a:avLst/>
                    </a:prstGeom>
                  </pic:spPr>
                </pic:pic>
              </a:graphicData>
            </a:graphic>
          </wp:inline>
        </w:drawing>
      </w:r>
    </w:p>
    <w:p w14:paraId="5527DE85" w14:textId="77777777" w:rsidR="003B3ECC" w:rsidRPr="007A6D8A" w:rsidRDefault="003B3ECC" w:rsidP="00E43C80">
      <w:pPr>
        <w:pStyle w:val="Heading2"/>
      </w:pPr>
      <w:bookmarkStart w:id="97" w:name="_Toc469569941"/>
      <w:r w:rsidRPr="007A6D8A">
        <w:rPr>
          <w:lang w:val="de-DE" w:bidi="de-DE"/>
        </w:rPr>
        <w:t>Links</w:t>
      </w:r>
      <w:bookmarkStart w:id="98" w:name="z875296f2d58e4444bc3f0350fcd3e7ff"/>
      <w:bookmarkEnd w:id="97"/>
      <w:bookmarkEnd w:id="98"/>
    </w:p>
    <w:p w14:paraId="4F5F65CB" w14:textId="02657B1D" w:rsidR="00740909" w:rsidRPr="007A6D8A" w:rsidRDefault="00740909" w:rsidP="00740909">
      <w:r w:rsidRPr="007A6D8A">
        <w:rPr>
          <w:lang w:val="de-DE" w:bidi="de-DE"/>
        </w:rPr>
        <w:t>Über die folgenden Links erhalten Sie Informationen zu allgemeinen Aufgaben im Zusammenhang mit System Center Management Packs:</w:t>
      </w:r>
    </w:p>
    <w:p w14:paraId="19D10F2A" w14:textId="78412585" w:rsidR="00740909" w:rsidRDefault="00B62EEF" w:rsidP="00323330">
      <w:pPr>
        <w:pStyle w:val="BulletedList1"/>
        <w:numPr>
          <w:ilvl w:val="0"/>
          <w:numId w:val="22"/>
        </w:numPr>
        <w:tabs>
          <w:tab w:val="left" w:pos="360"/>
        </w:tabs>
        <w:spacing w:line="260" w:lineRule="exact"/>
      </w:pPr>
      <w:hyperlink r:id="rId64" w:history="1">
        <w:r w:rsidR="00740909">
          <w:rPr>
            <w:rStyle w:val="Hyperlink"/>
            <w:lang w:val="de-DE" w:bidi="de-DE"/>
          </w:rPr>
          <w:t>Lebenszyklus eines Management Packs</w:t>
        </w:r>
      </w:hyperlink>
      <w:r w:rsidR="00740909">
        <w:rPr>
          <w:lang w:val="de-DE" w:bidi="de-DE"/>
        </w:rPr>
        <w:t xml:space="preserve"> </w:t>
      </w:r>
    </w:p>
    <w:p w14:paraId="043F7FC0" w14:textId="76494DAF" w:rsidR="00740909" w:rsidRPr="007A6D8A" w:rsidRDefault="00B62EEF" w:rsidP="00323330">
      <w:pPr>
        <w:pStyle w:val="BulletedList1"/>
        <w:numPr>
          <w:ilvl w:val="0"/>
          <w:numId w:val="22"/>
        </w:numPr>
        <w:tabs>
          <w:tab w:val="left" w:pos="360"/>
        </w:tabs>
        <w:spacing w:line="260" w:lineRule="exact"/>
      </w:pPr>
      <w:hyperlink r:id="rId65" w:history="1">
        <w:r w:rsidR="00740909" w:rsidRPr="007A6D8A">
          <w:rPr>
            <w:rStyle w:val="Hyperlink"/>
            <w:lang w:val="de-DE" w:bidi="de-DE"/>
          </w:rPr>
          <w:t>Importieren eines Operations Manager-Management Packs</w:t>
        </w:r>
      </w:hyperlink>
      <w:r w:rsidR="00740909" w:rsidRPr="007A6D8A">
        <w:rPr>
          <w:lang w:val="de-DE" w:bidi="de-DE"/>
        </w:rPr>
        <w:t xml:space="preserve"> </w:t>
      </w:r>
    </w:p>
    <w:p w14:paraId="131492CA" w14:textId="753621D7" w:rsidR="00740909" w:rsidRPr="007A6D8A" w:rsidRDefault="00B62EEF" w:rsidP="00323330">
      <w:pPr>
        <w:pStyle w:val="BulletedList1"/>
        <w:numPr>
          <w:ilvl w:val="0"/>
          <w:numId w:val="22"/>
        </w:numPr>
        <w:tabs>
          <w:tab w:val="left" w:pos="360"/>
        </w:tabs>
        <w:spacing w:line="260" w:lineRule="exact"/>
      </w:pPr>
      <w:hyperlink r:id="rId66" w:history="1">
        <w:r w:rsidR="00740909" w:rsidRPr="007A6D8A">
          <w:rPr>
            <w:rStyle w:val="Hyperlink"/>
            <w:szCs w:val="20"/>
            <w:lang w:val="de-DE" w:bidi="de-DE"/>
          </w:rPr>
          <w:t>Erstellen eines Management Packs für Außerkraftsetzungen</w:t>
        </w:r>
      </w:hyperlink>
      <w:r w:rsidR="00740909" w:rsidRPr="007A6D8A">
        <w:rPr>
          <w:lang w:val="de-DE" w:bidi="de-DE"/>
        </w:rPr>
        <w:t xml:space="preserve"> </w:t>
      </w:r>
    </w:p>
    <w:p w14:paraId="174FFF0A" w14:textId="38BD2B45" w:rsidR="00740909" w:rsidRPr="007A6D8A" w:rsidRDefault="00B62EEF" w:rsidP="00323330">
      <w:pPr>
        <w:pStyle w:val="BulletedList1"/>
        <w:numPr>
          <w:ilvl w:val="0"/>
          <w:numId w:val="22"/>
        </w:numPr>
        <w:tabs>
          <w:tab w:val="left" w:pos="360"/>
        </w:tabs>
        <w:spacing w:line="260" w:lineRule="exact"/>
      </w:pPr>
      <w:hyperlink r:id="rId67" w:history="1">
        <w:r w:rsidR="00740909" w:rsidRPr="007A6D8A">
          <w:rPr>
            <w:rStyle w:val="Hyperlink"/>
            <w:szCs w:val="20"/>
            <w:lang w:val="de-DE" w:bidi="de-DE"/>
          </w:rPr>
          <w:t>Verwalten von ausführenden Konten und Profilen</w:t>
        </w:r>
      </w:hyperlink>
      <w:r w:rsidR="00740909" w:rsidRPr="007A6D8A">
        <w:rPr>
          <w:lang w:val="de-DE" w:bidi="de-DE"/>
        </w:rPr>
        <w:t xml:space="preserve"> </w:t>
      </w:r>
    </w:p>
    <w:p w14:paraId="72F7EA30" w14:textId="4C31BAC6" w:rsidR="00740909" w:rsidRPr="007A6D8A" w:rsidRDefault="00B62EEF" w:rsidP="00323330">
      <w:pPr>
        <w:pStyle w:val="BulletedList1"/>
        <w:numPr>
          <w:ilvl w:val="0"/>
          <w:numId w:val="22"/>
        </w:numPr>
        <w:tabs>
          <w:tab w:val="left" w:pos="360"/>
        </w:tabs>
        <w:spacing w:line="260" w:lineRule="exact"/>
      </w:pPr>
      <w:hyperlink r:id="rId68" w:history="1">
        <w:r w:rsidR="00740909" w:rsidRPr="007A6D8A">
          <w:rPr>
            <w:rStyle w:val="Hyperlink"/>
            <w:szCs w:val="20"/>
            <w:lang w:val="de-DE" w:bidi="de-DE"/>
          </w:rPr>
          <w:t>Exportieren eines Operations Manager-Management Packs</w:t>
        </w:r>
      </w:hyperlink>
      <w:r w:rsidR="00740909" w:rsidRPr="007A6D8A">
        <w:rPr>
          <w:lang w:val="de-DE" w:bidi="de-DE"/>
        </w:rPr>
        <w:t xml:space="preserve"> </w:t>
      </w:r>
    </w:p>
    <w:p w14:paraId="2BE01F30" w14:textId="2AD72D6D" w:rsidR="00740909" w:rsidRPr="007A6D8A" w:rsidRDefault="00B62EEF" w:rsidP="00323330">
      <w:pPr>
        <w:pStyle w:val="BulletedList1"/>
        <w:numPr>
          <w:ilvl w:val="0"/>
          <w:numId w:val="22"/>
        </w:numPr>
        <w:tabs>
          <w:tab w:val="left" w:pos="360"/>
        </w:tabs>
        <w:spacing w:line="260" w:lineRule="exact"/>
      </w:pPr>
      <w:hyperlink r:id="rId69" w:history="1">
        <w:r w:rsidR="00740909" w:rsidRPr="007A6D8A">
          <w:rPr>
            <w:rStyle w:val="Hyperlink"/>
            <w:szCs w:val="20"/>
            <w:lang w:val="de-DE" w:bidi="de-DE"/>
          </w:rPr>
          <w:t>Entfernen eines Operations Manager-Management Packs</w:t>
        </w:r>
      </w:hyperlink>
      <w:r w:rsidR="00740909" w:rsidRPr="007A6D8A">
        <w:rPr>
          <w:lang w:val="de-DE" w:bidi="de-DE"/>
        </w:rPr>
        <w:t xml:space="preserve"> </w:t>
      </w:r>
    </w:p>
    <w:p w14:paraId="50192FB5" w14:textId="77777777" w:rsidR="00740909" w:rsidRPr="007A6D8A" w:rsidRDefault="00740909" w:rsidP="00740909">
      <w:pPr>
        <w:pStyle w:val="BulletedList1"/>
        <w:numPr>
          <w:ilvl w:val="0"/>
          <w:numId w:val="0"/>
        </w:numPr>
        <w:tabs>
          <w:tab w:val="left" w:pos="360"/>
        </w:tabs>
        <w:spacing w:line="260" w:lineRule="exact"/>
        <w:ind w:left="360" w:hanging="360"/>
      </w:pPr>
    </w:p>
    <w:p w14:paraId="7148003A" w14:textId="1BF66CDE" w:rsidR="00740909" w:rsidRPr="007A6D8A" w:rsidRDefault="00C2107A" w:rsidP="00740909">
      <w:pPr>
        <w:pStyle w:val="BulletedList1"/>
        <w:numPr>
          <w:ilvl w:val="0"/>
          <w:numId w:val="0"/>
        </w:numPr>
        <w:tabs>
          <w:tab w:val="left" w:pos="0"/>
        </w:tabs>
        <w:spacing w:line="260" w:lineRule="exact"/>
      </w:pPr>
      <w:r w:rsidRPr="007A6D8A">
        <w:rPr>
          <w:lang w:val="de-DE" w:bidi="de-DE"/>
        </w:rPr>
        <w:t xml:space="preserve">Eine kostenlose Schulung zu System Center Operations Manager finden Sie im Kurs </w:t>
      </w:r>
      <w:hyperlink r:id="rId70" w:history="1">
        <w:r w:rsidR="00740909" w:rsidRPr="007A6D8A">
          <w:rPr>
            <w:rStyle w:val="Hyperlink"/>
            <w:szCs w:val="20"/>
            <w:lang w:val="de-DE" w:bidi="de-DE"/>
          </w:rPr>
          <w:t>System Center 2012 R2 Operations Manager Management Pack</w:t>
        </w:r>
      </w:hyperlink>
      <w:r w:rsidRPr="007A6D8A">
        <w:rPr>
          <w:lang w:val="de-DE" w:bidi="de-DE"/>
        </w:rPr>
        <w:t xml:space="preserve"> in der Microsoft Virtual Academy (MVA).</w:t>
      </w:r>
    </w:p>
    <w:p w14:paraId="723DAA3A" w14:textId="57BB31F3" w:rsidR="00740909" w:rsidRPr="007A6D8A" w:rsidRDefault="00740909" w:rsidP="00740909">
      <w:r w:rsidRPr="007A6D8A">
        <w:rPr>
          <w:lang w:val="de-DE" w:bidi="de-DE"/>
        </w:rPr>
        <w:t xml:space="preserve">Fragen zu Operations Manager und den Management Packs werden im Community-Forum für </w:t>
      </w:r>
      <w:hyperlink r:id="rId71" w:history="1">
        <w:r w:rsidRPr="007A6D8A">
          <w:rPr>
            <w:rStyle w:val="Hyperlink"/>
            <w:lang w:val="de-DE" w:bidi="de-DE"/>
          </w:rPr>
          <w:t>System Center Operations Manager</w:t>
        </w:r>
      </w:hyperlink>
      <w:r w:rsidRPr="007A6D8A">
        <w:rPr>
          <w:lang w:val="de-DE" w:bidi="de-DE"/>
        </w:rPr>
        <w:t xml:space="preserve"> (http://go.microsoft.com/fwlink/?LinkID=179635) beantwortet.</w:t>
      </w:r>
    </w:p>
    <w:p w14:paraId="42B86855" w14:textId="77777777" w:rsidR="00740909" w:rsidRPr="007A6D8A" w:rsidRDefault="00740909" w:rsidP="00740909">
      <w:pPr>
        <w:pStyle w:val="BulletedList1"/>
        <w:numPr>
          <w:ilvl w:val="0"/>
          <w:numId w:val="0"/>
        </w:numPr>
        <w:tabs>
          <w:tab w:val="left" w:pos="360"/>
        </w:tabs>
        <w:spacing w:line="260" w:lineRule="exact"/>
        <w:ind w:left="360" w:hanging="360"/>
      </w:pPr>
    </w:p>
    <w:p w14:paraId="3787690F" w14:textId="77777777" w:rsidR="00740909" w:rsidRPr="007A6D8A" w:rsidRDefault="00740909" w:rsidP="00740909">
      <w:pPr>
        <w:pStyle w:val="AlertLabel"/>
        <w:framePr w:wrap="notBeside"/>
      </w:pPr>
      <w:r>
        <w:rPr>
          <w:noProof/>
        </w:rPr>
        <w:drawing>
          <wp:inline distT="0" distB="0" distL="0" distR="0" wp14:anchorId="1548D842" wp14:editId="269D112D">
            <wp:extent cx="228600" cy="15240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7A6D8A">
        <w:rPr>
          <w:lang w:val="de-DE" w:bidi="de-DE"/>
        </w:rPr>
        <w:t xml:space="preserve">Wichtig </w:t>
      </w:r>
    </w:p>
    <w:p w14:paraId="1488E679" w14:textId="01B8F23D" w:rsidR="00D854D0" w:rsidRDefault="00740909" w:rsidP="00B248AE">
      <w:pPr>
        <w:pStyle w:val="AlertText"/>
      </w:pPr>
      <w:r w:rsidRPr="007A6D8A">
        <w:rPr>
          <w:lang w:val="de-DE" w:bidi="de-DE"/>
        </w:rPr>
        <w:t>Alle Informationen und Inhalte auf Microsoft-fremden Websites werden von den Eigentümern oder Benutzern der Website bereitgestellt. Microsoft übernimmt zu den Informationen auf dieser Webseite keinerlei ausdrücklichen, implizierten oder gesetzlichen Garantien.</w:t>
      </w:r>
    </w:p>
    <w:p w14:paraId="01CF1DDA" w14:textId="77777777" w:rsidR="00B248AE" w:rsidRDefault="00B248AE" w:rsidP="00B248AE">
      <w:pPr>
        <w:pStyle w:val="AlertText"/>
      </w:pPr>
    </w:p>
    <w:p w14:paraId="091B12B5" w14:textId="77777777" w:rsidR="00B248AE" w:rsidRDefault="00B248AE" w:rsidP="00B248AE">
      <w:pPr>
        <w:pStyle w:val="Heading2"/>
      </w:pPr>
      <w:bookmarkStart w:id="99" w:name="Terms"/>
      <w:bookmarkStart w:id="100" w:name="_Toc469569942"/>
      <w:r w:rsidRPr="00D90A23">
        <w:rPr>
          <w:lang w:val="de-DE" w:bidi="de-DE"/>
        </w:rPr>
        <w:t>Anhang: Begriffe und Definitionen</w:t>
      </w:r>
      <w:bookmarkEnd w:id="99"/>
      <w:bookmarkEnd w:id="100"/>
    </w:p>
    <w:p w14:paraId="6EA96219" w14:textId="77777777" w:rsidR="00B248AE" w:rsidRPr="002B5769" w:rsidRDefault="00B248AE" w:rsidP="00B248AE"/>
    <w:tbl>
      <w:tblPr>
        <w:tblStyle w:val="a1"/>
        <w:tblW w:w="1013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7335"/>
      </w:tblGrid>
      <w:tr w:rsidR="00B248AE" w14:paraId="425662E1" w14:textId="77777777" w:rsidTr="00B248AE">
        <w:trPr>
          <w:tblHeader/>
        </w:trPr>
        <w:tc>
          <w:tcPr>
            <w:tcW w:w="2802" w:type="dxa"/>
            <w:tcBorders>
              <w:top w:val="single" w:sz="4" w:space="0" w:color="auto"/>
              <w:left w:val="single" w:sz="4" w:space="0" w:color="auto"/>
              <w:bottom w:val="single" w:sz="4" w:space="0" w:color="auto"/>
              <w:right w:val="single" w:sz="4" w:space="0" w:color="auto"/>
            </w:tcBorders>
            <w:shd w:val="clear" w:color="auto" w:fill="auto"/>
            <w:hideMark/>
          </w:tcPr>
          <w:p w14:paraId="732549B2" w14:textId="77777777" w:rsidR="00B248AE" w:rsidRPr="00BE06EA" w:rsidRDefault="00B248AE" w:rsidP="00B248AE">
            <w:pPr>
              <w:pStyle w:val="a"/>
              <w:rPr>
                <w:rFonts w:asciiTheme="minorHAnsi" w:hAnsiTheme="minorHAnsi"/>
                <w:sz w:val="22"/>
                <w:szCs w:val="22"/>
              </w:rPr>
            </w:pPr>
            <w:r w:rsidRPr="00BE06EA">
              <w:rPr>
                <w:rFonts w:asciiTheme="minorHAnsi" w:hAnsiTheme="minorHAnsi"/>
                <w:sz w:val="22"/>
                <w:szCs w:val="22"/>
                <w:lang w:val="de-DE" w:bidi="de-DE"/>
              </w:rPr>
              <w:t>Begriff</w:t>
            </w:r>
          </w:p>
        </w:tc>
        <w:tc>
          <w:tcPr>
            <w:tcW w:w="7335" w:type="dxa"/>
            <w:tcBorders>
              <w:top w:val="single" w:sz="4" w:space="0" w:color="auto"/>
              <w:left w:val="single" w:sz="4" w:space="0" w:color="auto"/>
              <w:bottom w:val="single" w:sz="4" w:space="0" w:color="auto"/>
              <w:right w:val="single" w:sz="4" w:space="0" w:color="auto"/>
            </w:tcBorders>
            <w:shd w:val="clear" w:color="auto" w:fill="auto"/>
            <w:hideMark/>
          </w:tcPr>
          <w:p w14:paraId="7889322A" w14:textId="77777777" w:rsidR="00B248AE" w:rsidRPr="00BE06EA" w:rsidRDefault="00B248AE" w:rsidP="00B248AE">
            <w:pPr>
              <w:pStyle w:val="a"/>
              <w:rPr>
                <w:rFonts w:asciiTheme="minorHAnsi" w:hAnsiTheme="minorHAnsi"/>
                <w:sz w:val="22"/>
                <w:szCs w:val="22"/>
              </w:rPr>
            </w:pPr>
            <w:r w:rsidRPr="00BE06EA">
              <w:rPr>
                <w:rFonts w:asciiTheme="minorHAnsi" w:hAnsiTheme="minorHAnsi"/>
                <w:sz w:val="22"/>
                <w:szCs w:val="22"/>
                <w:lang w:val="de-DE" w:bidi="de-DE"/>
              </w:rPr>
              <w:t>Definition</w:t>
            </w:r>
          </w:p>
        </w:tc>
      </w:tr>
      <w:tr w:rsidR="00B248AE" w14:paraId="423C6E82" w14:textId="77777777" w:rsidTr="00B248AE">
        <w:tc>
          <w:tcPr>
            <w:tcW w:w="2802" w:type="dxa"/>
            <w:tcBorders>
              <w:top w:val="single" w:sz="4" w:space="0" w:color="auto"/>
              <w:left w:val="single" w:sz="4" w:space="0" w:color="auto"/>
              <w:bottom w:val="single" w:sz="4" w:space="0" w:color="auto"/>
              <w:right w:val="single" w:sz="4" w:space="0" w:color="auto"/>
            </w:tcBorders>
          </w:tcPr>
          <w:p w14:paraId="071C21B1" w14:textId="77777777" w:rsidR="00B248AE" w:rsidRPr="00BE06EA" w:rsidRDefault="00B248AE" w:rsidP="00B248AE">
            <w:pPr>
              <w:pStyle w:val="a0"/>
              <w:rPr>
                <w:rFonts w:asciiTheme="minorHAnsi" w:hAnsiTheme="minorHAnsi"/>
                <w:sz w:val="22"/>
                <w:szCs w:val="22"/>
              </w:rPr>
            </w:pPr>
            <w:r w:rsidRPr="00BE06EA">
              <w:rPr>
                <w:rFonts w:asciiTheme="minorHAnsi" w:hAnsiTheme="minorHAnsi"/>
                <w:sz w:val="22"/>
                <w:szCs w:val="22"/>
                <w:lang w:val="de-DE" w:bidi="de-DE"/>
              </w:rPr>
              <w:t>Verteiler</w:t>
            </w:r>
          </w:p>
        </w:tc>
        <w:tc>
          <w:tcPr>
            <w:tcW w:w="7335" w:type="dxa"/>
            <w:tcBorders>
              <w:top w:val="single" w:sz="4" w:space="0" w:color="auto"/>
              <w:left w:val="single" w:sz="4" w:space="0" w:color="auto"/>
              <w:bottom w:val="single" w:sz="4" w:space="0" w:color="auto"/>
              <w:right w:val="single" w:sz="4" w:space="0" w:color="auto"/>
            </w:tcBorders>
          </w:tcPr>
          <w:p w14:paraId="5D452F82" w14:textId="77777777" w:rsidR="00B248AE" w:rsidRPr="00BE06EA" w:rsidRDefault="00B248AE" w:rsidP="00B248AE">
            <w:r w:rsidRPr="00BE06EA">
              <w:rPr>
                <w:lang w:val="de-DE" w:bidi="de-DE"/>
              </w:rPr>
              <w:t>Ein Verteiler ist eine Datenbankinstanz, die als Speicher für replikationsspezifische Daten dient, die mit einem oder mehreren Verlegern verknüpft sind. Jedem Verleger ist beim Verteiler eine einzelne Datenbank (die Verteilungsdatenbank) zugeordnet. In vielen Fällen übernimmt ein und dieselbe Datenbankserverinstanz sowohl die Rolle des Verlegers als auch die des Verteilers. Eine solche Datenbankserverinstanz wird als lokaler Verteiler bezeichnet. Wenn der Verleger und der Verteiler in unterschiedlichen Datenbankserverinstanzen konfiguriert sind, wird der Verteiler als Remoteverteiler bezeichnet.</w:t>
            </w:r>
          </w:p>
        </w:tc>
      </w:tr>
      <w:tr w:rsidR="00B248AE" w14:paraId="004E7D60" w14:textId="77777777" w:rsidTr="00B248AE">
        <w:tc>
          <w:tcPr>
            <w:tcW w:w="2802" w:type="dxa"/>
            <w:tcBorders>
              <w:top w:val="single" w:sz="4" w:space="0" w:color="auto"/>
              <w:left w:val="single" w:sz="4" w:space="0" w:color="auto"/>
              <w:bottom w:val="single" w:sz="4" w:space="0" w:color="auto"/>
              <w:right w:val="single" w:sz="4" w:space="0" w:color="auto"/>
            </w:tcBorders>
          </w:tcPr>
          <w:p w14:paraId="23685ABA" w14:textId="77777777" w:rsidR="00B248AE" w:rsidRPr="00BE06EA" w:rsidRDefault="00B248AE" w:rsidP="00B248AE">
            <w:pPr>
              <w:pStyle w:val="a0"/>
              <w:rPr>
                <w:rFonts w:asciiTheme="minorHAnsi" w:hAnsiTheme="minorHAnsi"/>
                <w:sz w:val="22"/>
                <w:szCs w:val="22"/>
              </w:rPr>
            </w:pPr>
            <w:r w:rsidRPr="00BE06EA">
              <w:rPr>
                <w:rFonts w:asciiTheme="minorHAnsi" w:hAnsiTheme="minorHAnsi"/>
                <w:sz w:val="22"/>
                <w:szCs w:val="22"/>
                <w:lang w:val="de-DE" w:bidi="de-DE"/>
              </w:rPr>
              <w:t>Verteilungsdatenbank</w:t>
            </w:r>
          </w:p>
        </w:tc>
        <w:tc>
          <w:tcPr>
            <w:tcW w:w="7335" w:type="dxa"/>
            <w:tcBorders>
              <w:top w:val="single" w:sz="4" w:space="0" w:color="auto"/>
              <w:left w:val="single" w:sz="4" w:space="0" w:color="auto"/>
              <w:bottom w:val="single" w:sz="4" w:space="0" w:color="auto"/>
              <w:right w:val="single" w:sz="4" w:space="0" w:color="auto"/>
            </w:tcBorders>
          </w:tcPr>
          <w:p w14:paraId="756D61D1" w14:textId="77777777" w:rsidR="00B248AE" w:rsidRPr="00BE06EA" w:rsidRDefault="00B248AE" w:rsidP="00B248AE">
            <w:pPr>
              <w:pStyle w:val="a0"/>
              <w:rPr>
                <w:rFonts w:asciiTheme="minorHAnsi" w:hAnsiTheme="minorHAnsi"/>
                <w:sz w:val="22"/>
                <w:szCs w:val="22"/>
              </w:rPr>
            </w:pPr>
            <w:r w:rsidRPr="00BE06EA">
              <w:rPr>
                <w:rFonts w:asciiTheme="minorHAnsi" w:hAnsiTheme="minorHAnsi"/>
                <w:sz w:val="22"/>
                <w:szCs w:val="22"/>
                <w:lang w:val="de-DE" w:bidi="de-DE"/>
              </w:rPr>
              <w:t>Eine Verteilungsdatenbank speichert Replikationsstatusdaten und Metadaten zu der Veröffentlichung und fungiert in einigen Fällen als Warteschlange für Daten, die vom Verleger an Abonnenten übermittelt werden. In vielen Fällen übernimmt ein und dieselbe Datenbankserverinstanz sowohl die Rolle des Verlegers als auch die des Verteilers. Eine solche Datenbankserverinstanz wird als lokaler Verteiler bezeichnet. Wenn der Verleger und der Verteiler in unterschiedlichen Datenbankserverinstanzen konfiguriert sind, wird der Verteiler als Remoteverteiler bezeichnet.</w:t>
            </w:r>
          </w:p>
        </w:tc>
      </w:tr>
      <w:tr w:rsidR="00B248AE" w14:paraId="0AA1715C" w14:textId="77777777" w:rsidTr="00B248AE">
        <w:tc>
          <w:tcPr>
            <w:tcW w:w="2802" w:type="dxa"/>
            <w:tcBorders>
              <w:top w:val="single" w:sz="4" w:space="0" w:color="auto"/>
              <w:left w:val="single" w:sz="4" w:space="0" w:color="auto"/>
              <w:bottom w:val="single" w:sz="4" w:space="0" w:color="auto"/>
              <w:right w:val="single" w:sz="4" w:space="0" w:color="auto"/>
            </w:tcBorders>
          </w:tcPr>
          <w:p w14:paraId="5E2C7575" w14:textId="77777777" w:rsidR="00B248AE" w:rsidRPr="00BE06EA" w:rsidRDefault="00B248AE" w:rsidP="00B248AE">
            <w:pPr>
              <w:pStyle w:val="a0"/>
              <w:rPr>
                <w:rFonts w:asciiTheme="minorHAnsi" w:hAnsiTheme="minorHAnsi"/>
                <w:sz w:val="22"/>
                <w:szCs w:val="22"/>
              </w:rPr>
            </w:pPr>
            <w:r w:rsidRPr="00BE06EA">
              <w:rPr>
                <w:rFonts w:asciiTheme="minorHAnsi" w:hAnsiTheme="minorHAnsi"/>
                <w:sz w:val="22"/>
                <w:szCs w:val="22"/>
                <w:lang w:val="de-DE" w:bidi="de-DE"/>
              </w:rPr>
              <w:t>Verleger</w:t>
            </w:r>
          </w:p>
        </w:tc>
        <w:tc>
          <w:tcPr>
            <w:tcW w:w="7335" w:type="dxa"/>
            <w:tcBorders>
              <w:top w:val="single" w:sz="4" w:space="0" w:color="auto"/>
              <w:left w:val="single" w:sz="4" w:space="0" w:color="auto"/>
              <w:bottom w:val="single" w:sz="4" w:space="0" w:color="auto"/>
              <w:right w:val="single" w:sz="4" w:space="0" w:color="auto"/>
            </w:tcBorders>
          </w:tcPr>
          <w:p w14:paraId="6AA30270" w14:textId="77777777" w:rsidR="00B248AE" w:rsidRPr="00BE06EA" w:rsidRDefault="00B248AE" w:rsidP="00B248AE">
            <w:r w:rsidRPr="00BE06EA">
              <w:rPr>
                <w:lang w:val="de-DE" w:bidi="de-DE"/>
              </w:rPr>
              <w:t>Ein Verleger ist eine Datenbankinstanz, die anderen Speicherorten Daten per Replikation zur Verfügung stellt. Ein Verleger kann eine oder mehrere Veröffentlichungen besitzen, die jeweils einen logisch zusammengehörigen Satz von Objekten und Daten enthalten, der repliziert werden kann.</w:t>
            </w:r>
          </w:p>
        </w:tc>
      </w:tr>
      <w:tr w:rsidR="00B248AE" w14:paraId="47C19AAE" w14:textId="77777777" w:rsidTr="00B248AE">
        <w:tc>
          <w:tcPr>
            <w:tcW w:w="2802" w:type="dxa"/>
            <w:tcBorders>
              <w:top w:val="single" w:sz="4" w:space="0" w:color="auto"/>
              <w:left w:val="single" w:sz="4" w:space="0" w:color="auto"/>
              <w:bottom w:val="single" w:sz="4" w:space="0" w:color="auto"/>
              <w:right w:val="single" w:sz="4" w:space="0" w:color="auto"/>
            </w:tcBorders>
          </w:tcPr>
          <w:p w14:paraId="6E8694C2" w14:textId="77777777" w:rsidR="00B248AE" w:rsidRPr="00BE06EA" w:rsidRDefault="00B248AE" w:rsidP="00B248AE">
            <w:pPr>
              <w:pStyle w:val="a0"/>
              <w:rPr>
                <w:rFonts w:asciiTheme="minorHAnsi" w:hAnsiTheme="minorHAnsi"/>
                <w:sz w:val="22"/>
                <w:szCs w:val="22"/>
              </w:rPr>
            </w:pPr>
            <w:r w:rsidRPr="00BE06EA">
              <w:rPr>
                <w:rFonts w:asciiTheme="minorHAnsi" w:hAnsiTheme="minorHAnsi"/>
                <w:sz w:val="22"/>
                <w:szCs w:val="22"/>
                <w:lang w:val="de-DE" w:bidi="de-DE"/>
              </w:rPr>
              <w:t>Veröffentlichung</w:t>
            </w:r>
          </w:p>
        </w:tc>
        <w:tc>
          <w:tcPr>
            <w:tcW w:w="7335" w:type="dxa"/>
            <w:tcBorders>
              <w:top w:val="single" w:sz="4" w:space="0" w:color="auto"/>
              <w:left w:val="single" w:sz="4" w:space="0" w:color="auto"/>
              <w:bottom w:val="single" w:sz="4" w:space="0" w:color="auto"/>
              <w:right w:val="single" w:sz="4" w:space="0" w:color="auto"/>
            </w:tcBorders>
          </w:tcPr>
          <w:p w14:paraId="3C05DB7A" w14:textId="77777777" w:rsidR="00B248AE" w:rsidRPr="00BE06EA" w:rsidRDefault="00B248AE" w:rsidP="00B248AE">
            <w:pPr>
              <w:pStyle w:val="a0"/>
              <w:rPr>
                <w:rFonts w:asciiTheme="minorHAnsi" w:hAnsiTheme="minorHAnsi"/>
                <w:sz w:val="22"/>
                <w:szCs w:val="22"/>
              </w:rPr>
            </w:pPr>
            <w:r w:rsidRPr="00BE06EA">
              <w:rPr>
                <w:rFonts w:asciiTheme="minorHAnsi" w:hAnsiTheme="minorHAnsi"/>
                <w:sz w:val="22"/>
                <w:szCs w:val="22"/>
                <w:lang w:val="de-DE" w:bidi="de-DE"/>
              </w:rPr>
              <w:t>Eine Veröffentlichung ist eine Auflistung einer oder mehrerer Artikel aus einer Datenbank. Eine solche Gruppierung mehrerer Artikel zu einer Veröffentlichung erleichtert die Angabe eines logisch zusammengehörigen Satzes von Daten und Datenbankobjekten, die als eine Einheit repliziert werden. Eine Veröffentlichung kann unterschiedliche Arten von Artikeln enthalten – von Tabellen über Sichten bis hin zu gespeicherten Prozeduren und anderen Objekten. Wenn Tabellen als Artikel veröffentlicht werden, kann mithilfe von Filtern festgelegt werden, welche Spalten und Zeilen der Tabelle an die Abonnenten gesendet werden.</w:t>
            </w:r>
          </w:p>
        </w:tc>
      </w:tr>
      <w:tr w:rsidR="00B248AE" w14:paraId="22BABC93" w14:textId="77777777" w:rsidTr="00B248AE">
        <w:tc>
          <w:tcPr>
            <w:tcW w:w="2802" w:type="dxa"/>
            <w:tcBorders>
              <w:top w:val="single" w:sz="4" w:space="0" w:color="auto"/>
              <w:left w:val="single" w:sz="4" w:space="0" w:color="auto"/>
              <w:bottom w:val="single" w:sz="4" w:space="0" w:color="auto"/>
              <w:right w:val="single" w:sz="4" w:space="0" w:color="auto"/>
            </w:tcBorders>
          </w:tcPr>
          <w:p w14:paraId="6957EA5D" w14:textId="77777777" w:rsidR="00B248AE" w:rsidRPr="00BE06EA" w:rsidRDefault="00B248AE" w:rsidP="00B248AE">
            <w:pPr>
              <w:pStyle w:val="a0"/>
              <w:rPr>
                <w:rFonts w:asciiTheme="minorHAnsi" w:hAnsiTheme="minorHAnsi"/>
                <w:sz w:val="22"/>
                <w:szCs w:val="22"/>
              </w:rPr>
            </w:pPr>
            <w:r w:rsidRPr="00BE06EA">
              <w:rPr>
                <w:rFonts w:asciiTheme="minorHAnsi" w:hAnsiTheme="minorHAnsi"/>
                <w:sz w:val="22"/>
                <w:szCs w:val="22"/>
                <w:lang w:val="de-DE" w:bidi="de-DE"/>
              </w:rPr>
              <w:t>Artikel</w:t>
            </w:r>
          </w:p>
        </w:tc>
        <w:tc>
          <w:tcPr>
            <w:tcW w:w="7335" w:type="dxa"/>
            <w:tcBorders>
              <w:top w:val="single" w:sz="4" w:space="0" w:color="auto"/>
              <w:left w:val="single" w:sz="4" w:space="0" w:color="auto"/>
              <w:bottom w:val="single" w:sz="4" w:space="0" w:color="auto"/>
              <w:right w:val="single" w:sz="4" w:space="0" w:color="auto"/>
            </w:tcBorders>
          </w:tcPr>
          <w:p w14:paraId="6CC6D3DD" w14:textId="77777777" w:rsidR="00B248AE" w:rsidRPr="00BE06EA" w:rsidRDefault="00B248AE" w:rsidP="00B248AE">
            <w:pPr>
              <w:pStyle w:val="a0"/>
              <w:rPr>
                <w:rFonts w:asciiTheme="minorHAnsi" w:hAnsiTheme="minorHAnsi"/>
                <w:sz w:val="22"/>
                <w:szCs w:val="22"/>
              </w:rPr>
            </w:pPr>
            <w:r w:rsidRPr="00BE06EA">
              <w:rPr>
                <w:rFonts w:asciiTheme="minorHAnsi" w:hAnsiTheme="minorHAnsi"/>
                <w:sz w:val="22"/>
                <w:szCs w:val="22"/>
                <w:lang w:val="de-DE" w:bidi="de-DE"/>
              </w:rPr>
              <w:t>Artikel ist die Bezeichnung für ein Datenbankobjekt, das in einer Veröffentlichung enthalten ist.</w:t>
            </w:r>
          </w:p>
        </w:tc>
      </w:tr>
      <w:tr w:rsidR="00B248AE" w14:paraId="07AA7711" w14:textId="77777777" w:rsidTr="00B248AE">
        <w:tc>
          <w:tcPr>
            <w:tcW w:w="2802" w:type="dxa"/>
            <w:tcBorders>
              <w:top w:val="single" w:sz="4" w:space="0" w:color="auto"/>
              <w:left w:val="single" w:sz="4" w:space="0" w:color="auto"/>
              <w:bottom w:val="single" w:sz="4" w:space="0" w:color="auto"/>
              <w:right w:val="single" w:sz="4" w:space="0" w:color="auto"/>
            </w:tcBorders>
          </w:tcPr>
          <w:p w14:paraId="70E10D78" w14:textId="77777777" w:rsidR="00B248AE" w:rsidRPr="00BE06EA" w:rsidRDefault="00B248AE" w:rsidP="00B248AE">
            <w:pPr>
              <w:pStyle w:val="a0"/>
              <w:rPr>
                <w:rFonts w:asciiTheme="minorHAnsi" w:hAnsiTheme="minorHAnsi"/>
                <w:sz w:val="22"/>
                <w:szCs w:val="22"/>
              </w:rPr>
            </w:pPr>
            <w:r w:rsidRPr="00BE06EA">
              <w:rPr>
                <w:rFonts w:asciiTheme="minorHAnsi" w:hAnsiTheme="minorHAnsi"/>
                <w:sz w:val="22"/>
                <w:szCs w:val="22"/>
                <w:lang w:val="de-DE" w:bidi="de-DE"/>
              </w:rPr>
              <w:t>Abonnent</w:t>
            </w:r>
          </w:p>
        </w:tc>
        <w:tc>
          <w:tcPr>
            <w:tcW w:w="7335" w:type="dxa"/>
            <w:tcBorders>
              <w:top w:val="single" w:sz="4" w:space="0" w:color="auto"/>
              <w:left w:val="single" w:sz="4" w:space="0" w:color="auto"/>
              <w:bottom w:val="single" w:sz="4" w:space="0" w:color="auto"/>
              <w:right w:val="single" w:sz="4" w:space="0" w:color="auto"/>
            </w:tcBorders>
          </w:tcPr>
          <w:p w14:paraId="04CEAC09" w14:textId="27ABD2B5" w:rsidR="00B248AE" w:rsidRPr="00BE06EA" w:rsidRDefault="00B248AE" w:rsidP="00B248AE">
            <w:pPr>
              <w:pStyle w:val="a0"/>
              <w:rPr>
                <w:rFonts w:asciiTheme="minorHAnsi" w:hAnsiTheme="minorHAnsi"/>
                <w:sz w:val="22"/>
                <w:szCs w:val="22"/>
              </w:rPr>
            </w:pPr>
            <w:r w:rsidRPr="00BE06EA">
              <w:rPr>
                <w:rFonts w:asciiTheme="minorHAnsi" w:hAnsiTheme="minorHAnsi"/>
                <w:sz w:val="22"/>
                <w:szCs w:val="22"/>
                <w:lang w:val="de-DE" w:bidi="de-DE"/>
              </w:rPr>
              <w:t xml:space="preserve">Ein Abonnent ist eine Datenbankinstanz, die replizierte Daten empfängt. Abonnenten können Daten von mehreren Verlegern und Veröffentlichungen empfangen. Je nach ausgewähltem Replikationstyp kann ein Abonnent auch </w:t>
            </w:r>
            <w:r w:rsidRPr="00BE06EA">
              <w:rPr>
                <w:rFonts w:asciiTheme="minorHAnsi" w:hAnsiTheme="minorHAnsi"/>
                <w:sz w:val="22"/>
                <w:szCs w:val="22"/>
                <w:lang w:val="de-DE" w:bidi="de-DE"/>
              </w:rPr>
              <w:lastRenderedPageBreak/>
              <w:t>Datenänderungen an den Verleger zurücksenden oder die Daten erneut für andere Abonnenten veröffentlichen.</w:t>
            </w:r>
          </w:p>
        </w:tc>
      </w:tr>
      <w:tr w:rsidR="00B248AE" w14:paraId="566A2F7A" w14:textId="77777777" w:rsidTr="00B248AE">
        <w:tc>
          <w:tcPr>
            <w:tcW w:w="2802" w:type="dxa"/>
            <w:tcBorders>
              <w:top w:val="single" w:sz="4" w:space="0" w:color="auto"/>
              <w:left w:val="single" w:sz="4" w:space="0" w:color="auto"/>
              <w:bottom w:val="single" w:sz="4" w:space="0" w:color="auto"/>
              <w:right w:val="single" w:sz="4" w:space="0" w:color="auto"/>
            </w:tcBorders>
          </w:tcPr>
          <w:p w14:paraId="31A67795" w14:textId="77777777" w:rsidR="00B248AE" w:rsidRPr="00BE06EA" w:rsidRDefault="00B248AE" w:rsidP="00B248AE">
            <w:pPr>
              <w:pStyle w:val="a0"/>
              <w:rPr>
                <w:rFonts w:asciiTheme="minorHAnsi" w:hAnsiTheme="minorHAnsi"/>
                <w:sz w:val="22"/>
                <w:szCs w:val="22"/>
              </w:rPr>
            </w:pPr>
            <w:r w:rsidRPr="00BE06EA">
              <w:rPr>
                <w:rFonts w:asciiTheme="minorHAnsi" w:hAnsiTheme="minorHAnsi"/>
                <w:sz w:val="22"/>
                <w:szCs w:val="22"/>
                <w:lang w:val="de-DE" w:bidi="de-DE"/>
              </w:rPr>
              <w:lastRenderedPageBreak/>
              <w:t>Abonnement</w:t>
            </w:r>
          </w:p>
        </w:tc>
        <w:tc>
          <w:tcPr>
            <w:tcW w:w="7335" w:type="dxa"/>
            <w:tcBorders>
              <w:top w:val="single" w:sz="4" w:space="0" w:color="auto"/>
              <w:left w:val="single" w:sz="4" w:space="0" w:color="auto"/>
              <w:bottom w:val="single" w:sz="4" w:space="0" w:color="auto"/>
              <w:right w:val="single" w:sz="4" w:space="0" w:color="auto"/>
            </w:tcBorders>
          </w:tcPr>
          <w:p w14:paraId="5A464FA4" w14:textId="77777777" w:rsidR="00B248AE" w:rsidRPr="00BE06EA" w:rsidRDefault="00B248AE" w:rsidP="00B248AE">
            <w:pPr>
              <w:pStyle w:val="a0"/>
              <w:rPr>
                <w:rFonts w:asciiTheme="minorHAnsi" w:hAnsiTheme="minorHAnsi"/>
                <w:sz w:val="22"/>
                <w:szCs w:val="22"/>
              </w:rPr>
            </w:pPr>
            <w:r w:rsidRPr="00BE06EA">
              <w:rPr>
                <w:rFonts w:asciiTheme="minorHAnsi" w:hAnsiTheme="minorHAnsi"/>
                <w:sz w:val="22"/>
                <w:szCs w:val="22"/>
                <w:lang w:val="de-DE" w:bidi="de-DE"/>
              </w:rPr>
              <w:t>Ein Abonnement ist eine Anforderung nach einer Kopie einer Veröffentlichung, die an einen Abonnenten übermittelt werden soll. Ein Abonnement definiert, welche Veröffentlichung wo und wann empfangen werden soll. Es gibt zwei Arten von Abonnements: Push und Pull.</w:t>
            </w:r>
          </w:p>
        </w:tc>
      </w:tr>
      <w:tr w:rsidR="00B248AE" w14:paraId="42AF6E72" w14:textId="77777777" w:rsidTr="00B248AE">
        <w:tc>
          <w:tcPr>
            <w:tcW w:w="2802" w:type="dxa"/>
            <w:tcBorders>
              <w:top w:val="single" w:sz="4" w:space="0" w:color="auto"/>
              <w:left w:val="single" w:sz="4" w:space="0" w:color="auto"/>
              <w:bottom w:val="single" w:sz="4" w:space="0" w:color="auto"/>
              <w:right w:val="single" w:sz="4" w:space="0" w:color="auto"/>
            </w:tcBorders>
          </w:tcPr>
          <w:p w14:paraId="42AC408C" w14:textId="77777777" w:rsidR="00B248AE" w:rsidRPr="00BE06EA" w:rsidRDefault="00B248AE" w:rsidP="00B248AE">
            <w:pPr>
              <w:pStyle w:val="a0"/>
              <w:rPr>
                <w:rFonts w:asciiTheme="minorHAnsi" w:hAnsiTheme="minorHAnsi"/>
                <w:sz w:val="22"/>
                <w:szCs w:val="22"/>
              </w:rPr>
            </w:pPr>
            <w:r w:rsidRPr="00BE06EA">
              <w:rPr>
                <w:rFonts w:asciiTheme="minorHAnsi" w:hAnsiTheme="minorHAnsi"/>
                <w:sz w:val="22"/>
                <w:szCs w:val="22"/>
                <w:lang w:val="de-DE" w:bidi="de-DE"/>
              </w:rPr>
              <w:t>Pushabonnement</w:t>
            </w:r>
          </w:p>
        </w:tc>
        <w:tc>
          <w:tcPr>
            <w:tcW w:w="7335" w:type="dxa"/>
            <w:tcBorders>
              <w:top w:val="single" w:sz="4" w:space="0" w:color="auto"/>
              <w:left w:val="single" w:sz="4" w:space="0" w:color="auto"/>
              <w:bottom w:val="single" w:sz="4" w:space="0" w:color="auto"/>
              <w:right w:val="single" w:sz="4" w:space="0" w:color="auto"/>
            </w:tcBorders>
          </w:tcPr>
          <w:p w14:paraId="653523E8" w14:textId="4378250C" w:rsidR="00B248AE" w:rsidRPr="00BE06EA" w:rsidRDefault="00B248AE" w:rsidP="00B248AE">
            <w:pPr>
              <w:pStyle w:val="a0"/>
              <w:rPr>
                <w:rFonts w:asciiTheme="minorHAnsi" w:hAnsiTheme="minorHAnsi"/>
                <w:sz w:val="22"/>
                <w:szCs w:val="22"/>
              </w:rPr>
            </w:pPr>
            <w:r w:rsidRPr="00BE06EA">
              <w:rPr>
                <w:rFonts w:asciiTheme="minorHAnsi" w:hAnsiTheme="minorHAnsi"/>
                <w:sz w:val="22"/>
                <w:szCs w:val="22"/>
                <w:lang w:val="de-DE" w:bidi="de-DE"/>
              </w:rPr>
              <w:t xml:space="preserve">Ein Pushabonnement entspricht einem Abonnement, das auf dem Verleger erstellt und verwaltet wird. Der Verteilungs-Agent oder der Merge-Agent für dieses Abonnement wird auf dem Verteiler ausgeführt. Weitere Informationen zu Abonnements finden Sie unter </w:t>
            </w:r>
            <w:hyperlink r:id="rId72" w:history="1">
              <w:r w:rsidRPr="00BE06EA">
                <w:rPr>
                  <w:rStyle w:val="Hyperlink"/>
                  <w:rFonts w:asciiTheme="minorHAnsi" w:hAnsiTheme="minorHAnsi"/>
                  <w:sz w:val="22"/>
                  <w:szCs w:val="22"/>
                  <w:lang w:val="de-DE" w:bidi="de-DE"/>
                </w:rPr>
                <w:t>Abonnieren von Veröffentlichungen</w:t>
              </w:r>
            </w:hyperlink>
            <w:r w:rsidRPr="00BE06EA">
              <w:rPr>
                <w:rFonts w:asciiTheme="minorHAnsi" w:hAnsiTheme="minorHAnsi"/>
                <w:sz w:val="22"/>
                <w:szCs w:val="22"/>
                <w:lang w:val="de-DE" w:bidi="de-DE"/>
              </w:rPr>
              <w:t>.</w:t>
            </w:r>
          </w:p>
        </w:tc>
      </w:tr>
      <w:tr w:rsidR="00B248AE" w14:paraId="156901BE" w14:textId="77777777" w:rsidTr="00B248AE">
        <w:tc>
          <w:tcPr>
            <w:tcW w:w="2802" w:type="dxa"/>
            <w:tcBorders>
              <w:top w:val="single" w:sz="4" w:space="0" w:color="auto"/>
              <w:left w:val="single" w:sz="4" w:space="0" w:color="auto"/>
              <w:bottom w:val="single" w:sz="4" w:space="0" w:color="auto"/>
              <w:right w:val="single" w:sz="4" w:space="0" w:color="auto"/>
            </w:tcBorders>
          </w:tcPr>
          <w:p w14:paraId="5F2CEC38" w14:textId="77777777" w:rsidR="00B248AE" w:rsidRPr="00BE06EA" w:rsidRDefault="00B248AE" w:rsidP="00B248AE">
            <w:pPr>
              <w:pStyle w:val="a0"/>
              <w:rPr>
                <w:rFonts w:asciiTheme="minorHAnsi" w:hAnsiTheme="minorHAnsi"/>
                <w:sz w:val="22"/>
                <w:szCs w:val="22"/>
              </w:rPr>
            </w:pPr>
            <w:r w:rsidRPr="00BE06EA">
              <w:rPr>
                <w:rFonts w:asciiTheme="minorHAnsi" w:hAnsiTheme="minorHAnsi"/>
                <w:sz w:val="22"/>
                <w:szCs w:val="22"/>
                <w:lang w:val="de-DE" w:bidi="de-DE"/>
              </w:rPr>
              <w:t>Pullabonnement</w:t>
            </w:r>
          </w:p>
        </w:tc>
        <w:tc>
          <w:tcPr>
            <w:tcW w:w="7335" w:type="dxa"/>
            <w:tcBorders>
              <w:top w:val="single" w:sz="4" w:space="0" w:color="auto"/>
              <w:left w:val="single" w:sz="4" w:space="0" w:color="auto"/>
              <w:bottom w:val="single" w:sz="4" w:space="0" w:color="auto"/>
              <w:right w:val="single" w:sz="4" w:space="0" w:color="auto"/>
            </w:tcBorders>
          </w:tcPr>
          <w:p w14:paraId="596F1442" w14:textId="73321B2B" w:rsidR="00B248AE" w:rsidRPr="00BE06EA" w:rsidRDefault="00B248AE" w:rsidP="00B248AE">
            <w:pPr>
              <w:pStyle w:val="a0"/>
              <w:rPr>
                <w:rFonts w:asciiTheme="minorHAnsi" w:hAnsiTheme="minorHAnsi"/>
                <w:sz w:val="22"/>
                <w:szCs w:val="22"/>
              </w:rPr>
            </w:pPr>
            <w:r w:rsidRPr="00BE06EA">
              <w:rPr>
                <w:rFonts w:asciiTheme="minorHAnsi" w:hAnsiTheme="minorHAnsi"/>
                <w:sz w:val="22"/>
                <w:szCs w:val="22"/>
                <w:lang w:val="de-DE" w:bidi="de-DE"/>
              </w:rPr>
              <w:t xml:space="preserve">Ein Pullabonnement entspricht einem Abonnement, das auf jedem Empfänger konfiguriert und verwaltet wird. Die Abonnenten verwalten die Synchronisierungszeitpläne und können Änderungen abrufen, wenn sie dies für erforderlich halten. Weitere Informationen zu Abonnements finden Sie unter </w:t>
            </w:r>
            <w:hyperlink r:id="rId73" w:history="1">
              <w:r w:rsidRPr="00BE06EA">
                <w:rPr>
                  <w:rStyle w:val="Hyperlink"/>
                  <w:rFonts w:asciiTheme="minorHAnsi" w:hAnsiTheme="minorHAnsi"/>
                  <w:sz w:val="22"/>
                  <w:szCs w:val="22"/>
                  <w:lang w:val="de-DE" w:bidi="de-DE"/>
                </w:rPr>
                <w:t>Abonnieren von Veröffentlichungen</w:t>
              </w:r>
            </w:hyperlink>
            <w:r w:rsidRPr="00BE06EA">
              <w:rPr>
                <w:rFonts w:asciiTheme="minorHAnsi" w:hAnsiTheme="minorHAnsi"/>
                <w:sz w:val="22"/>
                <w:szCs w:val="22"/>
                <w:lang w:val="de-DE" w:bidi="de-DE"/>
              </w:rPr>
              <w:t>.</w:t>
            </w:r>
          </w:p>
        </w:tc>
      </w:tr>
      <w:tr w:rsidR="00B248AE" w14:paraId="129C3C7C" w14:textId="77777777" w:rsidTr="00B248AE">
        <w:tc>
          <w:tcPr>
            <w:tcW w:w="2802" w:type="dxa"/>
            <w:tcBorders>
              <w:top w:val="single" w:sz="4" w:space="0" w:color="auto"/>
              <w:left w:val="single" w:sz="4" w:space="0" w:color="auto"/>
              <w:bottom w:val="single" w:sz="4" w:space="0" w:color="auto"/>
              <w:right w:val="single" w:sz="4" w:space="0" w:color="auto"/>
            </w:tcBorders>
          </w:tcPr>
          <w:p w14:paraId="7874A0B9" w14:textId="77777777" w:rsidR="00B248AE" w:rsidRPr="00BE06EA" w:rsidRDefault="00B248AE" w:rsidP="00B248AE">
            <w:pPr>
              <w:pStyle w:val="a0"/>
              <w:rPr>
                <w:rFonts w:asciiTheme="minorHAnsi" w:hAnsiTheme="minorHAnsi"/>
                <w:sz w:val="22"/>
                <w:szCs w:val="22"/>
              </w:rPr>
            </w:pPr>
            <w:r w:rsidRPr="00BE06EA">
              <w:rPr>
                <w:rFonts w:asciiTheme="minorHAnsi" w:hAnsiTheme="minorHAnsi"/>
                <w:sz w:val="22"/>
                <w:szCs w:val="22"/>
                <w:lang w:val="de-DE" w:bidi="de-DE"/>
              </w:rPr>
              <w:t>Virtueller Verteiler</w:t>
            </w:r>
          </w:p>
        </w:tc>
        <w:tc>
          <w:tcPr>
            <w:tcW w:w="7335" w:type="dxa"/>
            <w:tcBorders>
              <w:top w:val="single" w:sz="4" w:space="0" w:color="auto"/>
              <w:left w:val="single" w:sz="4" w:space="0" w:color="auto"/>
              <w:bottom w:val="single" w:sz="4" w:space="0" w:color="auto"/>
              <w:right w:val="single" w:sz="4" w:space="0" w:color="auto"/>
            </w:tcBorders>
          </w:tcPr>
          <w:p w14:paraId="2D46DD15" w14:textId="77777777" w:rsidR="00B248AE" w:rsidRPr="00BE06EA" w:rsidRDefault="00B248AE" w:rsidP="00B248AE">
            <w:pPr>
              <w:pStyle w:val="a0"/>
              <w:rPr>
                <w:rFonts w:asciiTheme="minorHAnsi" w:hAnsiTheme="minorHAnsi"/>
                <w:sz w:val="22"/>
                <w:szCs w:val="22"/>
              </w:rPr>
            </w:pPr>
            <w:r w:rsidRPr="00BE06EA">
              <w:rPr>
                <w:rFonts w:asciiTheme="minorHAnsi" w:hAnsiTheme="minorHAnsi"/>
                <w:sz w:val="22"/>
                <w:szCs w:val="22"/>
                <w:lang w:val="de-DE" w:bidi="de-DE"/>
              </w:rPr>
              <w:t>Ein virtueller Verteiler ist eine virtuelle Entität, die dazu verwendet wird, einen echten Verteiler in der Diagrammansicht für eine Integrität der Replikationsdatenbank darzustellen.</w:t>
            </w:r>
          </w:p>
        </w:tc>
      </w:tr>
      <w:tr w:rsidR="00B248AE" w14:paraId="170E4581" w14:textId="77777777" w:rsidTr="00B248AE">
        <w:tc>
          <w:tcPr>
            <w:tcW w:w="2802" w:type="dxa"/>
            <w:tcBorders>
              <w:top w:val="single" w:sz="4" w:space="0" w:color="auto"/>
              <w:left w:val="single" w:sz="4" w:space="0" w:color="auto"/>
              <w:bottom w:val="single" w:sz="4" w:space="0" w:color="auto"/>
              <w:right w:val="single" w:sz="4" w:space="0" w:color="auto"/>
            </w:tcBorders>
          </w:tcPr>
          <w:p w14:paraId="0EC909F6" w14:textId="77777777" w:rsidR="00B248AE" w:rsidRPr="00BE06EA" w:rsidRDefault="00B248AE" w:rsidP="00B248AE">
            <w:pPr>
              <w:pStyle w:val="a0"/>
              <w:rPr>
                <w:rFonts w:asciiTheme="minorHAnsi" w:hAnsiTheme="minorHAnsi"/>
                <w:sz w:val="22"/>
                <w:szCs w:val="22"/>
              </w:rPr>
            </w:pPr>
            <w:r w:rsidRPr="00BE06EA">
              <w:rPr>
                <w:rFonts w:asciiTheme="minorHAnsi" w:hAnsiTheme="minorHAnsi"/>
                <w:sz w:val="22"/>
                <w:szCs w:val="22"/>
                <w:lang w:val="de-DE" w:bidi="de-DE"/>
              </w:rPr>
              <w:t>Virtueller Verleger</w:t>
            </w:r>
          </w:p>
        </w:tc>
        <w:tc>
          <w:tcPr>
            <w:tcW w:w="7335" w:type="dxa"/>
            <w:tcBorders>
              <w:top w:val="single" w:sz="4" w:space="0" w:color="auto"/>
              <w:left w:val="single" w:sz="4" w:space="0" w:color="auto"/>
              <w:bottom w:val="single" w:sz="4" w:space="0" w:color="auto"/>
              <w:right w:val="single" w:sz="4" w:space="0" w:color="auto"/>
            </w:tcBorders>
          </w:tcPr>
          <w:p w14:paraId="518FDC96" w14:textId="77777777" w:rsidR="00B248AE" w:rsidRPr="00BE06EA" w:rsidRDefault="00B248AE" w:rsidP="00B248AE">
            <w:pPr>
              <w:pStyle w:val="a0"/>
              <w:rPr>
                <w:rFonts w:asciiTheme="minorHAnsi" w:hAnsiTheme="minorHAnsi"/>
                <w:sz w:val="22"/>
                <w:szCs w:val="22"/>
              </w:rPr>
            </w:pPr>
            <w:r w:rsidRPr="00BE06EA">
              <w:rPr>
                <w:rFonts w:asciiTheme="minorHAnsi" w:hAnsiTheme="minorHAnsi"/>
                <w:sz w:val="22"/>
                <w:szCs w:val="22"/>
                <w:lang w:val="de-DE" w:bidi="de-DE"/>
              </w:rPr>
              <w:t>Ein virtueller Verleger ist eine virtuelle Entität, die dazu verwendet wird, einen echten Verleger in der Diagrammansicht für eine Integrität der Replikationsdatenbank darzustellen.</w:t>
            </w:r>
          </w:p>
        </w:tc>
      </w:tr>
      <w:tr w:rsidR="00B248AE" w14:paraId="51578340" w14:textId="77777777" w:rsidTr="00B248AE">
        <w:tc>
          <w:tcPr>
            <w:tcW w:w="2802" w:type="dxa"/>
            <w:tcBorders>
              <w:top w:val="single" w:sz="4" w:space="0" w:color="auto"/>
              <w:left w:val="single" w:sz="4" w:space="0" w:color="auto"/>
              <w:bottom w:val="single" w:sz="4" w:space="0" w:color="auto"/>
              <w:right w:val="single" w:sz="4" w:space="0" w:color="auto"/>
            </w:tcBorders>
          </w:tcPr>
          <w:p w14:paraId="198D25A1" w14:textId="77777777" w:rsidR="00B248AE" w:rsidRPr="00BE06EA" w:rsidRDefault="00B248AE" w:rsidP="00B248AE">
            <w:pPr>
              <w:pStyle w:val="a0"/>
              <w:rPr>
                <w:rFonts w:asciiTheme="minorHAnsi" w:hAnsiTheme="minorHAnsi"/>
                <w:sz w:val="22"/>
                <w:szCs w:val="22"/>
              </w:rPr>
            </w:pPr>
            <w:r w:rsidRPr="00BE06EA">
              <w:rPr>
                <w:rFonts w:asciiTheme="minorHAnsi" w:hAnsiTheme="minorHAnsi"/>
                <w:sz w:val="22"/>
                <w:szCs w:val="22"/>
                <w:lang w:val="de-DE" w:bidi="de-DE"/>
              </w:rPr>
              <w:t>Virtueller Abonnentenhost</w:t>
            </w:r>
          </w:p>
        </w:tc>
        <w:tc>
          <w:tcPr>
            <w:tcW w:w="7335" w:type="dxa"/>
            <w:tcBorders>
              <w:top w:val="single" w:sz="4" w:space="0" w:color="auto"/>
              <w:left w:val="single" w:sz="4" w:space="0" w:color="auto"/>
              <w:bottom w:val="single" w:sz="4" w:space="0" w:color="auto"/>
              <w:right w:val="single" w:sz="4" w:space="0" w:color="auto"/>
            </w:tcBorders>
          </w:tcPr>
          <w:p w14:paraId="56E95B11" w14:textId="77777777" w:rsidR="00B248AE" w:rsidRPr="00BE06EA" w:rsidRDefault="00B248AE" w:rsidP="00B248AE">
            <w:pPr>
              <w:pStyle w:val="a0"/>
              <w:rPr>
                <w:rFonts w:asciiTheme="minorHAnsi" w:hAnsiTheme="minorHAnsi"/>
                <w:sz w:val="22"/>
                <w:szCs w:val="22"/>
              </w:rPr>
            </w:pPr>
            <w:r w:rsidRPr="00BE06EA">
              <w:rPr>
                <w:rFonts w:asciiTheme="minorHAnsi" w:hAnsiTheme="minorHAnsi"/>
                <w:sz w:val="22"/>
                <w:szCs w:val="22"/>
                <w:lang w:val="de-DE" w:bidi="de-DE"/>
              </w:rPr>
              <w:t>Ein virtueller Abonnentenhost ist eine virtuelle Entität, die virtuelle Abonnenten enthält.</w:t>
            </w:r>
          </w:p>
        </w:tc>
      </w:tr>
      <w:tr w:rsidR="00B248AE" w14:paraId="553D2B34" w14:textId="77777777" w:rsidTr="00B248AE">
        <w:tc>
          <w:tcPr>
            <w:tcW w:w="2802" w:type="dxa"/>
            <w:tcBorders>
              <w:top w:val="single" w:sz="4" w:space="0" w:color="auto"/>
              <w:left w:val="single" w:sz="4" w:space="0" w:color="auto"/>
              <w:bottom w:val="single" w:sz="4" w:space="0" w:color="auto"/>
              <w:right w:val="single" w:sz="4" w:space="0" w:color="auto"/>
            </w:tcBorders>
          </w:tcPr>
          <w:p w14:paraId="2553138E" w14:textId="77777777" w:rsidR="00B248AE" w:rsidRPr="00BE06EA" w:rsidRDefault="00B248AE" w:rsidP="00B248AE">
            <w:pPr>
              <w:pStyle w:val="a0"/>
              <w:rPr>
                <w:rFonts w:asciiTheme="minorHAnsi" w:hAnsiTheme="minorHAnsi"/>
                <w:sz w:val="22"/>
                <w:szCs w:val="22"/>
              </w:rPr>
            </w:pPr>
            <w:r w:rsidRPr="00BE06EA">
              <w:rPr>
                <w:rFonts w:asciiTheme="minorHAnsi" w:hAnsiTheme="minorHAnsi"/>
                <w:sz w:val="22"/>
                <w:szCs w:val="22"/>
                <w:lang w:val="de-DE" w:bidi="de-DE"/>
              </w:rPr>
              <w:t>Virtueller Abonnent</w:t>
            </w:r>
          </w:p>
        </w:tc>
        <w:tc>
          <w:tcPr>
            <w:tcW w:w="7335" w:type="dxa"/>
            <w:tcBorders>
              <w:top w:val="single" w:sz="4" w:space="0" w:color="auto"/>
              <w:left w:val="single" w:sz="4" w:space="0" w:color="auto"/>
              <w:bottom w:val="single" w:sz="4" w:space="0" w:color="auto"/>
              <w:right w:val="single" w:sz="4" w:space="0" w:color="auto"/>
            </w:tcBorders>
          </w:tcPr>
          <w:p w14:paraId="7F21F83D" w14:textId="77777777" w:rsidR="00B248AE" w:rsidRPr="00BE06EA" w:rsidRDefault="00B248AE" w:rsidP="00B248AE">
            <w:r w:rsidRPr="00BE06EA">
              <w:rPr>
                <w:lang w:val="de-DE" w:bidi="de-DE"/>
              </w:rPr>
              <w:t>Ein virtueller Abonnent ist eine virtuelle Entität, die dazu verwendet wird, einen echten Abonnenten in der Diagrammansicht für eine Integrität der Replikationsdatenbank darzustellen.</w:t>
            </w:r>
          </w:p>
        </w:tc>
      </w:tr>
      <w:tr w:rsidR="00B248AE" w14:paraId="5D7826C3" w14:textId="77777777" w:rsidTr="00B248AE">
        <w:tc>
          <w:tcPr>
            <w:tcW w:w="2802" w:type="dxa"/>
            <w:tcBorders>
              <w:top w:val="single" w:sz="4" w:space="0" w:color="auto"/>
              <w:left w:val="single" w:sz="4" w:space="0" w:color="auto"/>
              <w:bottom w:val="single" w:sz="4" w:space="0" w:color="auto"/>
              <w:right w:val="single" w:sz="4" w:space="0" w:color="auto"/>
            </w:tcBorders>
          </w:tcPr>
          <w:p w14:paraId="26AF4B39" w14:textId="77777777" w:rsidR="00B248AE" w:rsidRPr="00BE06EA" w:rsidRDefault="00B248AE" w:rsidP="00B248AE">
            <w:pPr>
              <w:pStyle w:val="a0"/>
              <w:rPr>
                <w:rFonts w:asciiTheme="minorHAnsi" w:hAnsiTheme="minorHAnsi"/>
                <w:sz w:val="22"/>
                <w:szCs w:val="22"/>
              </w:rPr>
            </w:pPr>
            <w:r w:rsidRPr="00BE06EA">
              <w:rPr>
                <w:rFonts w:asciiTheme="minorHAnsi" w:hAnsiTheme="minorHAnsi"/>
                <w:sz w:val="22"/>
                <w:szCs w:val="22"/>
                <w:lang w:val="de-DE" w:bidi="de-DE"/>
              </w:rPr>
              <w:t>Virtueller Veröffentlichungshost</w:t>
            </w:r>
          </w:p>
        </w:tc>
        <w:tc>
          <w:tcPr>
            <w:tcW w:w="7335" w:type="dxa"/>
            <w:tcBorders>
              <w:top w:val="single" w:sz="4" w:space="0" w:color="auto"/>
              <w:left w:val="single" w:sz="4" w:space="0" w:color="auto"/>
              <w:bottom w:val="single" w:sz="4" w:space="0" w:color="auto"/>
              <w:right w:val="single" w:sz="4" w:space="0" w:color="auto"/>
            </w:tcBorders>
          </w:tcPr>
          <w:p w14:paraId="2DE5A1AD" w14:textId="77777777" w:rsidR="00B248AE" w:rsidRPr="00BE06EA" w:rsidRDefault="00B248AE" w:rsidP="00B248AE">
            <w:pPr>
              <w:pStyle w:val="a0"/>
              <w:rPr>
                <w:rFonts w:asciiTheme="minorHAnsi" w:hAnsiTheme="minorHAnsi"/>
                <w:sz w:val="22"/>
                <w:szCs w:val="22"/>
              </w:rPr>
            </w:pPr>
            <w:r w:rsidRPr="00BE06EA">
              <w:rPr>
                <w:rFonts w:asciiTheme="minorHAnsi" w:hAnsiTheme="minorHAnsi"/>
                <w:sz w:val="22"/>
                <w:szCs w:val="22"/>
                <w:lang w:val="de-DE" w:bidi="de-DE"/>
              </w:rPr>
              <w:t>Ein virtueller Veröffentlichungshost ist eine virtuelle Entität, die Veröffentlichungen enthält.</w:t>
            </w:r>
          </w:p>
        </w:tc>
      </w:tr>
      <w:tr w:rsidR="00B248AE" w14:paraId="2F671FC5" w14:textId="77777777" w:rsidTr="00B248AE">
        <w:tc>
          <w:tcPr>
            <w:tcW w:w="2802" w:type="dxa"/>
            <w:tcBorders>
              <w:top w:val="single" w:sz="4" w:space="0" w:color="auto"/>
              <w:left w:val="single" w:sz="4" w:space="0" w:color="auto"/>
              <w:bottom w:val="single" w:sz="4" w:space="0" w:color="auto"/>
              <w:right w:val="single" w:sz="4" w:space="0" w:color="auto"/>
            </w:tcBorders>
          </w:tcPr>
          <w:p w14:paraId="6573FA87" w14:textId="77777777" w:rsidR="00B248AE" w:rsidRPr="00BE06EA" w:rsidRDefault="00B248AE" w:rsidP="00B248AE">
            <w:pPr>
              <w:pStyle w:val="a0"/>
              <w:rPr>
                <w:rFonts w:asciiTheme="minorHAnsi" w:hAnsiTheme="minorHAnsi"/>
                <w:sz w:val="22"/>
                <w:szCs w:val="22"/>
              </w:rPr>
            </w:pPr>
            <w:r w:rsidRPr="00BE06EA">
              <w:rPr>
                <w:rFonts w:asciiTheme="minorHAnsi" w:hAnsiTheme="minorHAnsi" w:cs="Segoe UI"/>
                <w:color w:val="2A2A2A"/>
                <w:sz w:val="22"/>
                <w:szCs w:val="22"/>
                <w:lang w:val="de-DE" w:bidi="de-DE"/>
              </w:rPr>
              <w:t>Veröffentlichungsdatenbank</w:t>
            </w:r>
          </w:p>
        </w:tc>
        <w:tc>
          <w:tcPr>
            <w:tcW w:w="7335" w:type="dxa"/>
            <w:tcBorders>
              <w:top w:val="single" w:sz="4" w:space="0" w:color="auto"/>
              <w:left w:val="single" w:sz="4" w:space="0" w:color="auto"/>
              <w:bottom w:val="single" w:sz="4" w:space="0" w:color="auto"/>
              <w:right w:val="single" w:sz="4" w:space="0" w:color="auto"/>
            </w:tcBorders>
          </w:tcPr>
          <w:p w14:paraId="2D5EF844" w14:textId="77777777" w:rsidR="00B248AE" w:rsidRPr="00BE06EA" w:rsidRDefault="00B248AE" w:rsidP="00B248AE">
            <w:pPr>
              <w:pStyle w:val="a0"/>
              <w:rPr>
                <w:rFonts w:asciiTheme="minorHAnsi" w:hAnsiTheme="minorHAnsi"/>
                <w:sz w:val="22"/>
                <w:szCs w:val="22"/>
              </w:rPr>
            </w:pPr>
            <w:r w:rsidRPr="00BE06EA">
              <w:rPr>
                <w:rFonts w:asciiTheme="minorHAnsi" w:hAnsiTheme="minorHAnsi" w:cs="Segoe UI"/>
                <w:color w:val="2A2A2A"/>
                <w:sz w:val="22"/>
                <w:szCs w:val="22"/>
                <w:lang w:val="de-DE" w:bidi="de-DE"/>
              </w:rPr>
              <w:t>Bei einer Veröffentlichungsdatenbank handelt es sich um die Datenbank auf dem Verleger, die als Quelle der zu replizierenden Daten und Datenbankobjekte fungiert.</w:t>
            </w:r>
          </w:p>
        </w:tc>
      </w:tr>
      <w:tr w:rsidR="00B248AE" w14:paraId="58B6E8D0" w14:textId="77777777" w:rsidTr="00B248AE">
        <w:tc>
          <w:tcPr>
            <w:tcW w:w="2802" w:type="dxa"/>
            <w:tcBorders>
              <w:top w:val="single" w:sz="4" w:space="0" w:color="auto"/>
              <w:left w:val="single" w:sz="4" w:space="0" w:color="auto"/>
              <w:bottom w:val="single" w:sz="4" w:space="0" w:color="auto"/>
              <w:right w:val="single" w:sz="4" w:space="0" w:color="auto"/>
            </w:tcBorders>
          </w:tcPr>
          <w:p w14:paraId="223AA4F5" w14:textId="77777777" w:rsidR="00B248AE" w:rsidRPr="00BE06EA" w:rsidRDefault="00B248AE" w:rsidP="00B248AE">
            <w:pPr>
              <w:pStyle w:val="a0"/>
              <w:rPr>
                <w:rFonts w:asciiTheme="minorHAnsi" w:hAnsiTheme="minorHAnsi"/>
                <w:sz w:val="22"/>
                <w:szCs w:val="22"/>
              </w:rPr>
            </w:pPr>
            <w:r w:rsidRPr="00BE06EA">
              <w:rPr>
                <w:rFonts w:asciiTheme="minorHAnsi" w:hAnsiTheme="minorHAnsi"/>
                <w:sz w:val="22"/>
                <w:szCs w:val="22"/>
                <w:lang w:val="de-DE" w:bidi="de-DE"/>
              </w:rPr>
              <w:t>Virtuelles Abonnement</w:t>
            </w:r>
          </w:p>
        </w:tc>
        <w:tc>
          <w:tcPr>
            <w:tcW w:w="7335" w:type="dxa"/>
            <w:tcBorders>
              <w:top w:val="single" w:sz="4" w:space="0" w:color="auto"/>
              <w:left w:val="single" w:sz="4" w:space="0" w:color="auto"/>
              <w:bottom w:val="single" w:sz="4" w:space="0" w:color="auto"/>
              <w:right w:val="single" w:sz="4" w:space="0" w:color="auto"/>
            </w:tcBorders>
          </w:tcPr>
          <w:p w14:paraId="3ED6FD0E" w14:textId="77777777" w:rsidR="00B248AE" w:rsidRPr="00BE06EA" w:rsidRDefault="00B248AE" w:rsidP="00B248AE">
            <w:pPr>
              <w:pStyle w:val="a0"/>
              <w:rPr>
                <w:rFonts w:asciiTheme="minorHAnsi" w:hAnsiTheme="minorHAnsi"/>
                <w:sz w:val="22"/>
                <w:szCs w:val="22"/>
              </w:rPr>
            </w:pPr>
            <w:r w:rsidRPr="00BE06EA">
              <w:rPr>
                <w:rFonts w:asciiTheme="minorHAnsi" w:hAnsiTheme="minorHAnsi"/>
                <w:sz w:val="22"/>
                <w:szCs w:val="22"/>
                <w:lang w:val="de-DE" w:bidi="de-DE"/>
              </w:rPr>
              <w:t xml:space="preserve">Ein virtuelles Abonnement ist eine virtuelle Entität, die dazu verwendet wird, ein echtes </w:t>
            </w:r>
            <w:r w:rsidRPr="00BE06EA">
              <w:rPr>
                <w:rFonts w:asciiTheme="minorHAnsi" w:hAnsiTheme="minorHAnsi"/>
                <w:b/>
                <w:sz w:val="22"/>
                <w:szCs w:val="22"/>
                <w:lang w:val="de-DE" w:bidi="de-DE"/>
              </w:rPr>
              <w:t>Abonnement</w:t>
            </w:r>
            <w:r w:rsidRPr="00BE06EA">
              <w:rPr>
                <w:rFonts w:asciiTheme="minorHAnsi" w:hAnsiTheme="minorHAnsi"/>
                <w:sz w:val="22"/>
                <w:szCs w:val="22"/>
                <w:lang w:val="de-DE" w:bidi="de-DE"/>
              </w:rPr>
              <w:t xml:space="preserve"> in der Diagrammansicht für eine Integrität der Replikationsdatenbank darzustellen. Der Zweck dieser Entität besteht darin, alle Abonnements auszublenden, wenn das Diagramm zum ersten Mal geöffnet wird.</w:t>
            </w:r>
          </w:p>
        </w:tc>
      </w:tr>
    </w:tbl>
    <w:p w14:paraId="4BF1CB9C" w14:textId="77777777" w:rsidR="00B248AE" w:rsidRPr="007A6D8A" w:rsidRDefault="00B248AE" w:rsidP="00B248AE">
      <w:pPr>
        <w:pStyle w:val="AlertText"/>
        <w:ind w:left="0"/>
      </w:pPr>
    </w:p>
    <w:p w14:paraId="713E119B" w14:textId="07C2F374" w:rsidR="00D82B82" w:rsidRPr="007A6D8A" w:rsidRDefault="00D82B82" w:rsidP="00D854D0">
      <w:pPr>
        <w:pStyle w:val="Heading2"/>
      </w:pPr>
      <w:bookmarkStart w:id="101" w:name="_Appendix:_Management_Pack_1"/>
      <w:bookmarkStart w:id="102" w:name="_Ref384671946"/>
      <w:bookmarkStart w:id="103" w:name="_Ref385866094"/>
      <w:bookmarkStart w:id="104" w:name="_Toc469569943"/>
      <w:bookmarkEnd w:id="101"/>
      <w:r w:rsidRPr="007A6D8A">
        <w:rPr>
          <w:lang w:val="de-DE" w:bidi="de-DE"/>
        </w:rPr>
        <w:t xml:space="preserve">Anhang: </w:t>
      </w:r>
      <w:bookmarkEnd w:id="102"/>
      <w:r w:rsidRPr="007A6D8A">
        <w:rPr>
          <w:lang w:val="de-DE" w:bidi="de-DE"/>
        </w:rPr>
        <w:t>Ansichten und Dashboards</w:t>
      </w:r>
      <w:bookmarkEnd w:id="103"/>
      <w:r w:rsidRPr="007A6D8A">
        <w:rPr>
          <w:lang w:val="de-DE" w:bidi="de-DE"/>
        </w:rPr>
        <w:t xml:space="preserve"> im Management Pack</w:t>
      </w:r>
      <w:bookmarkEnd w:id="104"/>
    </w:p>
    <w:p w14:paraId="37D442ED" w14:textId="77777777" w:rsidR="00E54005" w:rsidRPr="00A07139" w:rsidRDefault="00E54005" w:rsidP="000100CD">
      <w:pPr>
        <w:pStyle w:val="NoSpacing"/>
      </w:pPr>
      <w:r w:rsidRPr="00A07139">
        <w:rPr>
          <w:noProof/>
          <w:lang w:val="en-US" w:eastAsia="ja-JP"/>
        </w:rPr>
        <w:drawing>
          <wp:inline distT="0" distB="0" distL="0" distR="0" wp14:anchorId="1C6E2845" wp14:editId="490BA426">
            <wp:extent cx="152400" cy="152400"/>
            <wp:effectExtent l="0" t="0" r="0" b="0"/>
            <wp:docPr id="6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A7899">
        <w:rPr>
          <w:color w:val="A6A6A6" w:themeColor="background1" w:themeShade="A6"/>
          <w:lang w:bidi="de-DE"/>
        </w:rPr>
        <w:t xml:space="preserve"> Stammverzeichnis</w:t>
      </w:r>
    </w:p>
    <w:p w14:paraId="65185CF4" w14:textId="77777777" w:rsidR="00E54005" w:rsidRPr="00A07139" w:rsidRDefault="00E54005" w:rsidP="00E54005">
      <w:pPr>
        <w:pStyle w:val="NoSpacing"/>
      </w:pPr>
      <w:r w:rsidRPr="00A07139">
        <w:rPr>
          <w:lang w:bidi="de-DE"/>
        </w:rPr>
        <w:lastRenderedPageBreak/>
        <w:tab/>
      </w:r>
      <w:r w:rsidRPr="00A07139">
        <w:rPr>
          <w:noProof/>
          <w:lang w:val="en-US" w:eastAsia="ja-JP"/>
        </w:rPr>
        <w:drawing>
          <wp:inline distT="0" distB="0" distL="0" distR="0" wp14:anchorId="5EA531C6" wp14:editId="02736F52">
            <wp:extent cx="152400" cy="152400"/>
            <wp:effectExtent l="0" t="0" r="0" b="0"/>
            <wp:docPr id="6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A7899">
        <w:rPr>
          <w:color w:val="A6A6A6" w:themeColor="background1" w:themeShade="A6"/>
          <w:lang w:bidi="de-DE"/>
        </w:rPr>
        <w:t xml:space="preserve"> Microsoft SQL Server</w:t>
      </w:r>
    </w:p>
    <w:p w14:paraId="72B2FB31" w14:textId="77777777" w:rsidR="00E54005" w:rsidRDefault="00E54005" w:rsidP="00E54005">
      <w:pPr>
        <w:pStyle w:val="NoSpacing"/>
        <w:rPr>
          <w:color w:val="FF0000"/>
        </w:rPr>
      </w:pPr>
      <w:r>
        <w:rPr>
          <w:lang w:bidi="de-DE"/>
        </w:rPr>
        <w:tab/>
      </w:r>
      <w:r>
        <w:rPr>
          <w:lang w:bidi="de-DE"/>
        </w:rPr>
        <w:tab/>
      </w:r>
      <w:r w:rsidRPr="005B56FF">
        <w:rPr>
          <w:noProof/>
          <w:lang w:val="en-US" w:eastAsia="ja-JP"/>
        </w:rPr>
        <w:drawing>
          <wp:inline distT="0" distB="0" distL="0" distR="0" wp14:anchorId="21824FF8" wp14:editId="1F4292E6">
            <wp:extent cx="184150" cy="184150"/>
            <wp:effectExtent l="0" t="0" r="6350" b="6350"/>
            <wp:docPr id="6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011922">
        <w:rPr>
          <w:color w:val="FF0000"/>
          <w:lang w:bidi="de-DE"/>
        </w:rPr>
        <w:t>SQL Server-Replikation [versionunabhängiger Ordner]</w:t>
      </w:r>
    </w:p>
    <w:p w14:paraId="575B7EFC" w14:textId="5F8513A6" w:rsidR="00E54005" w:rsidRDefault="009E2F22" w:rsidP="00E54005">
      <w:pPr>
        <w:pStyle w:val="NoSpacing"/>
        <w:ind w:left="2160"/>
      </w:pPr>
      <w:r>
        <w:rPr>
          <w:lang w:bidi="de-DE"/>
        </w:rPr>
        <w:pict w14:anchorId="2C7F0519">
          <v:shape id="_x0000_i1029" type="#_x0000_t75" style="width:14.25pt;height:14.25pt;visibility:visible">
            <v:imagedata r:id="rId74" o:title=""/>
          </v:shape>
        </w:pict>
      </w:r>
      <w:r w:rsidR="00E54005" w:rsidRPr="00E9714B">
        <w:rPr>
          <w:color w:val="FF0000"/>
          <w:lang w:bidi="de-DE"/>
        </w:rPr>
        <w:t xml:space="preserve"> Aktive Warnungen</w:t>
      </w:r>
      <w:r w:rsidR="00E54005">
        <w:rPr>
          <w:lang w:bidi="de-DE"/>
        </w:rPr>
        <w:t xml:space="preserve"> – [Ziel: Replikationsbenachrichtigungenbereich-Gruppe, Bereich: SQL Server-Replikationsobjekte]</w:t>
      </w:r>
    </w:p>
    <w:p w14:paraId="2B2E3A24" w14:textId="665918BD" w:rsidR="005B29C2" w:rsidRDefault="009E2F22" w:rsidP="00E54005">
      <w:pPr>
        <w:pStyle w:val="NoSpacing"/>
        <w:ind w:left="2160"/>
      </w:pPr>
      <w:r>
        <w:rPr>
          <w:lang w:bidi="de-DE"/>
        </w:rPr>
        <w:pict w14:anchorId="7F8DDB38">
          <v:shape id="_x0000_i1030" type="#_x0000_t75" style="width:14.25pt;height:14.25pt;visibility:visible">
            <v:imagedata r:id="rId75" o:title=""/>
          </v:shape>
        </w:pict>
      </w:r>
      <w:r w:rsidR="005B29C2" w:rsidRPr="005B29C2">
        <w:rPr>
          <w:color w:val="FF0000"/>
          <w:lang w:bidi="de-DE"/>
        </w:rPr>
        <w:t xml:space="preserve"> Alle Objekte, die sich auf die Replikation beziehen</w:t>
      </w:r>
      <w:r w:rsidR="005B29C2">
        <w:rPr>
          <w:lang w:bidi="de-DE"/>
        </w:rPr>
        <w:t xml:space="preserve"> – [Ziel: Replikationsflussgruppe, Bereich: alle Objekte, die sich auf die Replikation beziehen]</w:t>
      </w:r>
    </w:p>
    <w:p w14:paraId="635F3ABD" w14:textId="5D99E676" w:rsidR="003D6E57" w:rsidRDefault="003D6E57" w:rsidP="00E54005">
      <w:pPr>
        <w:pStyle w:val="NoSpacing"/>
        <w:ind w:left="2160"/>
      </w:pPr>
      <w:r w:rsidRPr="00F55E14">
        <w:rPr>
          <w:noProof/>
          <w:color w:val="FF0000"/>
          <w:lang w:val="en-US" w:eastAsia="ja-JP"/>
        </w:rPr>
        <w:drawing>
          <wp:inline distT="0" distB="0" distL="0" distR="0" wp14:anchorId="2FFF9CFE" wp14:editId="7C367D9C">
            <wp:extent cx="152400" cy="142875"/>
            <wp:effectExtent l="0" t="0" r="0"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Pr>
          <w:color w:val="FF0000"/>
          <w:lang w:bidi="de-DE"/>
        </w:rPr>
        <w:t xml:space="preserve"> Integrität der SQL Server-Replikationsdatenbank</w:t>
      </w:r>
      <w:r>
        <w:rPr>
          <w:lang w:bidi="de-DE"/>
        </w:rPr>
        <w:t xml:space="preserve"> – [Ziel: Verteilungsdatenbanken, Bereich: veröffentlichte SQL Server-Datenbanken]</w:t>
      </w:r>
    </w:p>
    <w:p w14:paraId="6C2370DF" w14:textId="26AD683B" w:rsidR="00E54005" w:rsidRDefault="00E54005" w:rsidP="00E54005">
      <w:pPr>
        <w:pStyle w:val="NoSpacing"/>
        <w:rPr>
          <w:color w:val="FF0000"/>
        </w:rPr>
      </w:pPr>
      <w:r>
        <w:rPr>
          <w:color w:val="FF0000"/>
          <w:lang w:bidi="de-DE"/>
        </w:rPr>
        <w:tab/>
      </w:r>
      <w:r>
        <w:rPr>
          <w:color w:val="FF0000"/>
          <w:lang w:bidi="de-DE"/>
        </w:rPr>
        <w:tab/>
      </w:r>
      <w:r>
        <w:rPr>
          <w:color w:val="FF0000"/>
          <w:lang w:bidi="de-DE"/>
        </w:rPr>
        <w:tab/>
      </w:r>
      <w:r>
        <w:rPr>
          <w:color w:val="FF0000"/>
          <w:lang w:bidi="de-DE"/>
        </w:rPr>
        <w:tab/>
      </w:r>
      <w:r w:rsidRPr="005B56FF">
        <w:rPr>
          <w:noProof/>
          <w:lang w:val="en-US" w:eastAsia="ja-JP"/>
        </w:rPr>
        <w:drawing>
          <wp:inline distT="0" distB="0" distL="0" distR="0" wp14:anchorId="1870D12C" wp14:editId="3B155695">
            <wp:extent cx="184150" cy="184150"/>
            <wp:effectExtent l="0" t="0" r="6350" b="6350"/>
            <wp:docPr id="5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Pr>
          <w:color w:val="FF0000"/>
          <w:lang w:bidi="de-DE"/>
        </w:rPr>
        <w:t>Replikation 2012 [versionabhängiger Ordner]</w:t>
      </w:r>
    </w:p>
    <w:p w14:paraId="26AE075C" w14:textId="5F331FCA" w:rsidR="00E54005" w:rsidRPr="00F55E14" w:rsidRDefault="00E54005" w:rsidP="000100CD">
      <w:pPr>
        <w:pStyle w:val="NoSpacing"/>
        <w:ind w:left="2160"/>
        <w:rPr>
          <w:color w:val="FF0000"/>
        </w:rPr>
      </w:pPr>
      <w:r w:rsidRPr="00F55E14">
        <w:rPr>
          <w:noProof/>
          <w:color w:val="FF0000"/>
          <w:lang w:val="en-US" w:eastAsia="ja-JP"/>
        </w:rPr>
        <w:drawing>
          <wp:inline distT="0" distB="0" distL="0" distR="0" wp14:anchorId="3CA7648D" wp14:editId="7CC94791">
            <wp:extent cx="152400" cy="142875"/>
            <wp:effectExtent l="0" t="0" r="0" b="952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E9714B">
        <w:rPr>
          <w:color w:val="FF0000"/>
          <w:lang w:bidi="de-DE"/>
        </w:rPr>
        <w:t>Aktive Warnungen</w:t>
      </w:r>
      <w:r>
        <w:rPr>
          <w:lang w:bidi="de-DE"/>
        </w:rPr>
        <w:t xml:space="preserve"> – [Ziel: SQL Server 2012-Replikationsbenachrichtigungenbereich-Gruppe, Bereich: SQL Server 2012-Replikationsobjekte]</w:t>
      </w:r>
    </w:p>
    <w:p w14:paraId="7D5D2112" w14:textId="6B7E3A24" w:rsidR="00E54005" w:rsidRDefault="00E54005" w:rsidP="000100CD">
      <w:pPr>
        <w:pStyle w:val="NoSpacing"/>
        <w:ind w:left="2160"/>
        <w:rPr>
          <w:color w:val="FF0000"/>
        </w:rPr>
      </w:pPr>
      <w:r w:rsidRPr="00F55E14">
        <w:rPr>
          <w:noProof/>
          <w:color w:val="FF0000"/>
          <w:lang w:val="en-US" w:eastAsia="ja-JP"/>
        </w:rPr>
        <w:drawing>
          <wp:inline distT="0" distB="0" distL="0" distR="0" wp14:anchorId="50CB776B" wp14:editId="28B11386">
            <wp:extent cx="152400" cy="142875"/>
            <wp:effectExtent l="0" t="0" r="0" b="952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F55E14">
        <w:rPr>
          <w:color w:val="FF0000"/>
          <w:lang w:bidi="de-DE"/>
        </w:rPr>
        <w:t>Verteiler</w:t>
      </w:r>
      <w:r>
        <w:rPr>
          <w:lang w:bidi="de-DE"/>
        </w:rPr>
        <w:t xml:space="preserve"> – [Ziel: Verteiler SQL 2012, Bereich: SQL Server 2012-Replikationsverteiler]</w:t>
      </w:r>
    </w:p>
    <w:p w14:paraId="78CAA8C5" w14:textId="79857079" w:rsidR="00E54005" w:rsidRDefault="00E54005" w:rsidP="000100CD">
      <w:pPr>
        <w:pStyle w:val="NoSpacing"/>
        <w:ind w:left="2160"/>
      </w:pPr>
      <w:r w:rsidRPr="00F55E14">
        <w:rPr>
          <w:noProof/>
          <w:color w:val="FF0000"/>
          <w:lang w:val="en-US" w:eastAsia="ja-JP"/>
        </w:rPr>
        <w:drawing>
          <wp:inline distT="0" distB="0" distL="0" distR="0" wp14:anchorId="2C46B261" wp14:editId="2F35FDA5">
            <wp:extent cx="152400" cy="142875"/>
            <wp:effectExtent l="0" t="0" r="0"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F55E14">
        <w:rPr>
          <w:color w:val="FF0000"/>
          <w:lang w:bidi="de-DE"/>
        </w:rPr>
        <w:t>Veröffentlichungen</w:t>
      </w:r>
      <w:r>
        <w:rPr>
          <w:lang w:bidi="de-DE"/>
        </w:rPr>
        <w:t xml:space="preserve"> – [Ziel: Veröffentlichung SQL 2012, Bereich: SQL Server 2012-Replikationsveröffentlichungen]</w:t>
      </w:r>
    </w:p>
    <w:p w14:paraId="11B989E0" w14:textId="049143B2" w:rsidR="00E54005" w:rsidRPr="00F55E14" w:rsidRDefault="00E54005" w:rsidP="000100CD">
      <w:pPr>
        <w:pStyle w:val="NoSpacing"/>
        <w:ind w:left="2160"/>
        <w:rPr>
          <w:color w:val="FF0000"/>
        </w:rPr>
      </w:pPr>
      <w:r w:rsidRPr="00F55E14">
        <w:rPr>
          <w:noProof/>
          <w:color w:val="FF0000"/>
          <w:lang w:val="en-US" w:eastAsia="ja-JP"/>
        </w:rPr>
        <w:drawing>
          <wp:inline distT="0" distB="0" distL="0" distR="0" wp14:anchorId="45506494" wp14:editId="382F601A">
            <wp:extent cx="152400" cy="142875"/>
            <wp:effectExtent l="0" t="0" r="0" b="952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F55E14">
        <w:rPr>
          <w:color w:val="FF0000"/>
          <w:lang w:bidi="de-DE"/>
        </w:rPr>
        <w:t>Verleger</w:t>
      </w:r>
      <w:r>
        <w:rPr>
          <w:lang w:bidi="de-DE"/>
        </w:rPr>
        <w:t xml:space="preserve"> – [Ziel: Verleger SQL 2012, Bereich: SQL Server 2012-Replikationsverleger]</w:t>
      </w:r>
    </w:p>
    <w:p w14:paraId="15EB170A" w14:textId="1161FEB3" w:rsidR="00E54005" w:rsidRDefault="00E54005" w:rsidP="000100CD">
      <w:pPr>
        <w:pStyle w:val="NoSpacing"/>
        <w:ind w:left="2160"/>
      </w:pPr>
      <w:r w:rsidRPr="00F55E14">
        <w:rPr>
          <w:noProof/>
          <w:color w:val="FF0000"/>
          <w:lang w:val="en-US" w:eastAsia="ja-JP"/>
        </w:rPr>
        <w:drawing>
          <wp:inline distT="0" distB="0" distL="0" distR="0" wp14:anchorId="0C869339" wp14:editId="21CABA04">
            <wp:extent cx="152400" cy="142875"/>
            <wp:effectExtent l="0" t="0" r="0" b="95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F55E14">
        <w:rPr>
          <w:color w:val="FF0000"/>
          <w:lang w:bidi="de-DE"/>
        </w:rPr>
        <w:t>Abonnenten</w:t>
      </w:r>
      <w:r>
        <w:rPr>
          <w:lang w:bidi="de-DE"/>
        </w:rPr>
        <w:t xml:space="preserve"> – [Ziel: Abonnent SQL 2012, Bereich: SQL Server 2012-Replikationsabonnent]</w:t>
      </w:r>
    </w:p>
    <w:p w14:paraId="76DFAB1A" w14:textId="06B71762" w:rsidR="00E54005" w:rsidRDefault="009E2F22" w:rsidP="000100CD">
      <w:pPr>
        <w:pStyle w:val="NoSpacing"/>
        <w:ind w:left="2160"/>
      </w:pPr>
      <w:r>
        <w:rPr>
          <w:lang w:bidi="de-DE"/>
        </w:rPr>
        <w:pict w14:anchorId="33B6CBD9">
          <v:shape id="_x0000_i1031" type="#_x0000_t75" style="width:14.25pt;height:14.25pt;visibility:visible;mso-wrap-style:square">
            <v:imagedata r:id="rId76" o:title=""/>
          </v:shape>
        </w:pict>
      </w:r>
      <w:r w:rsidR="00E54005" w:rsidRPr="00F55E14">
        <w:rPr>
          <w:color w:val="FF0000"/>
          <w:lang w:bidi="de-DE"/>
        </w:rPr>
        <w:t>Abonnements</w:t>
      </w:r>
      <w:r w:rsidR="00E54005">
        <w:rPr>
          <w:lang w:bidi="de-DE"/>
        </w:rPr>
        <w:t xml:space="preserve"> – [Ziel: Abonnement SQL 2012, Bereich: SQL Server 2012-Replikationsabonnement]</w:t>
      </w:r>
    </w:p>
    <w:p w14:paraId="69D47664" w14:textId="3646119E" w:rsidR="006225E5" w:rsidRDefault="006225E5" w:rsidP="000100CD">
      <w:pPr>
        <w:pStyle w:val="NoSpacing"/>
        <w:ind w:left="2160"/>
      </w:pPr>
      <w:r w:rsidRPr="005171A8">
        <w:rPr>
          <w:noProof/>
          <w:lang w:val="en-US" w:eastAsia="ja-JP"/>
        </w:rPr>
        <w:drawing>
          <wp:inline distT="0" distB="0" distL="0" distR="0" wp14:anchorId="391EA182" wp14:editId="6726BA29">
            <wp:extent cx="151130" cy="142875"/>
            <wp:effectExtent l="0" t="0" r="127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51130" cy="142875"/>
                    </a:xfrm>
                    <a:prstGeom prst="rect">
                      <a:avLst/>
                    </a:prstGeom>
                    <a:noFill/>
                    <a:ln>
                      <a:noFill/>
                    </a:ln>
                  </pic:spPr>
                </pic:pic>
              </a:graphicData>
            </a:graphic>
          </wp:inline>
        </w:drawing>
      </w:r>
      <w:r w:rsidRPr="00345343">
        <w:rPr>
          <w:color w:val="FF0000"/>
          <w:lang w:bidi="de-DE"/>
        </w:rPr>
        <w:t>Zusammenfassung</w:t>
      </w:r>
    </w:p>
    <w:p w14:paraId="7DB407CB" w14:textId="77777777" w:rsidR="00E54005" w:rsidRDefault="00E54005" w:rsidP="000100CD">
      <w:pPr>
        <w:pStyle w:val="NoSpacing"/>
        <w:ind w:left="1080"/>
        <w:rPr>
          <w:color w:val="FF0000"/>
        </w:rPr>
      </w:pPr>
      <w:r>
        <w:rPr>
          <w:color w:val="FF0000"/>
          <w:lang w:bidi="de-DE"/>
        </w:rPr>
        <w:tab/>
      </w:r>
      <w:r>
        <w:rPr>
          <w:color w:val="FF0000"/>
          <w:lang w:bidi="de-DE"/>
        </w:rPr>
        <w:tab/>
      </w:r>
      <w:r>
        <w:rPr>
          <w:color w:val="FF0000"/>
          <w:lang w:bidi="de-DE"/>
        </w:rPr>
        <w:tab/>
      </w:r>
      <w:r>
        <w:rPr>
          <w:noProof/>
          <w:lang w:val="en-US" w:eastAsia="ja-JP"/>
        </w:rPr>
        <w:drawing>
          <wp:inline distT="0" distB="0" distL="0" distR="0" wp14:anchorId="3ECB45F6" wp14:editId="1747D386">
            <wp:extent cx="175260" cy="17526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Pr>
          <w:color w:val="FF0000"/>
          <w:lang w:bidi="de-DE"/>
        </w:rPr>
        <w:t>Leistung</w:t>
      </w:r>
    </w:p>
    <w:p w14:paraId="7E9BE09E" w14:textId="33E00C08" w:rsidR="00E54005" w:rsidRDefault="00E54005" w:rsidP="000100CD">
      <w:pPr>
        <w:pStyle w:val="NoSpacing"/>
        <w:ind w:left="2880"/>
      </w:pPr>
      <w:r w:rsidRPr="00F55E14">
        <w:rPr>
          <w:noProof/>
          <w:color w:val="FF0000"/>
          <w:lang w:val="en-US" w:eastAsia="ja-JP"/>
        </w:rPr>
        <w:drawing>
          <wp:inline distT="0" distB="0" distL="0" distR="0" wp14:anchorId="398A7766" wp14:editId="101354FB">
            <wp:extent cx="152400" cy="142875"/>
            <wp:effectExtent l="0" t="0" r="0"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E9714B">
        <w:rPr>
          <w:color w:val="FF0000"/>
          <w:lang w:bidi="de-DE"/>
        </w:rPr>
        <w:t xml:space="preserve"> Verteilerleistungsauflistungen</w:t>
      </w:r>
      <w:r>
        <w:rPr>
          <w:lang w:bidi="de-DE"/>
        </w:rPr>
        <w:t xml:space="preserve"> – [Ziel: Verteiler SQL 2012, Bereich:</w:t>
      </w:r>
      <w:r w:rsidR="00400AA3" w:rsidRPr="00400AA3">
        <w:rPr>
          <w:rFonts w:ascii="Consolas" w:eastAsia="Times New Roman" w:hAnsi="Consolas" w:cs="Consolas"/>
          <w:color w:val="000000"/>
          <w:sz w:val="19"/>
          <w:szCs w:val="19"/>
          <w:highlight w:val="white"/>
          <w:lang w:bidi="de-DE"/>
        </w:rPr>
        <w:t xml:space="preserve"> </w:t>
      </w:r>
      <w:r>
        <w:rPr>
          <w:lang w:bidi="de-DE"/>
        </w:rPr>
        <w:t>Leistungsindikatorobjekte]</w:t>
      </w:r>
    </w:p>
    <w:p w14:paraId="3D050090" w14:textId="1BA64683" w:rsidR="00E54005" w:rsidRDefault="00E54005" w:rsidP="000100CD">
      <w:pPr>
        <w:pStyle w:val="NoSpacing"/>
        <w:ind w:left="2880"/>
        <w:rPr>
          <w:color w:val="FF0000"/>
        </w:rPr>
      </w:pPr>
      <w:r w:rsidRPr="00F55E14">
        <w:rPr>
          <w:noProof/>
          <w:color w:val="FF0000"/>
          <w:lang w:val="en-US" w:eastAsia="ja-JP"/>
        </w:rPr>
        <w:drawing>
          <wp:inline distT="0" distB="0" distL="0" distR="0" wp14:anchorId="50AFDB41" wp14:editId="057B1DB1">
            <wp:extent cx="152400" cy="142875"/>
            <wp:effectExtent l="0" t="0" r="0" b="952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Pr>
          <w:color w:val="FF0000"/>
          <w:lang w:bidi="de-DE"/>
        </w:rPr>
        <w:t xml:space="preserve"> Verlegerleistungsauflistungen</w:t>
      </w:r>
      <w:r>
        <w:rPr>
          <w:lang w:bidi="de-DE"/>
        </w:rPr>
        <w:t xml:space="preserve"> – [Ziel: Verleger SQL 2012, Bereich: Leistungsindikatorobjekte]</w:t>
      </w:r>
    </w:p>
    <w:p w14:paraId="03F37533" w14:textId="7492EA3D" w:rsidR="00E54005" w:rsidRDefault="00E54005" w:rsidP="000100CD">
      <w:pPr>
        <w:pStyle w:val="NoSpacing"/>
        <w:ind w:left="2880"/>
        <w:rPr>
          <w:color w:val="FF0000"/>
        </w:rPr>
      </w:pPr>
      <w:r w:rsidRPr="00F55E14">
        <w:rPr>
          <w:noProof/>
          <w:color w:val="FF0000"/>
          <w:lang w:val="en-US" w:eastAsia="ja-JP"/>
        </w:rPr>
        <w:drawing>
          <wp:inline distT="0" distB="0" distL="0" distR="0" wp14:anchorId="5F2EB0F1" wp14:editId="1D46FCBF">
            <wp:extent cx="152400" cy="142875"/>
            <wp:effectExtent l="0" t="0" r="0" b="952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Pr>
          <w:color w:val="FF0000"/>
          <w:lang w:bidi="de-DE"/>
        </w:rPr>
        <w:t xml:space="preserve"> Abonnentenleistungsauflistungen</w:t>
      </w:r>
      <w:r>
        <w:rPr>
          <w:lang w:bidi="de-DE"/>
        </w:rPr>
        <w:t xml:space="preserve"> – [Ziel: Abonnent SQL 2012, Bereich: Leistungsindikatorobjekte]</w:t>
      </w:r>
    </w:p>
    <w:p w14:paraId="2DE3D3AF" w14:textId="77777777" w:rsidR="00E54005" w:rsidRDefault="00E54005" w:rsidP="00E54005">
      <w:pPr>
        <w:pStyle w:val="NoSpacing"/>
        <w:rPr>
          <w:color w:val="FF0000"/>
        </w:rPr>
      </w:pPr>
      <w:r>
        <w:rPr>
          <w:color w:val="FF0000"/>
          <w:lang w:bidi="de-DE"/>
        </w:rPr>
        <w:tab/>
      </w:r>
      <w:r>
        <w:rPr>
          <w:color w:val="FF0000"/>
          <w:lang w:bidi="de-DE"/>
        </w:rPr>
        <w:tab/>
      </w:r>
      <w:r>
        <w:rPr>
          <w:color w:val="FF0000"/>
          <w:lang w:bidi="de-DE"/>
        </w:rPr>
        <w:tab/>
      </w:r>
      <w:r>
        <w:rPr>
          <w:color w:val="FF0000"/>
          <w:lang w:bidi="de-DE"/>
        </w:rPr>
        <w:tab/>
      </w:r>
      <w:r w:rsidRPr="005B56FF">
        <w:rPr>
          <w:noProof/>
          <w:lang w:val="en-US" w:eastAsia="ja-JP"/>
        </w:rPr>
        <w:drawing>
          <wp:inline distT="0" distB="0" distL="0" distR="0" wp14:anchorId="475AF424" wp14:editId="0754F13B">
            <wp:extent cx="184150" cy="184150"/>
            <wp:effectExtent l="0" t="0" r="6350" b="6350"/>
            <wp:docPr id="7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Pr>
          <w:color w:val="FF0000"/>
          <w:lang w:bidi="de-DE"/>
        </w:rPr>
        <w:t>SQL Server Replication Views [versionunabhängiger Ordner]</w:t>
      </w:r>
    </w:p>
    <w:p w14:paraId="183CB638" w14:textId="77777777" w:rsidR="00E54005" w:rsidRDefault="00E54005" w:rsidP="000100CD">
      <w:pPr>
        <w:pStyle w:val="NoSpacing"/>
        <w:ind w:left="2160"/>
        <w:rPr>
          <w:color w:val="FF0000"/>
        </w:rPr>
      </w:pPr>
      <w:r w:rsidRPr="00F55E14">
        <w:rPr>
          <w:noProof/>
          <w:color w:val="FF0000"/>
          <w:lang w:val="en-US" w:eastAsia="ja-JP"/>
        </w:rPr>
        <w:drawing>
          <wp:inline distT="0" distB="0" distL="0" distR="0" wp14:anchorId="60B72A57" wp14:editId="6DE03780">
            <wp:extent cx="152400" cy="142875"/>
            <wp:effectExtent l="0" t="0" r="0"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F55E14">
        <w:rPr>
          <w:color w:val="FF0000"/>
          <w:lang w:bidi="de-DE"/>
        </w:rPr>
        <w:t>Verteiler</w:t>
      </w:r>
      <w:r>
        <w:rPr>
          <w:lang w:bidi="de-DE"/>
        </w:rPr>
        <w:t xml:space="preserve"> – [Ziel: generischer Verteiler, Bereich: SQL Server-Replikationsverteiler]</w:t>
      </w:r>
    </w:p>
    <w:p w14:paraId="6C274D6B" w14:textId="77777777" w:rsidR="00E54005" w:rsidRDefault="00E54005" w:rsidP="000100CD">
      <w:pPr>
        <w:pStyle w:val="NoSpacing"/>
        <w:ind w:left="2160"/>
      </w:pPr>
      <w:r w:rsidRPr="00F55E14">
        <w:rPr>
          <w:noProof/>
          <w:color w:val="FF0000"/>
          <w:lang w:val="en-US" w:eastAsia="ja-JP"/>
        </w:rPr>
        <w:drawing>
          <wp:inline distT="0" distB="0" distL="0" distR="0" wp14:anchorId="4DBE18EB" wp14:editId="10CECD1C">
            <wp:extent cx="152400" cy="142875"/>
            <wp:effectExtent l="0" t="0" r="0" b="952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F55E14">
        <w:rPr>
          <w:color w:val="FF0000"/>
          <w:lang w:bidi="de-DE"/>
        </w:rPr>
        <w:t xml:space="preserve">Veröffentlichungen </w:t>
      </w:r>
      <w:r>
        <w:rPr>
          <w:lang w:bidi="de-DE"/>
        </w:rPr>
        <w:t>– [Ziel: generische Veröffentlichung, Bereich: SQL Server-Replikationsveröffentlichungen]</w:t>
      </w:r>
    </w:p>
    <w:p w14:paraId="3AD20239" w14:textId="77777777" w:rsidR="00E54005" w:rsidRPr="00E54005" w:rsidRDefault="00E54005" w:rsidP="000100CD">
      <w:pPr>
        <w:pStyle w:val="NoSpacing"/>
        <w:ind w:left="2160"/>
        <w:rPr>
          <w:color w:val="FF0000"/>
        </w:rPr>
      </w:pPr>
      <w:r w:rsidRPr="00F55E14">
        <w:rPr>
          <w:noProof/>
          <w:color w:val="FF0000"/>
          <w:lang w:val="en-US" w:eastAsia="ja-JP"/>
        </w:rPr>
        <w:drawing>
          <wp:inline distT="0" distB="0" distL="0" distR="0" wp14:anchorId="689F6790" wp14:editId="4654E896">
            <wp:extent cx="152400" cy="142875"/>
            <wp:effectExtent l="0" t="0" r="0"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F55E14">
        <w:rPr>
          <w:color w:val="FF0000"/>
          <w:lang w:bidi="de-DE"/>
        </w:rPr>
        <w:t>Verleger</w:t>
      </w:r>
      <w:r>
        <w:rPr>
          <w:lang w:bidi="de-DE"/>
        </w:rPr>
        <w:t xml:space="preserve"> – [Ziel: generischer Verleger, Bereich: SQL Server-Replikationsverleger]</w:t>
      </w:r>
    </w:p>
    <w:p w14:paraId="25AC2464" w14:textId="77777777" w:rsidR="00E54005" w:rsidRPr="00E54005" w:rsidRDefault="00E54005" w:rsidP="000100CD">
      <w:pPr>
        <w:pStyle w:val="NoSpacing"/>
        <w:ind w:left="2160"/>
      </w:pPr>
      <w:r w:rsidRPr="00E54005">
        <w:rPr>
          <w:noProof/>
          <w:color w:val="FF0000"/>
          <w:lang w:val="en-US" w:eastAsia="ja-JP"/>
        </w:rPr>
        <w:lastRenderedPageBreak/>
        <w:drawing>
          <wp:inline distT="0" distB="0" distL="0" distR="0" wp14:anchorId="426BA433" wp14:editId="36870CF9">
            <wp:extent cx="152400" cy="142875"/>
            <wp:effectExtent l="0" t="0" r="0" b="952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E54005">
        <w:rPr>
          <w:color w:val="FF0000"/>
          <w:lang w:bidi="de-DE"/>
        </w:rPr>
        <w:t>Abonnenten</w:t>
      </w:r>
      <w:r w:rsidRPr="00E54005">
        <w:rPr>
          <w:lang w:bidi="de-DE"/>
        </w:rPr>
        <w:t xml:space="preserve"> – [Ziel: generischer Abonnent, Bereich: SQL Server-Replikationsabonnenten]</w:t>
      </w:r>
    </w:p>
    <w:p w14:paraId="57FCE871" w14:textId="77777777" w:rsidR="00E54005" w:rsidRDefault="00E54005" w:rsidP="000100CD">
      <w:pPr>
        <w:pStyle w:val="NoSpacing"/>
        <w:ind w:left="2160"/>
      </w:pPr>
      <w:r w:rsidRPr="00E54005">
        <w:rPr>
          <w:noProof/>
          <w:color w:val="FF0000"/>
          <w:lang w:val="en-US" w:eastAsia="ja-JP"/>
        </w:rPr>
        <w:drawing>
          <wp:inline distT="0" distB="0" distL="0" distR="0" wp14:anchorId="76097B21" wp14:editId="64C5968D">
            <wp:extent cx="152400" cy="142875"/>
            <wp:effectExtent l="0" t="0" r="0" b="952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E54005">
        <w:rPr>
          <w:color w:val="FF0000"/>
          <w:lang w:bidi="de-DE"/>
        </w:rPr>
        <w:t>Abonnements</w:t>
      </w:r>
      <w:r w:rsidRPr="00E54005">
        <w:rPr>
          <w:lang w:bidi="de-DE"/>
        </w:rPr>
        <w:t xml:space="preserve"> – [Ziel: generisches Abonnement, Bereich: SQL Server-Replikationsabonnements]</w:t>
      </w:r>
    </w:p>
    <w:p w14:paraId="42D26B1B" w14:textId="0B2D78EA" w:rsidR="00D854D0" w:rsidRPr="007A6D8A" w:rsidRDefault="00E54005" w:rsidP="00E54005">
      <w:r w:rsidRPr="007A6D8A">
        <w:rPr>
          <w:lang w:val="de-DE" w:bidi="de-DE"/>
        </w:rPr>
        <w:t xml:space="preserve"> </w:t>
      </w:r>
      <w:r w:rsidR="00D854D0" w:rsidRPr="007A6D8A">
        <w:rPr>
          <w:lang w:val="de-DE" w:bidi="de-DE"/>
        </w:rPr>
        <w:br w:type="page"/>
      </w:r>
    </w:p>
    <w:p w14:paraId="75365A05" w14:textId="3E1D954B" w:rsidR="003B3ECC" w:rsidRPr="007A6D8A" w:rsidRDefault="003B3ECC" w:rsidP="00D82B82">
      <w:pPr>
        <w:pStyle w:val="Heading2"/>
      </w:pPr>
      <w:bookmarkStart w:id="105" w:name="_Appendix:_Management_Pack"/>
      <w:bookmarkStart w:id="106" w:name="_Ref384671940"/>
      <w:bookmarkStart w:id="107" w:name="_Ref384837856"/>
      <w:bookmarkStart w:id="108" w:name="_Toc469569944"/>
      <w:bookmarkEnd w:id="105"/>
      <w:r w:rsidRPr="007A6D8A">
        <w:rPr>
          <w:lang w:val="de-DE" w:bidi="de-DE"/>
        </w:rPr>
        <w:lastRenderedPageBreak/>
        <w:t>Anhang: Objekte und Workflows im Management Pack</w:t>
      </w:r>
      <w:bookmarkEnd w:id="106"/>
      <w:bookmarkEnd w:id="107"/>
      <w:bookmarkEnd w:id="108"/>
    </w:p>
    <w:tbl>
      <w:tblPr>
        <w:tblW w:w="0" w:type="auto"/>
        <w:tblCellMar>
          <w:left w:w="0" w:type="dxa"/>
          <w:right w:w="0" w:type="dxa"/>
        </w:tblCellMar>
        <w:tblLook w:val="04A0" w:firstRow="1" w:lastRow="0" w:firstColumn="1" w:lastColumn="0" w:noHBand="0" w:noVBand="1"/>
      </w:tblPr>
      <w:tblGrid>
        <w:gridCol w:w="38"/>
        <w:gridCol w:w="8500"/>
        <w:gridCol w:w="102"/>
      </w:tblGrid>
      <w:tr w:rsidR="00D4142F" w:rsidRPr="00BF3BDE" w14:paraId="41ECCEB2" w14:textId="77777777" w:rsidTr="00980872">
        <w:trPr>
          <w:trHeight w:val="54"/>
        </w:trPr>
        <w:tc>
          <w:tcPr>
            <w:tcW w:w="38" w:type="dxa"/>
          </w:tcPr>
          <w:p w14:paraId="0AC554AC" w14:textId="77777777" w:rsidR="00D4142F" w:rsidRPr="00BF3BDE" w:rsidRDefault="00D4142F" w:rsidP="00D4142F">
            <w:pPr>
              <w:pStyle w:val="EmptyCellLayoutStyle"/>
              <w:spacing w:after="0" w:line="240" w:lineRule="auto"/>
              <w:rPr>
                <w:rFonts w:asciiTheme="minorHAnsi" w:hAnsiTheme="minorHAnsi"/>
                <w:sz w:val="4"/>
              </w:rPr>
            </w:pPr>
          </w:p>
        </w:tc>
        <w:tc>
          <w:tcPr>
            <w:tcW w:w="8500" w:type="dxa"/>
          </w:tcPr>
          <w:p w14:paraId="4F4DFE2F" w14:textId="77777777" w:rsidR="00D4142F" w:rsidRPr="00BF3BDE" w:rsidRDefault="00D4142F" w:rsidP="00D4142F">
            <w:pPr>
              <w:pStyle w:val="EmptyCellLayoutStyle"/>
              <w:spacing w:after="0" w:line="240" w:lineRule="auto"/>
              <w:rPr>
                <w:rFonts w:asciiTheme="minorHAnsi" w:hAnsiTheme="minorHAnsi"/>
                <w:sz w:val="4"/>
              </w:rPr>
            </w:pPr>
          </w:p>
        </w:tc>
        <w:tc>
          <w:tcPr>
            <w:tcW w:w="102" w:type="dxa"/>
          </w:tcPr>
          <w:p w14:paraId="7E1D37A6" w14:textId="77777777" w:rsidR="00D4142F" w:rsidRPr="00BF3BDE" w:rsidRDefault="00D4142F" w:rsidP="00D4142F">
            <w:pPr>
              <w:pStyle w:val="EmptyCellLayoutStyle"/>
              <w:spacing w:after="0" w:line="240" w:lineRule="auto"/>
              <w:rPr>
                <w:rFonts w:asciiTheme="minorHAnsi" w:hAnsiTheme="minorHAnsi"/>
                <w:sz w:val="4"/>
              </w:rPr>
            </w:pPr>
          </w:p>
        </w:tc>
      </w:tr>
    </w:tbl>
    <w:p w14:paraId="6E039E40" w14:textId="77777777" w:rsidR="004A79A0" w:rsidRDefault="004A79A0" w:rsidP="004A79A0">
      <w:pPr>
        <w:spacing w:after="0" w:line="240" w:lineRule="auto"/>
      </w:pPr>
      <w:r>
        <w:rPr>
          <w:rFonts w:ascii="Calibri" w:eastAsia="Calibri" w:hAnsi="Calibri" w:cs="Calibri"/>
          <w:b/>
          <w:color w:val="000000"/>
          <w:sz w:val="32"/>
          <w:lang w:val="de-DE" w:bidi="de-DE"/>
        </w:rPr>
        <w:t>Microsoft SQL Server-Replikationsstartwert</w:t>
      </w:r>
    </w:p>
    <w:p w14:paraId="1BDAED0C" w14:textId="77777777" w:rsidR="004A79A0" w:rsidRDefault="004A79A0" w:rsidP="004A79A0">
      <w:pPr>
        <w:spacing w:after="0" w:line="240" w:lineRule="auto"/>
      </w:pPr>
      <w:r>
        <w:rPr>
          <w:rFonts w:ascii="Calibri" w:eastAsia="Calibri" w:hAnsi="Calibri" w:cs="Calibri"/>
          <w:color w:val="000000"/>
          <w:lang w:val="de-DE" w:bidi="de-DE"/>
        </w:rPr>
        <w:t>Eine Installation von Microsoft SQL Server-Replikationsstartwert</w:t>
      </w:r>
    </w:p>
    <w:p w14:paraId="38C49923" w14:textId="77777777" w:rsidR="004A79A0" w:rsidRDefault="004A79A0" w:rsidP="004A79A0">
      <w:pPr>
        <w:spacing w:after="0" w:line="240" w:lineRule="auto"/>
      </w:pPr>
      <w:r>
        <w:rPr>
          <w:rFonts w:ascii="Calibri" w:eastAsia="Calibri" w:hAnsi="Calibri" w:cs="Calibri"/>
          <w:b/>
          <w:color w:val="000000"/>
          <w:sz w:val="28"/>
          <w:lang w:val="de-DE" w:bidi="de-DE"/>
        </w:rPr>
        <w:t>Microsoft SQL Server-Replikationsstartwert – Ermittlungen</w:t>
      </w:r>
    </w:p>
    <w:p w14:paraId="69339AE5" w14:textId="77777777" w:rsidR="004A79A0" w:rsidRDefault="004A79A0" w:rsidP="004A79A0">
      <w:pPr>
        <w:spacing w:after="0" w:line="240" w:lineRule="auto"/>
      </w:pPr>
      <w:r>
        <w:rPr>
          <w:rFonts w:ascii="Calibri" w:eastAsia="Calibri" w:hAnsi="Calibri" w:cs="Calibri"/>
          <w:b/>
          <w:color w:val="6495ED"/>
          <w:lang w:val="de-DE" w:bidi="de-DE"/>
        </w:rPr>
        <w:t>MSSQL 2012-Replikation: Ermittlung der SQL Server 2012-Replikation (Seeding)</w:t>
      </w:r>
    </w:p>
    <w:p w14:paraId="7BCA3275" w14:textId="77777777" w:rsidR="004A79A0" w:rsidRDefault="004A79A0" w:rsidP="004A79A0">
      <w:pPr>
        <w:spacing w:after="0" w:line="240" w:lineRule="auto"/>
      </w:pPr>
      <w:r>
        <w:rPr>
          <w:rFonts w:ascii="Calibri" w:eastAsia="Calibri" w:hAnsi="Calibri" w:cs="Calibri"/>
          <w:color w:val="000000"/>
          <w:lang w:val="de-DE" w:bidi="de-DE"/>
        </w:rPr>
        <w:t>Diese Ermittlungsregel ermittelt einen Ausgangswert für eine Microsoft SQL Server 2012-Integrität der Replikationsdatenbank. Dieses Objekt kennzeichnet, dass dieser bestimmte Servercomputer eine Installation von Microsoft SQL Server 2012 mit einem konfigurierten Replikationsverteiler enthält.</w:t>
      </w:r>
    </w:p>
    <w:tbl>
      <w:tblPr>
        <w:tblW w:w="0" w:type="auto"/>
        <w:tblCellMar>
          <w:left w:w="0" w:type="dxa"/>
          <w:right w:w="0" w:type="dxa"/>
        </w:tblCellMar>
        <w:tblLook w:val="04A0" w:firstRow="1" w:lastRow="0" w:firstColumn="1" w:lastColumn="0" w:noHBand="0" w:noVBand="1"/>
      </w:tblPr>
      <w:tblGrid>
        <w:gridCol w:w="36"/>
        <w:gridCol w:w="8509"/>
        <w:gridCol w:w="95"/>
      </w:tblGrid>
      <w:tr w:rsidR="004A79A0" w14:paraId="4EB4D5C3" w14:textId="77777777" w:rsidTr="0031355C">
        <w:trPr>
          <w:trHeight w:val="54"/>
        </w:trPr>
        <w:tc>
          <w:tcPr>
            <w:tcW w:w="54" w:type="dxa"/>
          </w:tcPr>
          <w:p w14:paraId="16FEA898" w14:textId="77777777" w:rsidR="004A79A0" w:rsidRDefault="004A79A0" w:rsidP="0031355C">
            <w:pPr>
              <w:pStyle w:val="EmptyCellLayoutStyle"/>
              <w:spacing w:after="0" w:line="240" w:lineRule="auto"/>
            </w:pPr>
          </w:p>
        </w:tc>
        <w:tc>
          <w:tcPr>
            <w:tcW w:w="10395" w:type="dxa"/>
          </w:tcPr>
          <w:p w14:paraId="42968CE3" w14:textId="77777777" w:rsidR="004A79A0" w:rsidRDefault="004A79A0" w:rsidP="0031355C">
            <w:pPr>
              <w:pStyle w:val="EmptyCellLayoutStyle"/>
              <w:spacing w:after="0" w:line="240" w:lineRule="auto"/>
            </w:pPr>
          </w:p>
        </w:tc>
        <w:tc>
          <w:tcPr>
            <w:tcW w:w="149" w:type="dxa"/>
          </w:tcPr>
          <w:p w14:paraId="24A7A6C0" w14:textId="77777777" w:rsidR="004A79A0" w:rsidRDefault="004A79A0" w:rsidP="0031355C">
            <w:pPr>
              <w:pStyle w:val="EmptyCellLayoutStyle"/>
              <w:spacing w:after="0" w:line="240" w:lineRule="auto"/>
            </w:pPr>
          </w:p>
        </w:tc>
      </w:tr>
      <w:tr w:rsidR="004A79A0" w14:paraId="245D9A03" w14:textId="77777777" w:rsidTr="0031355C">
        <w:tc>
          <w:tcPr>
            <w:tcW w:w="54" w:type="dxa"/>
          </w:tcPr>
          <w:p w14:paraId="0A7974A8" w14:textId="77777777" w:rsidR="004A79A0" w:rsidRDefault="004A79A0" w:rsidP="0031355C">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915"/>
              <w:gridCol w:w="2915"/>
              <w:gridCol w:w="2651"/>
            </w:tblGrid>
            <w:tr w:rsidR="004A79A0" w14:paraId="7DF7714A"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07D0A33" w14:textId="77777777" w:rsidR="004A79A0" w:rsidRDefault="004A79A0" w:rsidP="0031355C">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7FD3713" w14:textId="77777777" w:rsidR="004A79A0" w:rsidRDefault="004A79A0" w:rsidP="0031355C">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83680CA" w14:textId="77777777" w:rsidR="004A79A0" w:rsidRDefault="004A79A0" w:rsidP="0031355C">
                  <w:pPr>
                    <w:spacing w:after="0" w:line="240" w:lineRule="auto"/>
                  </w:pPr>
                  <w:r>
                    <w:rPr>
                      <w:rFonts w:ascii="Calibri" w:eastAsia="Calibri" w:hAnsi="Calibri" w:cs="Calibri"/>
                      <w:b/>
                      <w:color w:val="000000"/>
                      <w:lang w:val="de-DE" w:bidi="de-DE"/>
                    </w:rPr>
                    <w:t>Standardwert</w:t>
                  </w:r>
                </w:p>
              </w:tc>
            </w:tr>
            <w:tr w:rsidR="004A79A0" w14:paraId="034FEFEF"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C20EA9" w14:textId="77777777" w:rsidR="004A79A0" w:rsidRDefault="004A79A0" w:rsidP="0031355C">
                  <w:pPr>
                    <w:spacing w:after="0" w:line="240" w:lineRule="auto"/>
                  </w:pPr>
                  <w:r>
                    <w:rPr>
                      <w:rFonts w:ascii="Calibri" w:eastAsia="Calibri" w:hAnsi="Calibri" w:cs="Calibri"/>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B916B9" w14:textId="77777777" w:rsidR="004A79A0" w:rsidRDefault="004A79A0" w:rsidP="0031355C">
                  <w:pPr>
                    <w:spacing w:after="0" w:line="240" w:lineRule="auto"/>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A9B34A" w14:textId="77777777" w:rsidR="004A79A0" w:rsidRDefault="004A79A0" w:rsidP="0031355C">
                  <w:pPr>
                    <w:spacing w:after="0" w:line="240" w:lineRule="auto"/>
                  </w:pPr>
                  <w:r>
                    <w:rPr>
                      <w:rFonts w:ascii="Calibri" w:eastAsia="Calibri" w:hAnsi="Calibri" w:cs="Calibri"/>
                      <w:color w:val="000000"/>
                      <w:lang w:val="de-DE" w:bidi="de-DE"/>
                    </w:rPr>
                    <w:t>Ja</w:t>
                  </w:r>
                </w:p>
              </w:tc>
            </w:tr>
            <w:tr w:rsidR="004A79A0" w14:paraId="7F03F5A7"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B45355" w14:textId="77777777" w:rsidR="004A79A0" w:rsidRDefault="004A79A0" w:rsidP="0031355C">
                  <w:pPr>
                    <w:spacing w:after="0" w:line="240" w:lineRule="auto"/>
                  </w:pPr>
                  <w:r>
                    <w:rPr>
                      <w:rFonts w:ascii="Calibri" w:eastAsia="Calibri" w:hAnsi="Calibri" w:cs="Calibri"/>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ED9D81" w14:textId="77777777" w:rsidR="004A79A0" w:rsidRDefault="004A79A0" w:rsidP="0031355C">
                  <w:pPr>
                    <w:spacing w:after="0" w:line="240" w:lineRule="auto"/>
                  </w:pPr>
                  <w:r>
                    <w:rPr>
                      <w:rFonts w:ascii="Calibri" w:eastAsia="Calibri" w:hAnsi="Calibri" w:cs="Calibri"/>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C01C20" w14:textId="77777777" w:rsidR="004A79A0" w:rsidRDefault="004A79A0" w:rsidP="0031355C">
                  <w:pPr>
                    <w:spacing w:after="0" w:line="240" w:lineRule="auto"/>
                  </w:pPr>
                  <w:r>
                    <w:rPr>
                      <w:rFonts w:ascii="Calibri" w:eastAsia="Calibri" w:hAnsi="Calibri" w:cs="Calibri"/>
                      <w:color w:val="000000"/>
                      <w:lang w:val="de-DE" w:bidi="de-DE"/>
                    </w:rPr>
                    <w:t>14400</w:t>
                  </w:r>
                </w:p>
              </w:tc>
            </w:tr>
            <w:tr w:rsidR="004A79A0" w14:paraId="5DD5F2F7"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5F3F570" w14:textId="77777777" w:rsidR="004A79A0" w:rsidRDefault="004A79A0" w:rsidP="0031355C">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B1BA794" w14:textId="77777777" w:rsidR="004A79A0" w:rsidRDefault="004A79A0" w:rsidP="0031355C">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EF87CBB" w14:textId="77777777" w:rsidR="004A79A0" w:rsidRDefault="004A79A0" w:rsidP="0031355C">
                  <w:pPr>
                    <w:spacing w:after="0" w:line="240" w:lineRule="auto"/>
                  </w:pPr>
                </w:p>
              </w:tc>
            </w:tr>
          </w:tbl>
          <w:p w14:paraId="73D6D02F" w14:textId="77777777" w:rsidR="004A79A0" w:rsidRDefault="004A79A0" w:rsidP="0031355C">
            <w:pPr>
              <w:spacing w:after="0" w:line="240" w:lineRule="auto"/>
            </w:pPr>
          </w:p>
        </w:tc>
        <w:tc>
          <w:tcPr>
            <w:tcW w:w="149" w:type="dxa"/>
          </w:tcPr>
          <w:p w14:paraId="12FD8ED7" w14:textId="77777777" w:rsidR="004A79A0" w:rsidRDefault="004A79A0" w:rsidP="0031355C">
            <w:pPr>
              <w:pStyle w:val="EmptyCellLayoutStyle"/>
              <w:spacing w:after="0" w:line="240" w:lineRule="auto"/>
            </w:pPr>
          </w:p>
        </w:tc>
      </w:tr>
      <w:tr w:rsidR="004A79A0" w14:paraId="55C04EC9" w14:textId="77777777" w:rsidTr="0031355C">
        <w:trPr>
          <w:trHeight w:val="80"/>
        </w:trPr>
        <w:tc>
          <w:tcPr>
            <w:tcW w:w="54" w:type="dxa"/>
          </w:tcPr>
          <w:p w14:paraId="35EA18A4" w14:textId="77777777" w:rsidR="004A79A0" w:rsidRDefault="004A79A0" w:rsidP="0031355C">
            <w:pPr>
              <w:pStyle w:val="EmptyCellLayoutStyle"/>
              <w:spacing w:after="0" w:line="240" w:lineRule="auto"/>
            </w:pPr>
          </w:p>
        </w:tc>
        <w:tc>
          <w:tcPr>
            <w:tcW w:w="10395" w:type="dxa"/>
          </w:tcPr>
          <w:p w14:paraId="70C02437" w14:textId="77777777" w:rsidR="004A79A0" w:rsidRDefault="004A79A0" w:rsidP="0031355C">
            <w:pPr>
              <w:pStyle w:val="EmptyCellLayoutStyle"/>
              <w:spacing w:after="0" w:line="240" w:lineRule="auto"/>
            </w:pPr>
          </w:p>
        </w:tc>
        <w:tc>
          <w:tcPr>
            <w:tcW w:w="149" w:type="dxa"/>
          </w:tcPr>
          <w:p w14:paraId="163A4D9D" w14:textId="77777777" w:rsidR="004A79A0" w:rsidRDefault="004A79A0" w:rsidP="0031355C">
            <w:pPr>
              <w:pStyle w:val="EmptyCellLayoutStyle"/>
              <w:spacing w:after="0" w:line="240" w:lineRule="auto"/>
            </w:pPr>
          </w:p>
        </w:tc>
      </w:tr>
    </w:tbl>
    <w:p w14:paraId="4D9B4B30" w14:textId="77777777" w:rsidR="004A79A0" w:rsidRDefault="004A79A0" w:rsidP="004A79A0">
      <w:pPr>
        <w:spacing w:after="0" w:line="240" w:lineRule="auto"/>
      </w:pPr>
    </w:p>
    <w:p w14:paraId="59A045EE" w14:textId="77777777" w:rsidR="004A79A0" w:rsidRDefault="004A79A0" w:rsidP="004A79A0">
      <w:pPr>
        <w:spacing w:after="0" w:line="240" w:lineRule="auto"/>
      </w:pPr>
      <w:r>
        <w:rPr>
          <w:rFonts w:ascii="Calibri" w:eastAsia="Calibri" w:hAnsi="Calibri" w:cs="Calibri"/>
          <w:b/>
          <w:color w:val="000000"/>
          <w:sz w:val="32"/>
          <w:lang w:val="de-DE" w:bidi="de-DE"/>
        </w:rPr>
        <w:t>SQL Server 2012-Verteiler</w:t>
      </w:r>
    </w:p>
    <w:p w14:paraId="74A79EF6" w14:textId="77777777" w:rsidR="004A79A0" w:rsidRDefault="004A79A0" w:rsidP="004A79A0">
      <w:pPr>
        <w:spacing w:after="0" w:line="240" w:lineRule="auto"/>
      </w:pPr>
      <w:r>
        <w:rPr>
          <w:rFonts w:ascii="Calibri" w:eastAsia="Calibri" w:hAnsi="Calibri" w:cs="Calibri"/>
          <w:color w:val="000000"/>
          <w:lang w:val="de-DE" w:bidi="de-DE"/>
        </w:rPr>
        <w:t>SQL Server 2012-Verteiler ist eine SQL Server-Instanz, die als Speicher für replikationsspezifische Daten fungiert, die mindestens einem Verleger zugeordnet sind.</w:t>
      </w:r>
    </w:p>
    <w:p w14:paraId="5D8A4BF6" w14:textId="77777777" w:rsidR="004A79A0" w:rsidRDefault="004A79A0" w:rsidP="004A79A0">
      <w:pPr>
        <w:spacing w:after="0" w:line="240" w:lineRule="auto"/>
      </w:pPr>
      <w:r>
        <w:rPr>
          <w:rFonts w:ascii="Calibri" w:eastAsia="Calibri" w:hAnsi="Calibri" w:cs="Calibri"/>
          <w:b/>
          <w:color w:val="000000"/>
          <w:sz w:val="28"/>
          <w:lang w:val="de-DE" w:bidi="de-DE"/>
        </w:rPr>
        <w:t>SQL Server 2012-Verteiler - Ermittlungen</w:t>
      </w:r>
    </w:p>
    <w:p w14:paraId="1D90FB4E" w14:textId="77777777" w:rsidR="004A79A0" w:rsidRDefault="004A79A0" w:rsidP="004A79A0">
      <w:pPr>
        <w:spacing w:after="0" w:line="240" w:lineRule="auto"/>
      </w:pPr>
      <w:r>
        <w:rPr>
          <w:rFonts w:ascii="Calibri" w:eastAsia="Calibri" w:hAnsi="Calibri" w:cs="Calibri"/>
          <w:b/>
          <w:color w:val="6495ED"/>
          <w:lang w:val="de-DE" w:bidi="de-DE"/>
        </w:rPr>
        <w:t>MSSQL 2012-Replikation: Verteilerermittlung</w:t>
      </w:r>
    </w:p>
    <w:p w14:paraId="5E059821" w14:textId="77777777" w:rsidR="004A79A0" w:rsidRDefault="004A79A0" w:rsidP="004A79A0">
      <w:pPr>
        <w:spacing w:after="0" w:line="240" w:lineRule="auto"/>
      </w:pPr>
      <w:r>
        <w:rPr>
          <w:rFonts w:ascii="Calibri" w:eastAsia="Calibri" w:hAnsi="Calibri" w:cs="Calibri"/>
          <w:color w:val="000000"/>
          <w:lang w:val="de-DE" w:bidi="de-DE"/>
        </w:rPr>
        <w:t>Die Objektermittlung ermittelt alle Verteiler einer Instanz von Microsoft SQL Server 2012.</w:t>
      </w:r>
    </w:p>
    <w:tbl>
      <w:tblPr>
        <w:tblW w:w="0" w:type="auto"/>
        <w:tblCellMar>
          <w:left w:w="0" w:type="dxa"/>
          <w:right w:w="0" w:type="dxa"/>
        </w:tblCellMar>
        <w:tblLook w:val="04A0" w:firstRow="1" w:lastRow="0" w:firstColumn="1" w:lastColumn="0" w:noHBand="0" w:noVBand="1"/>
      </w:tblPr>
      <w:tblGrid>
        <w:gridCol w:w="36"/>
        <w:gridCol w:w="8510"/>
        <w:gridCol w:w="94"/>
      </w:tblGrid>
      <w:tr w:rsidR="004A79A0" w14:paraId="398E95C9" w14:textId="77777777" w:rsidTr="0031355C">
        <w:trPr>
          <w:trHeight w:val="54"/>
        </w:trPr>
        <w:tc>
          <w:tcPr>
            <w:tcW w:w="54" w:type="dxa"/>
          </w:tcPr>
          <w:p w14:paraId="17AA1E0E" w14:textId="77777777" w:rsidR="004A79A0" w:rsidRDefault="004A79A0" w:rsidP="0031355C">
            <w:pPr>
              <w:pStyle w:val="EmptyCellLayoutStyle"/>
              <w:spacing w:after="0" w:line="240" w:lineRule="auto"/>
            </w:pPr>
          </w:p>
        </w:tc>
        <w:tc>
          <w:tcPr>
            <w:tcW w:w="10395" w:type="dxa"/>
          </w:tcPr>
          <w:p w14:paraId="744FC06C" w14:textId="77777777" w:rsidR="004A79A0" w:rsidRDefault="004A79A0" w:rsidP="0031355C">
            <w:pPr>
              <w:pStyle w:val="EmptyCellLayoutStyle"/>
              <w:spacing w:after="0" w:line="240" w:lineRule="auto"/>
            </w:pPr>
          </w:p>
        </w:tc>
        <w:tc>
          <w:tcPr>
            <w:tcW w:w="149" w:type="dxa"/>
          </w:tcPr>
          <w:p w14:paraId="3295D80F" w14:textId="77777777" w:rsidR="004A79A0" w:rsidRDefault="004A79A0" w:rsidP="0031355C">
            <w:pPr>
              <w:pStyle w:val="EmptyCellLayoutStyle"/>
              <w:spacing w:after="0" w:line="240" w:lineRule="auto"/>
            </w:pPr>
          </w:p>
        </w:tc>
      </w:tr>
      <w:tr w:rsidR="004A79A0" w14:paraId="06F05BCC" w14:textId="77777777" w:rsidTr="0031355C">
        <w:tc>
          <w:tcPr>
            <w:tcW w:w="54" w:type="dxa"/>
          </w:tcPr>
          <w:p w14:paraId="2E150DCC" w14:textId="77777777" w:rsidR="004A79A0" w:rsidRDefault="004A79A0" w:rsidP="0031355C">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928"/>
              <w:gridCol w:w="2910"/>
              <w:gridCol w:w="2644"/>
            </w:tblGrid>
            <w:tr w:rsidR="004A79A0" w14:paraId="5B4E7CE6"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8BF1369" w14:textId="77777777" w:rsidR="004A79A0" w:rsidRDefault="004A79A0" w:rsidP="0031355C">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558AE36" w14:textId="77777777" w:rsidR="004A79A0" w:rsidRDefault="004A79A0" w:rsidP="0031355C">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6202C40" w14:textId="77777777" w:rsidR="004A79A0" w:rsidRDefault="004A79A0" w:rsidP="0031355C">
                  <w:pPr>
                    <w:spacing w:after="0" w:line="240" w:lineRule="auto"/>
                  </w:pPr>
                  <w:r>
                    <w:rPr>
                      <w:rFonts w:ascii="Calibri" w:eastAsia="Calibri" w:hAnsi="Calibri" w:cs="Calibri"/>
                      <w:b/>
                      <w:color w:val="000000"/>
                      <w:lang w:val="de-DE" w:bidi="de-DE"/>
                    </w:rPr>
                    <w:t>Standardwert</w:t>
                  </w:r>
                </w:p>
              </w:tc>
            </w:tr>
            <w:tr w:rsidR="004A79A0" w14:paraId="06312256"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1A61BD" w14:textId="77777777" w:rsidR="004A79A0" w:rsidRDefault="004A79A0" w:rsidP="0031355C">
                  <w:pPr>
                    <w:spacing w:after="0" w:line="240" w:lineRule="auto"/>
                  </w:pPr>
                  <w:r>
                    <w:rPr>
                      <w:rFonts w:ascii="Calibri" w:eastAsia="Calibri" w:hAnsi="Calibri" w:cs="Calibri"/>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2475DD" w14:textId="77777777" w:rsidR="004A79A0" w:rsidRDefault="004A79A0" w:rsidP="0031355C">
                  <w:pPr>
                    <w:spacing w:after="0" w:line="240" w:lineRule="auto"/>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CA6FD6" w14:textId="77777777" w:rsidR="004A79A0" w:rsidRDefault="004A79A0" w:rsidP="0031355C">
                  <w:pPr>
                    <w:spacing w:after="0" w:line="240" w:lineRule="auto"/>
                  </w:pPr>
                  <w:r>
                    <w:rPr>
                      <w:rFonts w:ascii="Calibri" w:eastAsia="Calibri" w:hAnsi="Calibri" w:cs="Calibri"/>
                      <w:color w:val="000000"/>
                      <w:lang w:val="de-DE" w:bidi="de-DE"/>
                    </w:rPr>
                    <w:t>Ja</w:t>
                  </w:r>
                </w:p>
              </w:tc>
            </w:tr>
            <w:tr w:rsidR="004A79A0" w14:paraId="50F92F3B"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FEFC8F" w14:textId="77777777" w:rsidR="004A79A0" w:rsidRDefault="004A79A0" w:rsidP="0031355C">
                  <w:pPr>
                    <w:spacing w:after="0" w:line="240" w:lineRule="auto"/>
                  </w:pPr>
                  <w:r>
                    <w:rPr>
                      <w:rFonts w:ascii="Calibri" w:eastAsia="Calibri" w:hAnsi="Calibri" w:cs="Calibri"/>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2BC015" w14:textId="77777777" w:rsidR="004A79A0" w:rsidRDefault="004A79A0" w:rsidP="0031355C">
                  <w:pPr>
                    <w:spacing w:after="0" w:line="240" w:lineRule="auto"/>
                  </w:pPr>
                  <w:r>
                    <w:rPr>
                      <w:rFonts w:ascii="Calibri" w:eastAsia="Calibri" w:hAnsi="Calibri" w:cs="Calibri"/>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74C012" w14:textId="77777777" w:rsidR="004A79A0" w:rsidRDefault="004A79A0" w:rsidP="0031355C">
                  <w:pPr>
                    <w:spacing w:after="0" w:line="240" w:lineRule="auto"/>
                  </w:pPr>
                  <w:r>
                    <w:rPr>
                      <w:rFonts w:ascii="Calibri" w:eastAsia="Calibri" w:hAnsi="Calibri" w:cs="Calibri"/>
                      <w:color w:val="000000"/>
                      <w:lang w:val="de-DE" w:bidi="de-DE"/>
                    </w:rPr>
                    <w:t>14400</w:t>
                  </w:r>
                </w:p>
              </w:tc>
            </w:tr>
            <w:tr w:rsidR="004A79A0" w14:paraId="4BCF855A"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95C939" w14:textId="77777777" w:rsidR="004A79A0" w:rsidRDefault="004A79A0" w:rsidP="0031355C">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553A91" w14:textId="77777777" w:rsidR="004A79A0" w:rsidRDefault="004A79A0" w:rsidP="0031355C">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B4A29F" w14:textId="77777777" w:rsidR="004A79A0" w:rsidRDefault="004A79A0" w:rsidP="0031355C">
                  <w:pPr>
                    <w:spacing w:after="0" w:line="240" w:lineRule="auto"/>
                  </w:pPr>
                </w:p>
              </w:tc>
            </w:tr>
            <w:tr w:rsidR="004A79A0" w14:paraId="6DBA9C39"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3BB47E" w14:textId="77777777" w:rsidR="004A79A0" w:rsidRDefault="004A79A0" w:rsidP="0031355C">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884E11" w14:textId="77777777" w:rsidR="004A79A0" w:rsidRDefault="004A79A0" w:rsidP="0031355C">
                  <w:pPr>
                    <w:spacing w:after="0" w:line="240" w:lineRule="auto"/>
                  </w:pPr>
                  <w:r>
                    <w:rPr>
                      <w:rFonts w:ascii="Calibri" w:eastAsia="Calibri" w:hAnsi="Calibri" w:cs="Calibri"/>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27CB9A" w14:textId="77777777" w:rsidR="004A79A0" w:rsidRDefault="004A79A0" w:rsidP="0031355C">
                  <w:pPr>
                    <w:spacing w:after="0" w:line="240" w:lineRule="auto"/>
                  </w:pPr>
                  <w:r>
                    <w:rPr>
                      <w:rFonts w:ascii="Calibri" w:eastAsia="Calibri" w:hAnsi="Calibri" w:cs="Calibri"/>
                      <w:color w:val="000000"/>
                      <w:lang w:val="de-DE" w:bidi="de-DE"/>
                    </w:rPr>
                    <w:t>300</w:t>
                  </w:r>
                </w:p>
              </w:tc>
            </w:tr>
            <w:tr w:rsidR="004A79A0" w14:paraId="5C4CBB23"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B082946" w14:textId="77777777" w:rsidR="004A79A0" w:rsidRDefault="004A79A0" w:rsidP="0031355C">
                  <w:pPr>
                    <w:spacing w:after="0" w:line="240" w:lineRule="auto"/>
                  </w:pPr>
                  <w:r>
                    <w:rPr>
                      <w:rFonts w:ascii="Calibri" w:eastAsia="Calibri" w:hAnsi="Calibri" w:cs="Calibri"/>
                      <w:color w:val="000000"/>
                      <w:lang w:val="de-DE" w:bidi="de-DE"/>
                    </w:rPr>
                    <w:lastRenderedPageBreak/>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32431ED" w14:textId="77777777" w:rsidR="004A79A0" w:rsidRDefault="004A79A0" w:rsidP="0031355C">
                  <w:pPr>
                    <w:spacing w:after="0" w:line="240" w:lineRule="auto"/>
                  </w:pPr>
                  <w:r>
                    <w:rPr>
                      <w:rFonts w:ascii="Calibri" w:eastAsia="Calibri" w:hAnsi="Calibri" w:cs="Calibri"/>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E9C4696" w14:textId="77777777" w:rsidR="004A79A0" w:rsidRDefault="004A79A0" w:rsidP="0031355C">
                  <w:pPr>
                    <w:spacing w:after="0" w:line="240" w:lineRule="auto"/>
                  </w:pPr>
                  <w:r>
                    <w:rPr>
                      <w:rFonts w:ascii="Calibri" w:eastAsia="Calibri" w:hAnsi="Calibri" w:cs="Calibri"/>
                      <w:color w:val="000000"/>
                      <w:lang w:val="de-DE" w:bidi="de-DE"/>
                    </w:rPr>
                    <w:t>15</w:t>
                  </w:r>
                </w:p>
              </w:tc>
            </w:tr>
          </w:tbl>
          <w:p w14:paraId="06B414F8" w14:textId="77777777" w:rsidR="004A79A0" w:rsidRDefault="004A79A0" w:rsidP="0031355C">
            <w:pPr>
              <w:spacing w:after="0" w:line="240" w:lineRule="auto"/>
            </w:pPr>
          </w:p>
        </w:tc>
        <w:tc>
          <w:tcPr>
            <w:tcW w:w="149" w:type="dxa"/>
          </w:tcPr>
          <w:p w14:paraId="45952D1C" w14:textId="77777777" w:rsidR="004A79A0" w:rsidRDefault="004A79A0" w:rsidP="0031355C">
            <w:pPr>
              <w:pStyle w:val="EmptyCellLayoutStyle"/>
              <w:spacing w:after="0" w:line="240" w:lineRule="auto"/>
            </w:pPr>
          </w:p>
        </w:tc>
      </w:tr>
      <w:tr w:rsidR="004A79A0" w14:paraId="3DD380C3" w14:textId="77777777" w:rsidTr="0031355C">
        <w:trPr>
          <w:trHeight w:val="80"/>
        </w:trPr>
        <w:tc>
          <w:tcPr>
            <w:tcW w:w="54" w:type="dxa"/>
          </w:tcPr>
          <w:p w14:paraId="4DFE65AB" w14:textId="77777777" w:rsidR="004A79A0" w:rsidRDefault="004A79A0" w:rsidP="0031355C">
            <w:pPr>
              <w:pStyle w:val="EmptyCellLayoutStyle"/>
              <w:spacing w:after="0" w:line="240" w:lineRule="auto"/>
            </w:pPr>
          </w:p>
        </w:tc>
        <w:tc>
          <w:tcPr>
            <w:tcW w:w="10395" w:type="dxa"/>
          </w:tcPr>
          <w:p w14:paraId="338F32AE" w14:textId="77777777" w:rsidR="004A79A0" w:rsidRDefault="004A79A0" w:rsidP="0031355C">
            <w:pPr>
              <w:pStyle w:val="EmptyCellLayoutStyle"/>
              <w:spacing w:after="0" w:line="240" w:lineRule="auto"/>
            </w:pPr>
          </w:p>
        </w:tc>
        <w:tc>
          <w:tcPr>
            <w:tcW w:w="149" w:type="dxa"/>
          </w:tcPr>
          <w:p w14:paraId="179803B9" w14:textId="77777777" w:rsidR="004A79A0" w:rsidRDefault="004A79A0" w:rsidP="0031355C">
            <w:pPr>
              <w:pStyle w:val="EmptyCellLayoutStyle"/>
              <w:spacing w:after="0" w:line="240" w:lineRule="auto"/>
            </w:pPr>
          </w:p>
        </w:tc>
      </w:tr>
    </w:tbl>
    <w:p w14:paraId="66F6028A" w14:textId="77777777" w:rsidR="004A79A0" w:rsidRDefault="004A79A0" w:rsidP="004A79A0">
      <w:pPr>
        <w:spacing w:after="0" w:line="240" w:lineRule="auto"/>
      </w:pPr>
      <w:r>
        <w:rPr>
          <w:rFonts w:ascii="Calibri" w:eastAsia="Calibri" w:hAnsi="Calibri" w:cs="Calibri"/>
          <w:b/>
          <w:color w:val="000000"/>
          <w:sz w:val="28"/>
          <w:lang w:val="de-DE" w:bidi="de-DE"/>
        </w:rPr>
        <w:t>SQL Server 2012-Verteiler - Einheitenmonitore</w:t>
      </w:r>
    </w:p>
    <w:p w14:paraId="06CC4E44" w14:textId="77777777" w:rsidR="004A79A0" w:rsidRDefault="004A79A0" w:rsidP="004A79A0">
      <w:pPr>
        <w:spacing w:after="0" w:line="240" w:lineRule="auto"/>
      </w:pPr>
      <w:r>
        <w:rPr>
          <w:rFonts w:ascii="Calibri" w:eastAsia="Calibri" w:hAnsi="Calibri" w:cs="Calibri"/>
          <w:b/>
          <w:color w:val="6495ED"/>
          <w:lang w:val="de-DE" w:bidi="de-DE"/>
        </w:rPr>
        <w:t>Status des Replikationsmerge-Agents für den Verteiler (aggregiert für alle Abonnements)</w:t>
      </w:r>
    </w:p>
    <w:p w14:paraId="66E329EB" w14:textId="77777777" w:rsidR="004A79A0" w:rsidRDefault="004A79A0" w:rsidP="004A79A0">
      <w:pPr>
        <w:spacing w:after="0" w:line="240" w:lineRule="auto"/>
      </w:pPr>
      <w:r>
        <w:rPr>
          <w:rFonts w:ascii="Calibri" w:eastAsia="Calibri" w:hAnsi="Calibri" w:cs="Calibri"/>
          <w:color w:val="000000"/>
          <w:lang w:val="de-DE" w:bidi="de-DE"/>
        </w:rPr>
        <w:t>Dieser Monitor überprüft den Status der Merge-Agents für alle Abonnements für den Verteiler.</w:t>
      </w:r>
    </w:p>
    <w:tbl>
      <w:tblPr>
        <w:tblW w:w="0" w:type="auto"/>
        <w:tblCellMar>
          <w:left w:w="0" w:type="dxa"/>
          <w:right w:w="0" w:type="dxa"/>
        </w:tblCellMar>
        <w:tblLook w:val="04A0" w:firstRow="1" w:lastRow="0" w:firstColumn="1" w:lastColumn="0" w:noHBand="0" w:noVBand="1"/>
      </w:tblPr>
      <w:tblGrid>
        <w:gridCol w:w="34"/>
        <w:gridCol w:w="8516"/>
        <w:gridCol w:w="90"/>
      </w:tblGrid>
      <w:tr w:rsidR="004A79A0" w14:paraId="1AA8C12F" w14:textId="77777777" w:rsidTr="0031355C">
        <w:trPr>
          <w:trHeight w:val="54"/>
        </w:trPr>
        <w:tc>
          <w:tcPr>
            <w:tcW w:w="54" w:type="dxa"/>
          </w:tcPr>
          <w:p w14:paraId="33CC0473" w14:textId="77777777" w:rsidR="004A79A0" w:rsidRDefault="004A79A0" w:rsidP="0031355C">
            <w:pPr>
              <w:pStyle w:val="EmptyCellLayoutStyle"/>
              <w:spacing w:after="0" w:line="240" w:lineRule="auto"/>
            </w:pPr>
          </w:p>
        </w:tc>
        <w:tc>
          <w:tcPr>
            <w:tcW w:w="10395" w:type="dxa"/>
          </w:tcPr>
          <w:p w14:paraId="34D36EB8" w14:textId="77777777" w:rsidR="004A79A0" w:rsidRDefault="004A79A0" w:rsidP="0031355C">
            <w:pPr>
              <w:pStyle w:val="EmptyCellLayoutStyle"/>
              <w:spacing w:after="0" w:line="240" w:lineRule="auto"/>
            </w:pPr>
          </w:p>
        </w:tc>
        <w:tc>
          <w:tcPr>
            <w:tcW w:w="149" w:type="dxa"/>
          </w:tcPr>
          <w:p w14:paraId="2E4B5280" w14:textId="77777777" w:rsidR="004A79A0" w:rsidRDefault="004A79A0" w:rsidP="0031355C">
            <w:pPr>
              <w:pStyle w:val="EmptyCellLayoutStyle"/>
              <w:spacing w:after="0" w:line="240" w:lineRule="auto"/>
            </w:pPr>
          </w:p>
        </w:tc>
      </w:tr>
      <w:tr w:rsidR="004A79A0" w14:paraId="18292FD3" w14:textId="77777777" w:rsidTr="0031355C">
        <w:tc>
          <w:tcPr>
            <w:tcW w:w="54" w:type="dxa"/>
          </w:tcPr>
          <w:p w14:paraId="5707E2E4" w14:textId="77777777" w:rsidR="004A79A0" w:rsidRDefault="004A79A0" w:rsidP="0031355C">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85"/>
              <w:gridCol w:w="3024"/>
              <w:gridCol w:w="2579"/>
            </w:tblGrid>
            <w:tr w:rsidR="004A79A0" w14:paraId="50C6B9F9"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4983538" w14:textId="77777777" w:rsidR="004A79A0" w:rsidRDefault="004A79A0" w:rsidP="0031355C">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E3E90DE" w14:textId="77777777" w:rsidR="004A79A0" w:rsidRDefault="004A79A0" w:rsidP="0031355C">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148613B" w14:textId="77777777" w:rsidR="004A79A0" w:rsidRDefault="004A79A0" w:rsidP="0031355C">
                  <w:pPr>
                    <w:spacing w:after="0" w:line="240" w:lineRule="auto"/>
                  </w:pPr>
                  <w:r>
                    <w:rPr>
                      <w:rFonts w:ascii="Calibri" w:eastAsia="Calibri" w:hAnsi="Calibri" w:cs="Calibri"/>
                      <w:b/>
                      <w:color w:val="000000"/>
                      <w:lang w:val="de-DE" w:bidi="de-DE"/>
                    </w:rPr>
                    <w:t>Standardwert</w:t>
                  </w:r>
                </w:p>
              </w:tc>
            </w:tr>
            <w:tr w:rsidR="004A79A0" w14:paraId="6DE5118E"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D95F5F" w14:textId="77777777" w:rsidR="004A79A0" w:rsidRDefault="004A79A0" w:rsidP="0031355C">
                  <w:pPr>
                    <w:spacing w:after="0" w:line="240" w:lineRule="auto"/>
                  </w:pPr>
                  <w:r>
                    <w:rPr>
                      <w:rFonts w:ascii="Calibri" w:eastAsia="Calibri" w:hAnsi="Calibri" w:cs="Calibri"/>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2CA39E" w14:textId="77777777" w:rsidR="004A79A0" w:rsidRDefault="004A79A0" w:rsidP="0031355C">
                  <w:pPr>
                    <w:spacing w:after="0" w:line="240" w:lineRule="auto"/>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8DB1A7" w14:textId="77777777" w:rsidR="004A79A0" w:rsidRDefault="004A79A0" w:rsidP="0031355C">
                  <w:pPr>
                    <w:spacing w:after="0" w:line="240" w:lineRule="auto"/>
                  </w:pPr>
                  <w:r>
                    <w:rPr>
                      <w:rFonts w:ascii="Calibri" w:eastAsia="Calibri" w:hAnsi="Calibri" w:cs="Calibri"/>
                      <w:color w:val="000000"/>
                      <w:lang w:val="de-DE" w:bidi="de-DE"/>
                    </w:rPr>
                    <w:t>ja</w:t>
                  </w:r>
                </w:p>
              </w:tc>
            </w:tr>
            <w:tr w:rsidR="004A79A0" w14:paraId="74EA6115"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DF7624" w14:textId="77777777" w:rsidR="004A79A0" w:rsidRDefault="004A79A0" w:rsidP="0031355C">
                  <w:pPr>
                    <w:spacing w:after="0" w:line="240" w:lineRule="auto"/>
                  </w:pPr>
                  <w:r>
                    <w:rPr>
                      <w:rFonts w:ascii="Calibri" w:eastAsia="Calibri" w:hAnsi="Calibri" w:cs="Calibri"/>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C3F8CE" w14:textId="77777777" w:rsidR="004A79A0" w:rsidRDefault="004A79A0" w:rsidP="0031355C">
                  <w:pPr>
                    <w:spacing w:after="0" w:line="240" w:lineRule="auto"/>
                  </w:pPr>
                  <w:r>
                    <w:rPr>
                      <w:rFonts w:ascii="Calibri" w:eastAsia="Calibri" w:hAnsi="Calibri" w:cs="Calibri"/>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2CB361" w14:textId="77777777" w:rsidR="004A79A0" w:rsidRDefault="004A79A0" w:rsidP="0031355C">
                  <w:pPr>
                    <w:spacing w:after="0" w:line="240" w:lineRule="auto"/>
                  </w:pPr>
                  <w:r>
                    <w:rPr>
                      <w:rFonts w:ascii="Arial" w:eastAsia="Arial" w:hAnsi="Arial" w:cs="Arial"/>
                      <w:color w:val="000000"/>
                      <w:sz w:val="20"/>
                      <w:lang w:val="de-DE" w:bidi="de-DE"/>
                    </w:rPr>
                    <w:t>True</w:t>
                  </w:r>
                </w:p>
              </w:tc>
            </w:tr>
            <w:tr w:rsidR="004A79A0" w14:paraId="520AD487"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9B6274" w14:textId="77777777" w:rsidR="004A79A0" w:rsidRDefault="004A79A0" w:rsidP="0031355C">
                  <w:pPr>
                    <w:spacing w:after="0" w:line="240" w:lineRule="auto"/>
                  </w:pPr>
                  <w:r>
                    <w:rPr>
                      <w:rFonts w:ascii="Calibri" w:eastAsia="Calibri" w:hAnsi="Calibri" w:cs="Calibri"/>
                      <w:color w:val="000000"/>
                      <w:lang w:val="de-DE" w:bidi="de-DE"/>
                    </w:rPr>
                    <w:t>Geschätzte Auftragsdauer</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1CF7DA" w14:textId="77777777" w:rsidR="004A79A0" w:rsidRDefault="004A79A0" w:rsidP="0031355C">
                  <w:pPr>
                    <w:spacing w:after="0" w:line="240" w:lineRule="auto"/>
                  </w:pPr>
                  <w:r>
                    <w:rPr>
                      <w:rFonts w:ascii="Calibri" w:eastAsia="Calibri" w:hAnsi="Calibri" w:cs="Calibri"/>
                      <w:color w:val="000000"/>
                      <w:lang w:val="de-DE" w:bidi="de-DE"/>
                    </w:rPr>
                    <w:t>Schwellenwert, der verwendet wird, um die Kompatibilität des Auftragszeitplans zu prüfen.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5D1567" w14:textId="77777777" w:rsidR="004A79A0" w:rsidRDefault="004A79A0" w:rsidP="0031355C">
                  <w:pPr>
                    <w:spacing w:after="0" w:line="240" w:lineRule="auto"/>
                  </w:pPr>
                  <w:r>
                    <w:rPr>
                      <w:rFonts w:ascii="Calibri" w:eastAsia="Calibri" w:hAnsi="Calibri" w:cs="Calibri"/>
                      <w:color w:val="000000"/>
                      <w:lang w:val="de-DE" w:bidi="de-DE"/>
                    </w:rPr>
                    <w:t>15</w:t>
                  </w:r>
                </w:p>
              </w:tc>
            </w:tr>
            <w:tr w:rsidR="004A79A0" w14:paraId="168A23B9"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881D28" w14:textId="77777777" w:rsidR="004A79A0" w:rsidRDefault="004A79A0" w:rsidP="0031355C">
                  <w:pPr>
                    <w:spacing w:after="0" w:line="240" w:lineRule="auto"/>
                  </w:pPr>
                  <w:r>
                    <w:rPr>
                      <w:rFonts w:ascii="Calibri" w:eastAsia="Calibri" w:hAnsi="Calibri" w:cs="Calibri"/>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D34066" w14:textId="77777777" w:rsidR="004A79A0" w:rsidRDefault="004A79A0" w:rsidP="0031355C">
                  <w:pPr>
                    <w:spacing w:after="0" w:line="240" w:lineRule="auto"/>
                  </w:pPr>
                  <w:r>
                    <w:rPr>
                      <w:rFonts w:ascii="Calibri" w:eastAsia="Calibri" w:hAnsi="Calibri" w:cs="Calibri"/>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5A8416" w14:textId="77777777" w:rsidR="004A79A0" w:rsidRDefault="004A79A0" w:rsidP="0031355C">
                  <w:pPr>
                    <w:spacing w:after="0" w:line="240" w:lineRule="auto"/>
                  </w:pPr>
                  <w:r>
                    <w:rPr>
                      <w:rFonts w:ascii="Calibri" w:eastAsia="Calibri" w:hAnsi="Calibri" w:cs="Calibri"/>
                      <w:color w:val="000000"/>
                      <w:lang w:val="de-DE" w:bidi="de-DE"/>
                    </w:rPr>
                    <w:t>300</w:t>
                  </w:r>
                </w:p>
              </w:tc>
            </w:tr>
            <w:tr w:rsidR="004A79A0" w14:paraId="1F87254D"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8940FB" w14:textId="77777777" w:rsidR="004A79A0" w:rsidRDefault="004A79A0" w:rsidP="0031355C">
                  <w:pPr>
                    <w:spacing w:after="0" w:line="240" w:lineRule="auto"/>
                  </w:pPr>
                  <w:r>
                    <w:rPr>
                      <w:rFonts w:ascii="Calibri" w:eastAsia="Calibri" w:hAnsi="Calibri" w:cs="Calibri"/>
                      <w:color w:val="000000"/>
                      <w:lang w:val="de-DE" w:bidi="de-DE"/>
                    </w:rPr>
                    <w:t>Aufträge mit unbekanntem Status anzeigen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8EAFAE" w14:textId="77777777" w:rsidR="004A79A0" w:rsidRDefault="004A79A0" w:rsidP="0031355C">
                  <w:pPr>
                    <w:spacing w:after="0" w:line="240" w:lineRule="auto"/>
                  </w:pPr>
                  <w:r>
                    <w:rPr>
                      <w:rFonts w:ascii="Calibri" w:eastAsia="Calibri" w:hAnsi="Calibri" w:cs="Calibri"/>
                      <w:color w:val="000000"/>
                      <w:lang w:val="de-DE" w:bidi="de-DE"/>
                    </w:rPr>
                    <w:t>Aufträge mit unbekanntem Status in die Monitorausgabe und den Benachrichtigungskontext einschließen. Wirkt sich auf die Integrität aus.</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F67F87" w14:textId="77777777" w:rsidR="004A79A0" w:rsidRDefault="004A79A0" w:rsidP="0031355C">
                  <w:pPr>
                    <w:spacing w:after="0" w:line="240" w:lineRule="auto"/>
                  </w:pPr>
                  <w:r>
                    <w:rPr>
                      <w:rFonts w:ascii="Calibri" w:eastAsia="Calibri" w:hAnsi="Calibri" w:cs="Calibri"/>
                      <w:color w:val="000000"/>
                      <w:lang w:val="de-DE" w:bidi="de-DE"/>
                    </w:rPr>
                    <w:t>false</w:t>
                  </w:r>
                </w:p>
              </w:tc>
            </w:tr>
            <w:tr w:rsidR="004A79A0" w14:paraId="76A438B1"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AECAD9" w14:textId="77777777" w:rsidR="004A79A0" w:rsidRDefault="004A79A0" w:rsidP="0031355C">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A8B270" w14:textId="77777777" w:rsidR="004A79A0" w:rsidRDefault="004A79A0" w:rsidP="0031355C">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D230BB" w14:textId="77777777" w:rsidR="004A79A0" w:rsidRDefault="004A79A0" w:rsidP="0031355C">
                  <w:pPr>
                    <w:spacing w:after="0" w:line="240" w:lineRule="auto"/>
                  </w:pPr>
                </w:p>
              </w:tc>
            </w:tr>
            <w:tr w:rsidR="004A79A0" w14:paraId="675BCF7A"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1FD870" w14:textId="77777777" w:rsidR="004A79A0" w:rsidRDefault="004A79A0" w:rsidP="0031355C">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BEF72A" w14:textId="77777777" w:rsidR="004A79A0" w:rsidRDefault="004A79A0" w:rsidP="0031355C">
                  <w:pPr>
                    <w:spacing w:after="0" w:line="240" w:lineRule="auto"/>
                  </w:pPr>
                  <w:r>
                    <w:rPr>
                      <w:rFonts w:ascii="Calibri" w:eastAsia="Calibri" w:hAnsi="Calibri" w:cs="Calibri"/>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1CBBC2" w14:textId="77777777" w:rsidR="004A79A0" w:rsidRDefault="004A79A0" w:rsidP="0031355C">
                  <w:pPr>
                    <w:spacing w:after="0" w:line="240" w:lineRule="auto"/>
                  </w:pPr>
                  <w:r>
                    <w:rPr>
                      <w:rFonts w:ascii="Calibri" w:eastAsia="Calibri" w:hAnsi="Calibri" w:cs="Calibri"/>
                      <w:color w:val="000000"/>
                      <w:lang w:val="de-DE" w:bidi="de-DE"/>
                    </w:rPr>
                    <w:t>300</w:t>
                  </w:r>
                </w:p>
              </w:tc>
            </w:tr>
            <w:tr w:rsidR="004A79A0" w14:paraId="7F6F34D9"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8336F89" w14:textId="77777777" w:rsidR="004A79A0" w:rsidRDefault="004A79A0" w:rsidP="0031355C">
                  <w:pPr>
                    <w:spacing w:after="0" w:line="240" w:lineRule="auto"/>
                  </w:pPr>
                  <w:r>
                    <w:rPr>
                      <w:rFonts w:ascii="Calibri" w:eastAsia="Calibri" w:hAnsi="Calibri" w:cs="Calibri"/>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84AAA0A" w14:textId="77777777" w:rsidR="004A79A0" w:rsidRDefault="004A79A0" w:rsidP="0031355C">
                  <w:pPr>
                    <w:spacing w:after="0" w:line="240" w:lineRule="auto"/>
                  </w:pPr>
                  <w:r>
                    <w:rPr>
                      <w:rFonts w:ascii="Calibri" w:eastAsia="Calibri" w:hAnsi="Calibri" w:cs="Calibri"/>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36A4894" w14:textId="77777777" w:rsidR="004A79A0" w:rsidRDefault="004A79A0" w:rsidP="0031355C">
                  <w:pPr>
                    <w:spacing w:after="0" w:line="240" w:lineRule="auto"/>
                  </w:pPr>
                  <w:r>
                    <w:rPr>
                      <w:rFonts w:ascii="Calibri" w:eastAsia="Calibri" w:hAnsi="Calibri" w:cs="Calibri"/>
                      <w:color w:val="000000"/>
                      <w:lang w:val="de-DE" w:bidi="de-DE"/>
                    </w:rPr>
                    <w:t>15</w:t>
                  </w:r>
                </w:p>
              </w:tc>
            </w:tr>
          </w:tbl>
          <w:p w14:paraId="684B55ED" w14:textId="77777777" w:rsidR="004A79A0" w:rsidRDefault="004A79A0" w:rsidP="0031355C">
            <w:pPr>
              <w:spacing w:after="0" w:line="240" w:lineRule="auto"/>
            </w:pPr>
          </w:p>
        </w:tc>
        <w:tc>
          <w:tcPr>
            <w:tcW w:w="149" w:type="dxa"/>
          </w:tcPr>
          <w:p w14:paraId="2D2C50EC" w14:textId="77777777" w:rsidR="004A79A0" w:rsidRDefault="004A79A0" w:rsidP="0031355C">
            <w:pPr>
              <w:pStyle w:val="EmptyCellLayoutStyle"/>
              <w:spacing w:after="0" w:line="240" w:lineRule="auto"/>
            </w:pPr>
          </w:p>
        </w:tc>
      </w:tr>
      <w:tr w:rsidR="004A79A0" w14:paraId="448932BD" w14:textId="77777777" w:rsidTr="0031355C">
        <w:trPr>
          <w:trHeight w:val="80"/>
        </w:trPr>
        <w:tc>
          <w:tcPr>
            <w:tcW w:w="54" w:type="dxa"/>
          </w:tcPr>
          <w:p w14:paraId="7F1C6D11" w14:textId="77777777" w:rsidR="004A79A0" w:rsidRDefault="004A79A0" w:rsidP="0031355C">
            <w:pPr>
              <w:pStyle w:val="EmptyCellLayoutStyle"/>
              <w:spacing w:after="0" w:line="240" w:lineRule="auto"/>
            </w:pPr>
          </w:p>
        </w:tc>
        <w:tc>
          <w:tcPr>
            <w:tcW w:w="10395" w:type="dxa"/>
          </w:tcPr>
          <w:p w14:paraId="009126F5" w14:textId="77777777" w:rsidR="004A79A0" w:rsidRDefault="004A79A0" w:rsidP="0031355C">
            <w:pPr>
              <w:pStyle w:val="EmptyCellLayoutStyle"/>
              <w:spacing w:after="0" w:line="240" w:lineRule="auto"/>
            </w:pPr>
          </w:p>
        </w:tc>
        <w:tc>
          <w:tcPr>
            <w:tcW w:w="149" w:type="dxa"/>
          </w:tcPr>
          <w:p w14:paraId="5B902931" w14:textId="77777777" w:rsidR="004A79A0" w:rsidRDefault="004A79A0" w:rsidP="0031355C">
            <w:pPr>
              <w:pStyle w:val="EmptyCellLayoutStyle"/>
              <w:spacing w:after="0" w:line="240" w:lineRule="auto"/>
            </w:pPr>
          </w:p>
        </w:tc>
      </w:tr>
    </w:tbl>
    <w:p w14:paraId="5E6C5E37" w14:textId="77777777" w:rsidR="004A79A0" w:rsidRDefault="004A79A0" w:rsidP="004A79A0">
      <w:pPr>
        <w:spacing w:after="0" w:line="240" w:lineRule="auto"/>
      </w:pPr>
    </w:p>
    <w:p w14:paraId="7E6750D9" w14:textId="77777777" w:rsidR="004A79A0" w:rsidRDefault="004A79A0" w:rsidP="004A79A0">
      <w:pPr>
        <w:spacing w:after="0" w:line="240" w:lineRule="auto"/>
      </w:pPr>
      <w:r>
        <w:rPr>
          <w:rFonts w:ascii="Calibri" w:eastAsia="Calibri" w:hAnsi="Calibri" w:cs="Calibri"/>
          <w:b/>
          <w:color w:val="6495ED"/>
          <w:lang w:val="de-DE" w:bidi="de-DE"/>
        </w:rPr>
        <w:t>Die Verfügbarkeit der Verteilungsdatenbank aus einem Abonnenten</w:t>
      </w:r>
    </w:p>
    <w:p w14:paraId="5C95921C" w14:textId="77777777" w:rsidR="004A79A0" w:rsidRDefault="004A79A0" w:rsidP="004A79A0">
      <w:pPr>
        <w:spacing w:after="0" w:line="240" w:lineRule="auto"/>
      </w:pPr>
      <w:r>
        <w:rPr>
          <w:rFonts w:ascii="Calibri" w:eastAsia="Calibri" w:hAnsi="Calibri" w:cs="Calibri"/>
          <w:color w:val="000000"/>
          <w:lang w:val="de-DE" w:bidi="de-DE"/>
        </w:rPr>
        <w:lastRenderedPageBreak/>
        <w:t>Dieser Monitor überprüft die Verfügbarkeit der Verteilungsdatenbank vom Abonnenten.</w:t>
      </w:r>
    </w:p>
    <w:tbl>
      <w:tblPr>
        <w:tblW w:w="0" w:type="auto"/>
        <w:tblCellMar>
          <w:left w:w="0" w:type="dxa"/>
          <w:right w:w="0" w:type="dxa"/>
        </w:tblCellMar>
        <w:tblLook w:val="04A0" w:firstRow="1" w:lastRow="0" w:firstColumn="1" w:lastColumn="0" w:noHBand="0" w:noVBand="1"/>
      </w:tblPr>
      <w:tblGrid>
        <w:gridCol w:w="36"/>
        <w:gridCol w:w="8510"/>
        <w:gridCol w:w="94"/>
      </w:tblGrid>
      <w:tr w:rsidR="004A79A0" w14:paraId="608E8A65" w14:textId="77777777" w:rsidTr="0031355C">
        <w:trPr>
          <w:trHeight w:val="54"/>
        </w:trPr>
        <w:tc>
          <w:tcPr>
            <w:tcW w:w="54" w:type="dxa"/>
          </w:tcPr>
          <w:p w14:paraId="711330FB" w14:textId="77777777" w:rsidR="004A79A0" w:rsidRDefault="004A79A0" w:rsidP="0031355C">
            <w:pPr>
              <w:pStyle w:val="EmptyCellLayoutStyle"/>
              <w:spacing w:after="0" w:line="240" w:lineRule="auto"/>
            </w:pPr>
          </w:p>
        </w:tc>
        <w:tc>
          <w:tcPr>
            <w:tcW w:w="10395" w:type="dxa"/>
          </w:tcPr>
          <w:p w14:paraId="084B1435" w14:textId="77777777" w:rsidR="004A79A0" w:rsidRDefault="004A79A0" w:rsidP="0031355C">
            <w:pPr>
              <w:pStyle w:val="EmptyCellLayoutStyle"/>
              <w:spacing w:after="0" w:line="240" w:lineRule="auto"/>
            </w:pPr>
          </w:p>
        </w:tc>
        <w:tc>
          <w:tcPr>
            <w:tcW w:w="149" w:type="dxa"/>
          </w:tcPr>
          <w:p w14:paraId="4352F505" w14:textId="77777777" w:rsidR="004A79A0" w:rsidRDefault="004A79A0" w:rsidP="0031355C">
            <w:pPr>
              <w:pStyle w:val="EmptyCellLayoutStyle"/>
              <w:spacing w:after="0" w:line="240" w:lineRule="auto"/>
            </w:pPr>
          </w:p>
        </w:tc>
      </w:tr>
      <w:tr w:rsidR="004A79A0" w14:paraId="700C2BAA" w14:textId="77777777" w:rsidTr="0031355C">
        <w:tc>
          <w:tcPr>
            <w:tcW w:w="54" w:type="dxa"/>
          </w:tcPr>
          <w:p w14:paraId="57602CC4" w14:textId="77777777" w:rsidR="004A79A0" w:rsidRDefault="004A79A0" w:rsidP="0031355C">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928"/>
              <w:gridCol w:w="2910"/>
              <w:gridCol w:w="2644"/>
            </w:tblGrid>
            <w:tr w:rsidR="004A79A0" w14:paraId="6275CBD6"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FA24082" w14:textId="77777777" w:rsidR="004A79A0" w:rsidRDefault="004A79A0" w:rsidP="0031355C">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E9184E2" w14:textId="77777777" w:rsidR="004A79A0" w:rsidRDefault="004A79A0" w:rsidP="0031355C">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FA39AC9" w14:textId="77777777" w:rsidR="004A79A0" w:rsidRDefault="004A79A0" w:rsidP="0031355C">
                  <w:pPr>
                    <w:spacing w:after="0" w:line="240" w:lineRule="auto"/>
                  </w:pPr>
                  <w:r>
                    <w:rPr>
                      <w:rFonts w:ascii="Calibri" w:eastAsia="Calibri" w:hAnsi="Calibri" w:cs="Calibri"/>
                      <w:b/>
                      <w:color w:val="000000"/>
                      <w:lang w:val="de-DE" w:bidi="de-DE"/>
                    </w:rPr>
                    <w:t>Standardwert</w:t>
                  </w:r>
                </w:p>
              </w:tc>
            </w:tr>
            <w:tr w:rsidR="004A79A0" w14:paraId="257B458C"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19C122" w14:textId="77777777" w:rsidR="004A79A0" w:rsidRDefault="004A79A0" w:rsidP="0031355C">
                  <w:pPr>
                    <w:spacing w:after="0" w:line="240" w:lineRule="auto"/>
                  </w:pPr>
                  <w:r>
                    <w:rPr>
                      <w:rFonts w:ascii="Calibri" w:eastAsia="Calibri" w:hAnsi="Calibri" w:cs="Calibri"/>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1320DF" w14:textId="77777777" w:rsidR="004A79A0" w:rsidRDefault="004A79A0" w:rsidP="0031355C">
                  <w:pPr>
                    <w:spacing w:after="0" w:line="240" w:lineRule="auto"/>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E0FDF3" w14:textId="77777777" w:rsidR="004A79A0" w:rsidRDefault="004A79A0" w:rsidP="0031355C">
                  <w:pPr>
                    <w:spacing w:after="0" w:line="240" w:lineRule="auto"/>
                  </w:pPr>
                  <w:r>
                    <w:rPr>
                      <w:rFonts w:ascii="Calibri" w:eastAsia="Calibri" w:hAnsi="Calibri" w:cs="Calibri"/>
                      <w:color w:val="000000"/>
                      <w:lang w:val="de-DE" w:bidi="de-DE"/>
                    </w:rPr>
                    <w:t>Nein</w:t>
                  </w:r>
                </w:p>
              </w:tc>
            </w:tr>
            <w:tr w:rsidR="004A79A0" w14:paraId="3FE9C8B0"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27BF7D" w14:textId="77777777" w:rsidR="004A79A0" w:rsidRDefault="004A79A0" w:rsidP="0031355C">
                  <w:pPr>
                    <w:spacing w:after="0" w:line="240" w:lineRule="auto"/>
                  </w:pPr>
                  <w:r>
                    <w:rPr>
                      <w:rFonts w:ascii="Calibri" w:eastAsia="Calibri" w:hAnsi="Calibri" w:cs="Calibri"/>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E9D7A7" w14:textId="77777777" w:rsidR="004A79A0" w:rsidRDefault="004A79A0" w:rsidP="0031355C">
                  <w:pPr>
                    <w:spacing w:after="0" w:line="240" w:lineRule="auto"/>
                  </w:pPr>
                  <w:r>
                    <w:rPr>
                      <w:rFonts w:ascii="Calibri" w:eastAsia="Calibri" w:hAnsi="Calibri" w:cs="Calibri"/>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03192F" w14:textId="77777777" w:rsidR="004A79A0" w:rsidRDefault="004A79A0" w:rsidP="0031355C">
                  <w:pPr>
                    <w:spacing w:after="0" w:line="240" w:lineRule="auto"/>
                  </w:pPr>
                  <w:r>
                    <w:rPr>
                      <w:rFonts w:ascii="Arial" w:eastAsia="Arial" w:hAnsi="Arial" w:cs="Arial"/>
                      <w:color w:val="000000"/>
                      <w:sz w:val="20"/>
                      <w:lang w:val="de-DE" w:bidi="de-DE"/>
                    </w:rPr>
                    <w:t>True</w:t>
                  </w:r>
                </w:p>
              </w:tc>
            </w:tr>
            <w:tr w:rsidR="004A79A0" w14:paraId="115DC34F"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C4CCA7" w14:textId="77777777" w:rsidR="004A79A0" w:rsidRDefault="004A79A0" w:rsidP="0031355C">
                  <w:pPr>
                    <w:spacing w:after="0" w:line="240" w:lineRule="auto"/>
                  </w:pPr>
                  <w:r>
                    <w:rPr>
                      <w:rFonts w:ascii="Calibri" w:eastAsia="Calibri" w:hAnsi="Calibri" w:cs="Calibri"/>
                      <w:color w:val="000000"/>
                      <w:lang w:val="de-DE" w:bidi="de-DE"/>
                    </w:rPr>
                    <w:t>CredSsp aktiviert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EBC56F" w14:textId="77777777" w:rsidR="004A79A0" w:rsidRDefault="004A79A0" w:rsidP="0031355C">
                  <w:pPr>
                    <w:spacing w:after="0" w:line="240" w:lineRule="auto"/>
                  </w:pPr>
                  <w:r>
                    <w:rPr>
                      <w:rFonts w:ascii="Calibri" w:eastAsia="Calibri" w:hAnsi="Calibri" w:cs="Calibri"/>
                      <w:color w:val="000000"/>
                      <w:lang w:val="de-DE" w:bidi="de-DE"/>
                    </w:rPr>
                    <w:t>Gibt an, dass „CredSsp“ vor der Ausführung dieses Workflows aktiviert wird. Die Aktivierung bleibt nach der Ausführung bestehen.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0217F4" w14:textId="77777777" w:rsidR="004A79A0" w:rsidRDefault="004A79A0" w:rsidP="0031355C">
                  <w:pPr>
                    <w:spacing w:after="0" w:line="240" w:lineRule="auto"/>
                  </w:pPr>
                  <w:r>
                    <w:rPr>
                      <w:rFonts w:ascii="Calibri" w:eastAsia="Calibri" w:hAnsi="Calibri" w:cs="Calibri"/>
                      <w:color w:val="000000"/>
                      <w:lang w:val="de-DE" w:bidi="de-DE"/>
                    </w:rPr>
                    <w:t>true</w:t>
                  </w:r>
                </w:p>
              </w:tc>
            </w:tr>
            <w:tr w:rsidR="004A79A0" w14:paraId="3CFE9F7E"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1A751B" w14:textId="77777777" w:rsidR="004A79A0" w:rsidRDefault="004A79A0" w:rsidP="0031355C">
                  <w:pPr>
                    <w:spacing w:after="0" w:line="240" w:lineRule="auto"/>
                  </w:pPr>
                  <w:r>
                    <w:rPr>
                      <w:rFonts w:ascii="Calibri" w:eastAsia="Calibri" w:hAnsi="Calibri" w:cs="Calibri"/>
                      <w:color w:val="000000"/>
                      <w:lang w:val="de-DE" w:bidi="de-DE"/>
                    </w:rPr>
                    <w:t>Datenbanknamen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0B6A9E" w14:textId="77777777" w:rsidR="004A79A0" w:rsidRDefault="004A79A0" w:rsidP="0031355C">
                  <w:pPr>
                    <w:spacing w:after="0" w:line="240" w:lineRule="auto"/>
                  </w:pPr>
                  <w:r>
                    <w:rPr>
                      <w:rFonts w:ascii="Calibri" w:eastAsia="Calibri" w:hAnsi="Calibri" w:cs="Calibri"/>
                      <w:color w:val="000000"/>
                      <w:lang w:val="de-DE" w:bidi="de-DE"/>
                    </w:rPr>
                    <w:t>Die Liste der Namen für Datenbanken, die überprüft werden sollen, getrennt durch das Zeichen „ ,“.</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061920" w14:textId="77777777" w:rsidR="004A79A0" w:rsidRDefault="004A79A0" w:rsidP="0031355C">
                  <w:pPr>
                    <w:spacing w:after="0" w:line="240" w:lineRule="auto"/>
                  </w:pPr>
                </w:p>
              </w:tc>
            </w:tr>
            <w:tr w:rsidR="004A79A0" w14:paraId="49818E03"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396777" w14:textId="77777777" w:rsidR="004A79A0" w:rsidRDefault="004A79A0" w:rsidP="0031355C">
                  <w:pPr>
                    <w:spacing w:after="0" w:line="240" w:lineRule="auto"/>
                  </w:pPr>
                  <w:r>
                    <w:rPr>
                      <w:rFonts w:ascii="Calibri" w:eastAsia="Calibri" w:hAnsi="Calibri" w:cs="Calibri"/>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42E6AC" w14:textId="77777777" w:rsidR="004A79A0" w:rsidRDefault="004A79A0" w:rsidP="0031355C">
                  <w:pPr>
                    <w:spacing w:after="0" w:line="240" w:lineRule="auto"/>
                  </w:pPr>
                  <w:r>
                    <w:rPr>
                      <w:rFonts w:ascii="Calibri" w:eastAsia="Calibri" w:hAnsi="Calibri" w:cs="Calibri"/>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980EEE" w14:textId="77777777" w:rsidR="004A79A0" w:rsidRDefault="004A79A0" w:rsidP="0031355C">
                  <w:pPr>
                    <w:spacing w:after="0" w:line="240" w:lineRule="auto"/>
                  </w:pPr>
                  <w:r>
                    <w:rPr>
                      <w:rFonts w:ascii="Calibri" w:eastAsia="Calibri" w:hAnsi="Calibri" w:cs="Calibri"/>
                      <w:color w:val="000000"/>
                      <w:lang w:val="de-DE" w:bidi="de-DE"/>
                    </w:rPr>
                    <w:t>300</w:t>
                  </w:r>
                </w:p>
              </w:tc>
            </w:tr>
            <w:tr w:rsidR="004A79A0" w14:paraId="314E4A0C"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31E2DC" w14:textId="77777777" w:rsidR="004A79A0" w:rsidRDefault="004A79A0" w:rsidP="0031355C">
                  <w:pPr>
                    <w:spacing w:after="0" w:line="240" w:lineRule="auto"/>
                  </w:pPr>
                  <w:r>
                    <w:rPr>
                      <w:rFonts w:ascii="Calibri" w:eastAsia="Calibri" w:hAnsi="Calibri" w:cs="Calibri"/>
                      <w:color w:val="000000"/>
                      <w:lang w:val="de-DE" w:bidi="de-DE"/>
                    </w:rPr>
                    <w:t>Port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D8B643" w14:textId="77777777" w:rsidR="004A79A0" w:rsidRDefault="004A79A0" w:rsidP="0031355C">
                  <w:pPr>
                    <w:spacing w:after="0" w:line="240" w:lineRule="auto"/>
                  </w:pPr>
                  <w:r>
                    <w:rPr>
                      <w:rFonts w:ascii="Calibri" w:eastAsia="Calibri" w:hAnsi="Calibri" w:cs="Calibri"/>
                      <w:color w:val="000000"/>
                      <w:lang w:val="de-DE" w:bidi="de-DE"/>
                    </w:rPr>
                    <w:t>Port des wsman-Diensts</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D505DA" w14:textId="77777777" w:rsidR="004A79A0" w:rsidRDefault="004A79A0" w:rsidP="0031355C">
                  <w:pPr>
                    <w:spacing w:after="0" w:line="240" w:lineRule="auto"/>
                  </w:pPr>
                  <w:r>
                    <w:rPr>
                      <w:rFonts w:ascii="Calibri" w:eastAsia="Calibri" w:hAnsi="Calibri" w:cs="Calibri"/>
                      <w:color w:val="000000"/>
                      <w:lang w:val="de-DE" w:bidi="de-DE"/>
                    </w:rPr>
                    <w:t>5985</w:t>
                  </w:r>
                </w:p>
              </w:tc>
            </w:tr>
            <w:tr w:rsidR="004A79A0" w14:paraId="5EFF9001"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7B7DA3" w14:textId="77777777" w:rsidR="004A79A0" w:rsidRDefault="004A79A0" w:rsidP="0031355C">
                  <w:pPr>
                    <w:spacing w:after="0" w:line="240" w:lineRule="auto"/>
                  </w:pPr>
                  <w:r>
                    <w:rPr>
                      <w:rFonts w:ascii="Calibri" w:eastAsia="Calibri" w:hAnsi="Calibri" w:cs="Calibri"/>
                      <w:color w:val="000000"/>
                      <w:lang w:val="de-DE" w:bidi="de-DE"/>
                    </w:rPr>
                    <w:t>Prefix</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8F906F" w14:textId="77777777" w:rsidR="004A79A0" w:rsidRDefault="004A79A0" w:rsidP="0031355C">
                  <w:pPr>
                    <w:spacing w:after="0" w:line="240" w:lineRule="auto"/>
                  </w:pPr>
                  <w:r>
                    <w:rPr>
                      <w:rFonts w:ascii="Calibri" w:eastAsia="Calibri" w:hAnsi="Calibri" w:cs="Calibri"/>
                      <w:color w:val="000000"/>
                      <w:lang w:val="de-DE" w:bidi="de-DE"/>
                    </w:rPr>
                    <w:t>Name des wsman-Diensts</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A4D155" w14:textId="77777777" w:rsidR="004A79A0" w:rsidRDefault="004A79A0" w:rsidP="0031355C">
                  <w:pPr>
                    <w:spacing w:after="0" w:line="240" w:lineRule="auto"/>
                  </w:pPr>
                  <w:r>
                    <w:rPr>
                      <w:rFonts w:ascii="Calibri" w:eastAsia="Calibri" w:hAnsi="Calibri" w:cs="Calibri"/>
                      <w:color w:val="000000"/>
                      <w:lang w:val="de-DE" w:bidi="de-DE"/>
                    </w:rPr>
                    <w:t>wsman</w:t>
                  </w:r>
                </w:p>
              </w:tc>
            </w:tr>
            <w:tr w:rsidR="004A79A0" w14:paraId="4EF7D86E"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44664F" w14:textId="77777777" w:rsidR="004A79A0" w:rsidRDefault="004A79A0" w:rsidP="0031355C">
                  <w:pPr>
                    <w:spacing w:after="0" w:line="240" w:lineRule="auto"/>
                  </w:pPr>
                  <w:r>
                    <w:rPr>
                      <w:rFonts w:ascii="Calibri" w:eastAsia="Calibri" w:hAnsi="Calibri" w:cs="Calibri"/>
                      <w:color w:val="000000"/>
                      <w:lang w:val="de-DE" w:bidi="de-DE"/>
                    </w:rPr>
                    <w:t>Abonnentennamen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15A66A" w14:textId="77777777" w:rsidR="004A79A0" w:rsidRDefault="004A79A0" w:rsidP="0031355C">
                  <w:pPr>
                    <w:spacing w:after="0" w:line="240" w:lineRule="auto"/>
                  </w:pPr>
                  <w:r>
                    <w:rPr>
                      <w:rFonts w:ascii="Calibri" w:eastAsia="Calibri" w:hAnsi="Calibri" w:cs="Calibri"/>
                      <w:color w:val="000000"/>
                      <w:lang w:val="de-DE" w:bidi="de-DE"/>
                    </w:rPr>
                    <w:t>Die Liste der Namen von Abonnenten, die als Überprüfungsquelle verwendet werden sollen, getrennt durch das Zeichen „|“.</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9DEF73" w14:textId="77777777" w:rsidR="004A79A0" w:rsidRDefault="004A79A0" w:rsidP="0031355C">
                  <w:pPr>
                    <w:spacing w:after="0" w:line="240" w:lineRule="auto"/>
                  </w:pPr>
                </w:p>
              </w:tc>
            </w:tr>
            <w:tr w:rsidR="004A79A0" w14:paraId="725B11FC"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36E302" w14:textId="77777777" w:rsidR="004A79A0" w:rsidRDefault="004A79A0" w:rsidP="0031355C">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AF7E8B" w14:textId="77777777" w:rsidR="004A79A0" w:rsidRDefault="004A79A0" w:rsidP="0031355C">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968AE3" w14:textId="77777777" w:rsidR="004A79A0" w:rsidRDefault="004A79A0" w:rsidP="0031355C">
                  <w:pPr>
                    <w:spacing w:after="0" w:line="240" w:lineRule="auto"/>
                  </w:pPr>
                </w:p>
              </w:tc>
            </w:tr>
            <w:tr w:rsidR="004A79A0" w14:paraId="13524F3F"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CDE37D" w14:textId="77777777" w:rsidR="004A79A0" w:rsidRDefault="004A79A0" w:rsidP="0031355C">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9CFE77" w14:textId="77777777" w:rsidR="004A79A0" w:rsidRDefault="004A79A0" w:rsidP="0031355C">
                  <w:pPr>
                    <w:spacing w:after="0" w:line="240" w:lineRule="auto"/>
                  </w:pPr>
                  <w:r>
                    <w:rPr>
                      <w:rFonts w:ascii="Calibri" w:eastAsia="Calibri" w:hAnsi="Calibri" w:cs="Calibri"/>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DADCB8" w14:textId="77777777" w:rsidR="004A79A0" w:rsidRDefault="004A79A0" w:rsidP="0031355C">
                  <w:pPr>
                    <w:spacing w:after="0" w:line="240" w:lineRule="auto"/>
                  </w:pPr>
                  <w:r>
                    <w:rPr>
                      <w:rFonts w:ascii="Calibri" w:eastAsia="Calibri" w:hAnsi="Calibri" w:cs="Calibri"/>
                      <w:color w:val="000000"/>
                      <w:lang w:val="de-DE" w:bidi="de-DE"/>
                    </w:rPr>
                    <w:t>300</w:t>
                  </w:r>
                </w:p>
              </w:tc>
            </w:tr>
            <w:tr w:rsidR="004A79A0" w14:paraId="1A731E14"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B6D38A" w14:textId="77777777" w:rsidR="004A79A0" w:rsidRDefault="004A79A0" w:rsidP="0031355C">
                  <w:pPr>
                    <w:spacing w:after="0" w:line="240" w:lineRule="auto"/>
                  </w:pPr>
                  <w:r>
                    <w:rPr>
                      <w:rFonts w:ascii="Calibri" w:eastAsia="Calibri" w:hAnsi="Calibri" w:cs="Calibri"/>
                      <w:color w:val="000000"/>
                      <w:lang w:val="de-DE" w:bidi="de-DE"/>
                    </w:rPr>
                    <w:t>Timeout für Datenbankverbindung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DE430E" w14:textId="77777777" w:rsidR="004A79A0" w:rsidRDefault="004A79A0" w:rsidP="0031355C">
                  <w:pPr>
                    <w:spacing w:after="0" w:line="240" w:lineRule="auto"/>
                  </w:pPr>
                  <w:r>
                    <w:rPr>
                      <w:rFonts w:ascii="Calibri" w:eastAsia="Calibri" w:hAnsi="Calibri" w:cs="Calibri"/>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BF3578" w14:textId="77777777" w:rsidR="004A79A0" w:rsidRDefault="004A79A0" w:rsidP="0031355C">
                  <w:pPr>
                    <w:spacing w:after="0" w:line="240" w:lineRule="auto"/>
                  </w:pPr>
                  <w:r>
                    <w:rPr>
                      <w:rFonts w:ascii="Calibri" w:eastAsia="Calibri" w:hAnsi="Calibri" w:cs="Calibri"/>
                      <w:color w:val="000000"/>
                      <w:lang w:val="de-DE" w:bidi="de-DE"/>
                    </w:rPr>
                    <w:t>15</w:t>
                  </w:r>
                </w:p>
              </w:tc>
            </w:tr>
            <w:tr w:rsidR="004A79A0" w14:paraId="17C617F6"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D55A4CE" w14:textId="77777777" w:rsidR="004A79A0" w:rsidRDefault="004A79A0" w:rsidP="0031355C">
                  <w:pPr>
                    <w:spacing w:after="0" w:line="240" w:lineRule="auto"/>
                  </w:pPr>
                  <w:r>
                    <w:rPr>
                      <w:rFonts w:ascii="Calibri" w:eastAsia="Calibri" w:hAnsi="Calibri" w:cs="Calibri"/>
                      <w:color w:val="000000"/>
                      <w:lang w:val="de-DE" w:bidi="de-DE"/>
                    </w:rPr>
                    <w:lastRenderedPageBreak/>
                    <w:t>Transport</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9A04DDF" w14:textId="77777777" w:rsidR="004A79A0" w:rsidRDefault="004A79A0" w:rsidP="0031355C">
                  <w:pPr>
                    <w:spacing w:after="0" w:line="240" w:lineRule="auto"/>
                  </w:pPr>
                  <w:r>
                    <w:rPr>
                      <w:rFonts w:ascii="Calibri" w:eastAsia="Calibri" w:hAnsi="Calibri" w:cs="Calibri"/>
                      <w:color w:val="000000"/>
                      <w:lang w:val="de-DE" w:bidi="de-DE"/>
                    </w:rPr>
                    <w:t>Das Präfix des Protokolls für den Zugriff auf den wsman-Dienst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5D85873" w14:textId="77777777" w:rsidR="004A79A0" w:rsidRDefault="004A79A0" w:rsidP="0031355C">
                  <w:pPr>
                    <w:spacing w:after="0" w:line="240" w:lineRule="auto"/>
                  </w:pPr>
                  <w:r>
                    <w:rPr>
                      <w:rFonts w:ascii="Calibri" w:eastAsia="Calibri" w:hAnsi="Calibri" w:cs="Calibri"/>
                      <w:color w:val="000000"/>
                      <w:lang w:val="de-DE" w:bidi="de-DE"/>
                    </w:rPr>
                    <w:t>http</w:t>
                  </w:r>
                </w:p>
              </w:tc>
            </w:tr>
          </w:tbl>
          <w:p w14:paraId="2591E63A" w14:textId="77777777" w:rsidR="004A79A0" w:rsidRDefault="004A79A0" w:rsidP="0031355C">
            <w:pPr>
              <w:spacing w:after="0" w:line="240" w:lineRule="auto"/>
            </w:pPr>
          </w:p>
        </w:tc>
        <w:tc>
          <w:tcPr>
            <w:tcW w:w="149" w:type="dxa"/>
          </w:tcPr>
          <w:p w14:paraId="6939F8D6" w14:textId="77777777" w:rsidR="004A79A0" w:rsidRDefault="004A79A0" w:rsidP="0031355C">
            <w:pPr>
              <w:pStyle w:val="EmptyCellLayoutStyle"/>
              <w:spacing w:after="0" w:line="240" w:lineRule="auto"/>
            </w:pPr>
          </w:p>
        </w:tc>
      </w:tr>
      <w:tr w:rsidR="004A79A0" w14:paraId="6D1CAEA5" w14:textId="77777777" w:rsidTr="0031355C">
        <w:trPr>
          <w:trHeight w:val="80"/>
        </w:trPr>
        <w:tc>
          <w:tcPr>
            <w:tcW w:w="54" w:type="dxa"/>
          </w:tcPr>
          <w:p w14:paraId="1DF4179D" w14:textId="77777777" w:rsidR="004A79A0" w:rsidRDefault="004A79A0" w:rsidP="0031355C">
            <w:pPr>
              <w:pStyle w:val="EmptyCellLayoutStyle"/>
              <w:spacing w:after="0" w:line="240" w:lineRule="auto"/>
            </w:pPr>
          </w:p>
        </w:tc>
        <w:tc>
          <w:tcPr>
            <w:tcW w:w="10395" w:type="dxa"/>
          </w:tcPr>
          <w:p w14:paraId="383AA971" w14:textId="77777777" w:rsidR="004A79A0" w:rsidRDefault="004A79A0" w:rsidP="0031355C">
            <w:pPr>
              <w:pStyle w:val="EmptyCellLayoutStyle"/>
              <w:spacing w:after="0" w:line="240" w:lineRule="auto"/>
            </w:pPr>
          </w:p>
        </w:tc>
        <w:tc>
          <w:tcPr>
            <w:tcW w:w="149" w:type="dxa"/>
          </w:tcPr>
          <w:p w14:paraId="3D8331DD" w14:textId="77777777" w:rsidR="004A79A0" w:rsidRDefault="004A79A0" w:rsidP="0031355C">
            <w:pPr>
              <w:pStyle w:val="EmptyCellLayoutStyle"/>
              <w:spacing w:after="0" w:line="240" w:lineRule="auto"/>
            </w:pPr>
          </w:p>
        </w:tc>
      </w:tr>
    </w:tbl>
    <w:p w14:paraId="0064D519" w14:textId="77777777" w:rsidR="004A79A0" w:rsidRDefault="004A79A0" w:rsidP="004A79A0">
      <w:pPr>
        <w:spacing w:after="0" w:line="240" w:lineRule="auto"/>
      </w:pPr>
    </w:p>
    <w:p w14:paraId="374FDBF3" w14:textId="77777777" w:rsidR="004A79A0" w:rsidRDefault="004A79A0" w:rsidP="004A79A0">
      <w:pPr>
        <w:spacing w:after="0" w:line="240" w:lineRule="auto"/>
      </w:pPr>
      <w:r>
        <w:rPr>
          <w:rFonts w:ascii="Calibri" w:eastAsia="Calibri" w:hAnsi="Calibri" w:cs="Calibri"/>
          <w:b/>
          <w:color w:val="6495ED"/>
          <w:lang w:val="de-DE" w:bidi="de-DE"/>
        </w:rPr>
        <w:t>Status des Replikationswarteschlangenlese-Agents für den Verteiler (aggregiert für alle Veröffentlichungen)</w:t>
      </w:r>
    </w:p>
    <w:p w14:paraId="0DB5D824" w14:textId="77777777" w:rsidR="004A79A0" w:rsidRDefault="004A79A0" w:rsidP="004A79A0">
      <w:pPr>
        <w:spacing w:after="0" w:line="240" w:lineRule="auto"/>
      </w:pPr>
      <w:r>
        <w:rPr>
          <w:rFonts w:ascii="Calibri" w:eastAsia="Calibri" w:hAnsi="Calibri" w:cs="Calibri"/>
          <w:color w:val="000000"/>
          <w:lang w:val="de-DE" w:bidi="de-DE"/>
        </w:rPr>
        <w:t>Dieser Monitor überprüft den Status der Warteschlangenlese-Agent-Dienste für alle Veröffentlichungen für den Verteiler. Hinweis: Dieser Monitor ist standardmäßig deaktiviert. Verwenden Sie Außerkraftsetzungen, um ihn bei Bedarf zu aktivieren.</w:t>
      </w:r>
    </w:p>
    <w:tbl>
      <w:tblPr>
        <w:tblW w:w="0" w:type="auto"/>
        <w:tblCellMar>
          <w:left w:w="0" w:type="dxa"/>
          <w:right w:w="0" w:type="dxa"/>
        </w:tblCellMar>
        <w:tblLook w:val="04A0" w:firstRow="1" w:lastRow="0" w:firstColumn="1" w:lastColumn="0" w:noHBand="0" w:noVBand="1"/>
      </w:tblPr>
      <w:tblGrid>
        <w:gridCol w:w="34"/>
        <w:gridCol w:w="8516"/>
        <w:gridCol w:w="90"/>
      </w:tblGrid>
      <w:tr w:rsidR="004A79A0" w14:paraId="71CB40D7" w14:textId="77777777" w:rsidTr="0031355C">
        <w:trPr>
          <w:trHeight w:val="54"/>
        </w:trPr>
        <w:tc>
          <w:tcPr>
            <w:tcW w:w="54" w:type="dxa"/>
          </w:tcPr>
          <w:p w14:paraId="14319D4B" w14:textId="77777777" w:rsidR="004A79A0" w:rsidRDefault="004A79A0" w:rsidP="0031355C">
            <w:pPr>
              <w:pStyle w:val="EmptyCellLayoutStyle"/>
              <w:spacing w:after="0" w:line="240" w:lineRule="auto"/>
            </w:pPr>
          </w:p>
        </w:tc>
        <w:tc>
          <w:tcPr>
            <w:tcW w:w="10395" w:type="dxa"/>
          </w:tcPr>
          <w:p w14:paraId="4E6C1346" w14:textId="77777777" w:rsidR="004A79A0" w:rsidRDefault="004A79A0" w:rsidP="0031355C">
            <w:pPr>
              <w:pStyle w:val="EmptyCellLayoutStyle"/>
              <w:spacing w:after="0" w:line="240" w:lineRule="auto"/>
            </w:pPr>
          </w:p>
        </w:tc>
        <w:tc>
          <w:tcPr>
            <w:tcW w:w="149" w:type="dxa"/>
          </w:tcPr>
          <w:p w14:paraId="232C33C8" w14:textId="77777777" w:rsidR="004A79A0" w:rsidRDefault="004A79A0" w:rsidP="0031355C">
            <w:pPr>
              <w:pStyle w:val="EmptyCellLayoutStyle"/>
              <w:spacing w:after="0" w:line="240" w:lineRule="auto"/>
            </w:pPr>
          </w:p>
        </w:tc>
      </w:tr>
      <w:tr w:rsidR="004A79A0" w14:paraId="18C17740" w14:textId="77777777" w:rsidTr="0031355C">
        <w:tc>
          <w:tcPr>
            <w:tcW w:w="54" w:type="dxa"/>
          </w:tcPr>
          <w:p w14:paraId="1D83795C" w14:textId="77777777" w:rsidR="004A79A0" w:rsidRDefault="004A79A0" w:rsidP="0031355C">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85"/>
              <w:gridCol w:w="3024"/>
              <w:gridCol w:w="2579"/>
            </w:tblGrid>
            <w:tr w:rsidR="004A79A0" w14:paraId="17896791"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7D37EA2" w14:textId="77777777" w:rsidR="004A79A0" w:rsidRDefault="004A79A0" w:rsidP="0031355C">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7AE003D" w14:textId="77777777" w:rsidR="004A79A0" w:rsidRDefault="004A79A0" w:rsidP="0031355C">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94C19E0" w14:textId="77777777" w:rsidR="004A79A0" w:rsidRDefault="004A79A0" w:rsidP="0031355C">
                  <w:pPr>
                    <w:spacing w:after="0" w:line="240" w:lineRule="auto"/>
                  </w:pPr>
                  <w:r>
                    <w:rPr>
                      <w:rFonts w:ascii="Calibri" w:eastAsia="Calibri" w:hAnsi="Calibri" w:cs="Calibri"/>
                      <w:b/>
                      <w:color w:val="000000"/>
                      <w:lang w:val="de-DE" w:bidi="de-DE"/>
                    </w:rPr>
                    <w:t>Standardwert</w:t>
                  </w:r>
                </w:p>
              </w:tc>
            </w:tr>
            <w:tr w:rsidR="004A79A0" w14:paraId="6FD75433"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56DA34" w14:textId="77777777" w:rsidR="004A79A0" w:rsidRDefault="004A79A0" w:rsidP="0031355C">
                  <w:pPr>
                    <w:spacing w:after="0" w:line="240" w:lineRule="auto"/>
                  </w:pPr>
                  <w:r>
                    <w:rPr>
                      <w:rFonts w:ascii="Calibri" w:eastAsia="Calibri" w:hAnsi="Calibri" w:cs="Calibri"/>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FDBD07" w14:textId="77777777" w:rsidR="004A79A0" w:rsidRDefault="004A79A0" w:rsidP="0031355C">
                  <w:pPr>
                    <w:spacing w:after="0" w:line="240" w:lineRule="auto"/>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49A1F7" w14:textId="77777777" w:rsidR="004A79A0" w:rsidRDefault="004A79A0" w:rsidP="0031355C">
                  <w:pPr>
                    <w:spacing w:after="0" w:line="240" w:lineRule="auto"/>
                  </w:pPr>
                  <w:r>
                    <w:rPr>
                      <w:rFonts w:ascii="Calibri" w:eastAsia="Calibri" w:hAnsi="Calibri" w:cs="Calibri"/>
                      <w:color w:val="000000"/>
                      <w:lang w:val="de-DE" w:bidi="de-DE"/>
                    </w:rPr>
                    <w:t>Nein</w:t>
                  </w:r>
                </w:p>
              </w:tc>
            </w:tr>
            <w:tr w:rsidR="004A79A0" w14:paraId="1AB4E56C"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C60FB4" w14:textId="77777777" w:rsidR="004A79A0" w:rsidRDefault="004A79A0" w:rsidP="0031355C">
                  <w:pPr>
                    <w:spacing w:after="0" w:line="240" w:lineRule="auto"/>
                  </w:pPr>
                  <w:r>
                    <w:rPr>
                      <w:rFonts w:ascii="Calibri" w:eastAsia="Calibri" w:hAnsi="Calibri" w:cs="Calibri"/>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554ADF" w14:textId="77777777" w:rsidR="004A79A0" w:rsidRDefault="004A79A0" w:rsidP="0031355C">
                  <w:pPr>
                    <w:spacing w:after="0" w:line="240" w:lineRule="auto"/>
                  </w:pPr>
                  <w:r>
                    <w:rPr>
                      <w:rFonts w:ascii="Calibri" w:eastAsia="Calibri" w:hAnsi="Calibri" w:cs="Calibri"/>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264F17" w14:textId="77777777" w:rsidR="004A79A0" w:rsidRDefault="004A79A0" w:rsidP="0031355C">
                  <w:pPr>
                    <w:spacing w:after="0" w:line="240" w:lineRule="auto"/>
                  </w:pPr>
                  <w:r>
                    <w:rPr>
                      <w:rFonts w:ascii="Arial" w:eastAsia="Arial" w:hAnsi="Arial" w:cs="Arial"/>
                      <w:color w:val="000000"/>
                      <w:sz w:val="20"/>
                      <w:lang w:val="de-DE" w:bidi="de-DE"/>
                    </w:rPr>
                    <w:t>True</w:t>
                  </w:r>
                </w:p>
              </w:tc>
            </w:tr>
            <w:tr w:rsidR="004A79A0" w14:paraId="07E45D96"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D21F53" w14:textId="77777777" w:rsidR="004A79A0" w:rsidRDefault="004A79A0" w:rsidP="0031355C">
                  <w:pPr>
                    <w:spacing w:after="0" w:line="240" w:lineRule="auto"/>
                  </w:pPr>
                  <w:r>
                    <w:rPr>
                      <w:rFonts w:ascii="Calibri" w:eastAsia="Calibri" w:hAnsi="Calibri" w:cs="Calibri"/>
                      <w:color w:val="000000"/>
                      <w:lang w:val="de-DE" w:bidi="de-DE"/>
                    </w:rPr>
                    <w:t>Geschätzte Auftragsdauer</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088ABF" w14:textId="7574449B" w:rsidR="004A79A0" w:rsidRDefault="004A79A0" w:rsidP="0031355C">
                  <w:pPr>
                    <w:spacing w:after="0" w:line="240" w:lineRule="auto"/>
                  </w:pPr>
                  <w:r>
                    <w:rPr>
                      <w:rFonts w:ascii="Calibri" w:eastAsia="Calibri" w:hAnsi="Calibri" w:cs="Calibri"/>
                      <w:color w:val="000000"/>
                      <w:lang w:val="de-DE" w:bidi="de-DE"/>
                    </w:rPr>
                    <w:t>Schwellenwert, der verwendet wird, um die Kompatibilität des Auftragszeitplans zu prüfen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BF81D4" w14:textId="77777777" w:rsidR="004A79A0" w:rsidRDefault="004A79A0" w:rsidP="0031355C">
                  <w:pPr>
                    <w:spacing w:after="0" w:line="240" w:lineRule="auto"/>
                  </w:pPr>
                  <w:r>
                    <w:rPr>
                      <w:rFonts w:ascii="Calibri" w:eastAsia="Calibri" w:hAnsi="Calibri" w:cs="Calibri"/>
                      <w:color w:val="000000"/>
                      <w:lang w:val="de-DE" w:bidi="de-DE"/>
                    </w:rPr>
                    <w:t>15</w:t>
                  </w:r>
                </w:p>
              </w:tc>
            </w:tr>
            <w:tr w:rsidR="004A79A0" w14:paraId="2B65C3AA"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E7067B" w14:textId="77777777" w:rsidR="004A79A0" w:rsidRDefault="004A79A0" w:rsidP="0031355C">
                  <w:pPr>
                    <w:spacing w:after="0" w:line="240" w:lineRule="auto"/>
                  </w:pPr>
                  <w:r>
                    <w:rPr>
                      <w:rFonts w:ascii="Calibri" w:eastAsia="Calibri" w:hAnsi="Calibri" w:cs="Calibri"/>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F075FD" w14:textId="77777777" w:rsidR="004A79A0" w:rsidRDefault="004A79A0" w:rsidP="0031355C">
                  <w:pPr>
                    <w:spacing w:after="0" w:line="240" w:lineRule="auto"/>
                  </w:pPr>
                  <w:r>
                    <w:rPr>
                      <w:rFonts w:ascii="Calibri" w:eastAsia="Calibri" w:hAnsi="Calibri" w:cs="Calibri"/>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EB493F" w14:textId="77777777" w:rsidR="004A79A0" w:rsidRDefault="004A79A0" w:rsidP="0031355C">
                  <w:pPr>
                    <w:spacing w:after="0" w:line="240" w:lineRule="auto"/>
                  </w:pPr>
                  <w:r>
                    <w:rPr>
                      <w:rFonts w:ascii="Calibri" w:eastAsia="Calibri" w:hAnsi="Calibri" w:cs="Calibri"/>
                      <w:color w:val="000000"/>
                      <w:lang w:val="de-DE" w:bidi="de-DE"/>
                    </w:rPr>
                    <w:t>300</w:t>
                  </w:r>
                </w:p>
              </w:tc>
            </w:tr>
            <w:tr w:rsidR="004A79A0" w14:paraId="1E1F4925"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10190F" w14:textId="77777777" w:rsidR="004A79A0" w:rsidRDefault="004A79A0" w:rsidP="0031355C">
                  <w:pPr>
                    <w:spacing w:after="0" w:line="240" w:lineRule="auto"/>
                  </w:pPr>
                  <w:r>
                    <w:rPr>
                      <w:rFonts w:ascii="Calibri" w:eastAsia="Calibri" w:hAnsi="Calibri" w:cs="Calibri"/>
                      <w:color w:val="000000"/>
                      <w:lang w:val="de-DE" w:bidi="de-DE"/>
                    </w:rPr>
                    <w:t>Aufträge mit unbekanntem Status anzeigen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9E5F84" w14:textId="77777777" w:rsidR="004A79A0" w:rsidRDefault="004A79A0" w:rsidP="0031355C">
                  <w:pPr>
                    <w:spacing w:after="0" w:line="240" w:lineRule="auto"/>
                  </w:pPr>
                  <w:r>
                    <w:rPr>
                      <w:rFonts w:ascii="Calibri" w:eastAsia="Calibri" w:hAnsi="Calibri" w:cs="Calibri"/>
                      <w:color w:val="000000"/>
                      <w:lang w:val="de-DE" w:bidi="de-DE"/>
                    </w:rPr>
                    <w:t>Aufträge mit unbekanntem Status in die Monitorausgabe und den Benachrichtigungskontext einschließen. Wirkt sich auf die Integrität aus.</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C32997" w14:textId="77777777" w:rsidR="004A79A0" w:rsidRDefault="004A79A0" w:rsidP="0031355C">
                  <w:pPr>
                    <w:spacing w:after="0" w:line="240" w:lineRule="auto"/>
                  </w:pPr>
                  <w:r>
                    <w:rPr>
                      <w:rFonts w:ascii="Calibri" w:eastAsia="Calibri" w:hAnsi="Calibri" w:cs="Calibri"/>
                      <w:color w:val="000000"/>
                      <w:lang w:val="de-DE" w:bidi="de-DE"/>
                    </w:rPr>
                    <w:t>false</w:t>
                  </w:r>
                </w:p>
              </w:tc>
            </w:tr>
            <w:tr w:rsidR="004A79A0" w14:paraId="0B94D2F4"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45C844" w14:textId="77777777" w:rsidR="004A79A0" w:rsidRDefault="004A79A0" w:rsidP="0031355C">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20988A" w14:textId="77777777" w:rsidR="004A79A0" w:rsidRDefault="004A79A0" w:rsidP="0031355C">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88DD0B" w14:textId="77777777" w:rsidR="004A79A0" w:rsidRDefault="004A79A0" w:rsidP="0031355C">
                  <w:pPr>
                    <w:spacing w:after="0" w:line="240" w:lineRule="auto"/>
                  </w:pPr>
                </w:p>
              </w:tc>
            </w:tr>
            <w:tr w:rsidR="004A79A0" w14:paraId="062BF24D"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6D99F4" w14:textId="77777777" w:rsidR="004A79A0" w:rsidRDefault="004A79A0" w:rsidP="0031355C">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B81222" w14:textId="77777777" w:rsidR="004A79A0" w:rsidRDefault="004A79A0" w:rsidP="0031355C">
                  <w:pPr>
                    <w:spacing w:after="0" w:line="240" w:lineRule="auto"/>
                  </w:pPr>
                  <w:r>
                    <w:rPr>
                      <w:rFonts w:ascii="Calibri" w:eastAsia="Calibri" w:hAnsi="Calibri" w:cs="Calibri"/>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9CA328" w14:textId="77777777" w:rsidR="004A79A0" w:rsidRDefault="004A79A0" w:rsidP="0031355C">
                  <w:pPr>
                    <w:spacing w:after="0" w:line="240" w:lineRule="auto"/>
                  </w:pPr>
                  <w:r>
                    <w:rPr>
                      <w:rFonts w:ascii="Calibri" w:eastAsia="Calibri" w:hAnsi="Calibri" w:cs="Calibri"/>
                      <w:color w:val="000000"/>
                      <w:lang w:val="de-DE" w:bidi="de-DE"/>
                    </w:rPr>
                    <w:t>300</w:t>
                  </w:r>
                </w:p>
              </w:tc>
            </w:tr>
            <w:tr w:rsidR="004A79A0" w14:paraId="5C15A916"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EFB335C" w14:textId="77777777" w:rsidR="004A79A0" w:rsidRDefault="004A79A0" w:rsidP="0031355C">
                  <w:pPr>
                    <w:spacing w:after="0" w:line="240" w:lineRule="auto"/>
                  </w:pPr>
                  <w:r>
                    <w:rPr>
                      <w:rFonts w:ascii="Calibri" w:eastAsia="Calibri" w:hAnsi="Calibri" w:cs="Calibri"/>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5EE43E2" w14:textId="77777777" w:rsidR="004A79A0" w:rsidRDefault="004A79A0" w:rsidP="0031355C">
                  <w:pPr>
                    <w:spacing w:after="0" w:line="240" w:lineRule="auto"/>
                  </w:pPr>
                  <w:r>
                    <w:rPr>
                      <w:rFonts w:ascii="Calibri" w:eastAsia="Calibri" w:hAnsi="Calibri" w:cs="Calibri"/>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0AF31C9" w14:textId="77777777" w:rsidR="004A79A0" w:rsidRDefault="004A79A0" w:rsidP="0031355C">
                  <w:pPr>
                    <w:spacing w:after="0" w:line="240" w:lineRule="auto"/>
                  </w:pPr>
                  <w:r>
                    <w:rPr>
                      <w:rFonts w:ascii="Calibri" w:eastAsia="Calibri" w:hAnsi="Calibri" w:cs="Calibri"/>
                      <w:color w:val="000000"/>
                      <w:lang w:val="de-DE" w:bidi="de-DE"/>
                    </w:rPr>
                    <w:t>15</w:t>
                  </w:r>
                </w:p>
              </w:tc>
            </w:tr>
          </w:tbl>
          <w:p w14:paraId="46048C42" w14:textId="77777777" w:rsidR="004A79A0" w:rsidRDefault="004A79A0" w:rsidP="0031355C">
            <w:pPr>
              <w:spacing w:after="0" w:line="240" w:lineRule="auto"/>
            </w:pPr>
          </w:p>
        </w:tc>
        <w:tc>
          <w:tcPr>
            <w:tcW w:w="149" w:type="dxa"/>
          </w:tcPr>
          <w:p w14:paraId="3785880F" w14:textId="77777777" w:rsidR="004A79A0" w:rsidRDefault="004A79A0" w:rsidP="0031355C">
            <w:pPr>
              <w:pStyle w:val="EmptyCellLayoutStyle"/>
              <w:spacing w:after="0" w:line="240" w:lineRule="auto"/>
            </w:pPr>
          </w:p>
        </w:tc>
      </w:tr>
      <w:tr w:rsidR="004A79A0" w14:paraId="7762E6AA" w14:textId="77777777" w:rsidTr="0031355C">
        <w:trPr>
          <w:trHeight w:val="80"/>
        </w:trPr>
        <w:tc>
          <w:tcPr>
            <w:tcW w:w="54" w:type="dxa"/>
          </w:tcPr>
          <w:p w14:paraId="510896E2" w14:textId="77777777" w:rsidR="004A79A0" w:rsidRDefault="004A79A0" w:rsidP="0031355C">
            <w:pPr>
              <w:pStyle w:val="EmptyCellLayoutStyle"/>
              <w:spacing w:after="0" w:line="240" w:lineRule="auto"/>
            </w:pPr>
          </w:p>
        </w:tc>
        <w:tc>
          <w:tcPr>
            <w:tcW w:w="10395" w:type="dxa"/>
          </w:tcPr>
          <w:p w14:paraId="519144A0" w14:textId="77777777" w:rsidR="004A79A0" w:rsidRDefault="004A79A0" w:rsidP="0031355C">
            <w:pPr>
              <w:pStyle w:val="EmptyCellLayoutStyle"/>
              <w:spacing w:after="0" w:line="240" w:lineRule="auto"/>
            </w:pPr>
          </w:p>
        </w:tc>
        <w:tc>
          <w:tcPr>
            <w:tcW w:w="149" w:type="dxa"/>
          </w:tcPr>
          <w:p w14:paraId="4D0296E0" w14:textId="77777777" w:rsidR="004A79A0" w:rsidRDefault="004A79A0" w:rsidP="0031355C">
            <w:pPr>
              <w:pStyle w:val="EmptyCellLayoutStyle"/>
              <w:spacing w:after="0" w:line="240" w:lineRule="auto"/>
            </w:pPr>
          </w:p>
        </w:tc>
      </w:tr>
    </w:tbl>
    <w:p w14:paraId="2837F90D" w14:textId="77777777" w:rsidR="004A79A0" w:rsidRDefault="004A79A0" w:rsidP="004A79A0">
      <w:pPr>
        <w:spacing w:after="0" w:line="240" w:lineRule="auto"/>
      </w:pPr>
    </w:p>
    <w:p w14:paraId="065A33C7" w14:textId="77777777" w:rsidR="004A79A0" w:rsidRDefault="004A79A0" w:rsidP="004A79A0">
      <w:pPr>
        <w:spacing w:after="0" w:line="240" w:lineRule="auto"/>
      </w:pPr>
      <w:r>
        <w:rPr>
          <w:rFonts w:ascii="Calibri" w:eastAsia="Calibri" w:hAnsi="Calibri" w:cs="Calibri"/>
          <w:b/>
          <w:color w:val="6495ED"/>
          <w:lang w:val="de-DE" w:bidi="de-DE"/>
        </w:rPr>
        <w:t>Verfügbarer Speicherplatz Veröffentlichungsmomentaufnahme</w:t>
      </w:r>
    </w:p>
    <w:p w14:paraId="4D811AC8" w14:textId="77777777" w:rsidR="004A79A0" w:rsidRDefault="004A79A0" w:rsidP="004A79A0">
      <w:pPr>
        <w:spacing w:after="0" w:line="240" w:lineRule="auto"/>
      </w:pPr>
      <w:r>
        <w:rPr>
          <w:rFonts w:ascii="Calibri" w:eastAsia="Calibri" w:hAnsi="Calibri" w:cs="Calibri"/>
          <w:color w:val="000000"/>
          <w:lang w:val="de-DE" w:bidi="de-DE"/>
        </w:rPr>
        <w:lastRenderedPageBreak/>
        <w:t>Der Monitor gibt eine Warnung aus, wenn der verfügbare Speicherplatz für die Veröffentlichungsmomentaufnahme unter den Schwellenwert für Warnung fällt. Dies wird als Prozentsatz der Größe des Ordners der Momentaufnahmedateien angegeben. Der Monitor gibt eine kritische Warnung aus, wenn der verfügbare Platz unter den kritischen Schwellenwert fällt.</w:t>
      </w:r>
    </w:p>
    <w:tbl>
      <w:tblPr>
        <w:tblW w:w="0" w:type="auto"/>
        <w:tblCellMar>
          <w:left w:w="0" w:type="dxa"/>
          <w:right w:w="0" w:type="dxa"/>
        </w:tblCellMar>
        <w:tblLook w:val="04A0" w:firstRow="1" w:lastRow="0" w:firstColumn="1" w:lastColumn="0" w:noHBand="0" w:noVBand="1"/>
      </w:tblPr>
      <w:tblGrid>
        <w:gridCol w:w="36"/>
        <w:gridCol w:w="8510"/>
        <w:gridCol w:w="94"/>
      </w:tblGrid>
      <w:tr w:rsidR="004A79A0" w14:paraId="1D705089" w14:textId="77777777" w:rsidTr="0031355C">
        <w:trPr>
          <w:trHeight w:val="54"/>
        </w:trPr>
        <w:tc>
          <w:tcPr>
            <w:tcW w:w="54" w:type="dxa"/>
          </w:tcPr>
          <w:p w14:paraId="6CED3B0D" w14:textId="77777777" w:rsidR="004A79A0" w:rsidRDefault="004A79A0" w:rsidP="0031355C">
            <w:pPr>
              <w:pStyle w:val="EmptyCellLayoutStyle"/>
              <w:spacing w:after="0" w:line="240" w:lineRule="auto"/>
            </w:pPr>
          </w:p>
        </w:tc>
        <w:tc>
          <w:tcPr>
            <w:tcW w:w="10395" w:type="dxa"/>
          </w:tcPr>
          <w:p w14:paraId="63FF5E1A" w14:textId="77777777" w:rsidR="004A79A0" w:rsidRDefault="004A79A0" w:rsidP="0031355C">
            <w:pPr>
              <w:pStyle w:val="EmptyCellLayoutStyle"/>
              <w:spacing w:after="0" w:line="240" w:lineRule="auto"/>
            </w:pPr>
          </w:p>
        </w:tc>
        <w:tc>
          <w:tcPr>
            <w:tcW w:w="149" w:type="dxa"/>
          </w:tcPr>
          <w:p w14:paraId="56C9F95D" w14:textId="77777777" w:rsidR="004A79A0" w:rsidRDefault="004A79A0" w:rsidP="0031355C">
            <w:pPr>
              <w:pStyle w:val="EmptyCellLayoutStyle"/>
              <w:spacing w:after="0" w:line="240" w:lineRule="auto"/>
            </w:pPr>
          </w:p>
        </w:tc>
      </w:tr>
      <w:tr w:rsidR="004A79A0" w14:paraId="16A9738C" w14:textId="77777777" w:rsidTr="0031355C">
        <w:tc>
          <w:tcPr>
            <w:tcW w:w="54" w:type="dxa"/>
          </w:tcPr>
          <w:p w14:paraId="78CE52E3" w14:textId="77777777" w:rsidR="004A79A0" w:rsidRDefault="004A79A0" w:rsidP="0031355C">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928"/>
              <w:gridCol w:w="2910"/>
              <w:gridCol w:w="2644"/>
            </w:tblGrid>
            <w:tr w:rsidR="004A79A0" w14:paraId="547BE5C5"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E4EB45F" w14:textId="77777777" w:rsidR="004A79A0" w:rsidRDefault="004A79A0" w:rsidP="0031355C">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C6A5530" w14:textId="77777777" w:rsidR="004A79A0" w:rsidRDefault="004A79A0" w:rsidP="0031355C">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652E084" w14:textId="77777777" w:rsidR="004A79A0" w:rsidRDefault="004A79A0" w:rsidP="0031355C">
                  <w:pPr>
                    <w:spacing w:after="0" w:line="240" w:lineRule="auto"/>
                  </w:pPr>
                  <w:r>
                    <w:rPr>
                      <w:rFonts w:ascii="Calibri" w:eastAsia="Calibri" w:hAnsi="Calibri" w:cs="Calibri"/>
                      <w:b/>
                      <w:color w:val="000000"/>
                      <w:lang w:val="de-DE" w:bidi="de-DE"/>
                    </w:rPr>
                    <w:t>Standardwert</w:t>
                  </w:r>
                </w:p>
              </w:tc>
            </w:tr>
            <w:tr w:rsidR="004A79A0" w14:paraId="762FCE92"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2A8AC9" w14:textId="77777777" w:rsidR="004A79A0" w:rsidRDefault="004A79A0" w:rsidP="0031355C">
                  <w:pPr>
                    <w:spacing w:after="0" w:line="240" w:lineRule="auto"/>
                  </w:pPr>
                  <w:r>
                    <w:rPr>
                      <w:rFonts w:ascii="Calibri" w:eastAsia="Calibri" w:hAnsi="Calibri" w:cs="Calibri"/>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1B2126" w14:textId="77777777" w:rsidR="004A79A0" w:rsidRDefault="004A79A0" w:rsidP="0031355C">
                  <w:pPr>
                    <w:spacing w:after="0" w:line="240" w:lineRule="auto"/>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D3B0BC" w14:textId="77777777" w:rsidR="004A79A0" w:rsidRDefault="004A79A0" w:rsidP="0031355C">
                  <w:pPr>
                    <w:spacing w:after="0" w:line="240" w:lineRule="auto"/>
                  </w:pPr>
                  <w:r>
                    <w:rPr>
                      <w:rFonts w:ascii="Calibri" w:eastAsia="Calibri" w:hAnsi="Calibri" w:cs="Calibri"/>
                      <w:color w:val="000000"/>
                      <w:lang w:val="de-DE" w:bidi="de-DE"/>
                    </w:rPr>
                    <w:t>ja</w:t>
                  </w:r>
                </w:p>
              </w:tc>
            </w:tr>
            <w:tr w:rsidR="004A79A0" w14:paraId="3834F760"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14B2AC" w14:textId="77777777" w:rsidR="004A79A0" w:rsidRDefault="004A79A0" w:rsidP="0031355C">
                  <w:pPr>
                    <w:spacing w:after="0" w:line="240" w:lineRule="auto"/>
                  </w:pPr>
                  <w:r>
                    <w:rPr>
                      <w:rFonts w:ascii="Calibri" w:eastAsia="Calibri" w:hAnsi="Calibri" w:cs="Calibri"/>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173F3B" w14:textId="77777777" w:rsidR="004A79A0" w:rsidRDefault="004A79A0" w:rsidP="0031355C">
                  <w:pPr>
                    <w:spacing w:after="0" w:line="240" w:lineRule="auto"/>
                  </w:pPr>
                  <w:r>
                    <w:rPr>
                      <w:rFonts w:ascii="Calibri" w:eastAsia="Calibri" w:hAnsi="Calibri" w:cs="Calibri"/>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E1B6F7" w14:textId="77777777" w:rsidR="004A79A0" w:rsidRDefault="004A79A0" w:rsidP="0031355C">
                  <w:pPr>
                    <w:spacing w:after="0" w:line="240" w:lineRule="auto"/>
                  </w:pPr>
                  <w:r>
                    <w:rPr>
                      <w:rFonts w:ascii="Arial" w:eastAsia="Arial" w:hAnsi="Arial" w:cs="Arial"/>
                      <w:color w:val="000000"/>
                      <w:sz w:val="20"/>
                      <w:lang w:val="de-DE" w:bidi="de-DE"/>
                    </w:rPr>
                    <w:t>True</w:t>
                  </w:r>
                </w:p>
              </w:tc>
            </w:tr>
            <w:tr w:rsidR="004A79A0" w14:paraId="4CDE523B"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02E8F4" w14:textId="77777777" w:rsidR="004A79A0" w:rsidRDefault="004A79A0" w:rsidP="0031355C">
                  <w:pPr>
                    <w:spacing w:after="0" w:line="240" w:lineRule="auto"/>
                  </w:pPr>
                  <w:r>
                    <w:rPr>
                      <w:rFonts w:ascii="Calibri" w:eastAsia="Calibri" w:hAnsi="Calibri" w:cs="Calibri"/>
                      <w:color w:val="000000"/>
                      <w:lang w:val="de-DE" w:bidi="de-DE"/>
                    </w:rPr>
                    <w:t>Fehlerschwellenwert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AFB2A2" w14:textId="77777777" w:rsidR="004A79A0" w:rsidRDefault="004A79A0" w:rsidP="0031355C">
                  <w:pPr>
                    <w:spacing w:after="0" w:line="240" w:lineRule="auto"/>
                  </w:pPr>
                  <w:r>
                    <w:rPr>
                      <w:rFonts w:ascii="Calibri" w:eastAsia="Calibri" w:hAnsi="Calibri" w:cs="Calibri"/>
                      <w:color w:val="000000"/>
                      <w:lang w:val="de-DE" w:bidi="de-DE"/>
                    </w:rPr>
                    <w:t>Fehlerschwellenwert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64AA19" w14:textId="77777777" w:rsidR="004A79A0" w:rsidRDefault="004A79A0" w:rsidP="0031355C">
                  <w:pPr>
                    <w:spacing w:after="0" w:line="240" w:lineRule="auto"/>
                  </w:pPr>
                  <w:r>
                    <w:rPr>
                      <w:rFonts w:ascii="Calibri" w:eastAsia="Calibri" w:hAnsi="Calibri" w:cs="Calibri"/>
                      <w:color w:val="000000"/>
                      <w:lang w:val="de-DE" w:bidi="de-DE"/>
                    </w:rPr>
                    <w:t>10</w:t>
                  </w:r>
                </w:p>
              </w:tc>
            </w:tr>
            <w:tr w:rsidR="004A79A0" w14:paraId="3F9414D1"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05876A" w14:textId="77777777" w:rsidR="004A79A0" w:rsidRDefault="004A79A0" w:rsidP="0031355C">
                  <w:pPr>
                    <w:spacing w:after="0" w:line="240" w:lineRule="auto"/>
                  </w:pPr>
                  <w:r>
                    <w:rPr>
                      <w:rFonts w:ascii="Calibri" w:eastAsia="Calibri" w:hAnsi="Calibri" w:cs="Calibri"/>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28A926" w14:textId="77777777" w:rsidR="004A79A0" w:rsidRDefault="004A79A0" w:rsidP="0031355C">
                  <w:pPr>
                    <w:spacing w:after="0" w:line="240" w:lineRule="auto"/>
                  </w:pPr>
                  <w:r>
                    <w:rPr>
                      <w:rFonts w:ascii="Calibri" w:eastAsia="Calibri" w:hAnsi="Calibri" w:cs="Calibri"/>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EE071F" w14:textId="77777777" w:rsidR="004A79A0" w:rsidRDefault="004A79A0" w:rsidP="0031355C">
                  <w:pPr>
                    <w:spacing w:after="0" w:line="240" w:lineRule="auto"/>
                  </w:pPr>
                  <w:r>
                    <w:rPr>
                      <w:rFonts w:ascii="Calibri" w:eastAsia="Calibri" w:hAnsi="Calibri" w:cs="Calibri"/>
                      <w:color w:val="000000"/>
                      <w:lang w:val="de-DE" w:bidi="de-DE"/>
                    </w:rPr>
                    <w:t>900</w:t>
                  </w:r>
                </w:p>
              </w:tc>
            </w:tr>
            <w:tr w:rsidR="004A79A0" w14:paraId="0C5951B2"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EF66A0" w14:textId="77777777" w:rsidR="004A79A0" w:rsidRDefault="004A79A0" w:rsidP="0031355C">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40D3A7" w14:textId="77777777" w:rsidR="004A79A0" w:rsidRDefault="004A79A0" w:rsidP="0031355C">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048B1B" w14:textId="77777777" w:rsidR="004A79A0" w:rsidRDefault="004A79A0" w:rsidP="0031355C">
                  <w:pPr>
                    <w:spacing w:after="0" w:line="240" w:lineRule="auto"/>
                  </w:pPr>
                </w:p>
              </w:tc>
            </w:tr>
            <w:tr w:rsidR="004A79A0" w14:paraId="17996BDE"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9FC6B2" w14:textId="77777777" w:rsidR="004A79A0" w:rsidRDefault="004A79A0" w:rsidP="0031355C">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967ADF" w14:textId="77777777" w:rsidR="004A79A0" w:rsidRDefault="004A79A0" w:rsidP="0031355C">
                  <w:pPr>
                    <w:spacing w:after="0" w:line="240" w:lineRule="auto"/>
                  </w:pPr>
                  <w:r>
                    <w:rPr>
                      <w:rFonts w:ascii="Calibri" w:eastAsia="Calibri" w:hAnsi="Calibri" w:cs="Calibri"/>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F49F8A" w14:textId="77777777" w:rsidR="004A79A0" w:rsidRDefault="004A79A0" w:rsidP="0031355C">
                  <w:pPr>
                    <w:spacing w:after="0" w:line="240" w:lineRule="auto"/>
                  </w:pPr>
                  <w:r>
                    <w:rPr>
                      <w:rFonts w:ascii="Calibri" w:eastAsia="Calibri" w:hAnsi="Calibri" w:cs="Calibri"/>
                      <w:color w:val="000000"/>
                      <w:lang w:val="de-DE" w:bidi="de-DE"/>
                    </w:rPr>
                    <w:t>300</w:t>
                  </w:r>
                </w:p>
              </w:tc>
            </w:tr>
            <w:tr w:rsidR="004A79A0" w14:paraId="2316060D"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CBEB5A" w14:textId="77777777" w:rsidR="004A79A0" w:rsidRDefault="004A79A0" w:rsidP="0031355C">
                  <w:pPr>
                    <w:spacing w:after="0" w:line="240" w:lineRule="auto"/>
                  </w:pPr>
                  <w:r>
                    <w:rPr>
                      <w:rFonts w:ascii="Calibri" w:eastAsia="Calibri" w:hAnsi="Calibri" w:cs="Calibri"/>
                      <w:color w:val="000000"/>
                      <w:lang w:val="de-DE" w:bidi="de-DE"/>
                    </w:rPr>
                    <w:t>Timeout für Datenbankverbindung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10D560" w14:textId="77777777" w:rsidR="004A79A0" w:rsidRDefault="004A79A0" w:rsidP="0031355C">
                  <w:pPr>
                    <w:spacing w:after="0" w:line="240" w:lineRule="auto"/>
                  </w:pPr>
                  <w:r>
                    <w:rPr>
                      <w:rFonts w:ascii="Calibri" w:eastAsia="Calibri" w:hAnsi="Calibri" w:cs="Calibri"/>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D6C37B" w14:textId="77777777" w:rsidR="004A79A0" w:rsidRDefault="004A79A0" w:rsidP="0031355C">
                  <w:pPr>
                    <w:spacing w:after="0" w:line="240" w:lineRule="auto"/>
                  </w:pPr>
                  <w:r>
                    <w:rPr>
                      <w:rFonts w:ascii="Calibri" w:eastAsia="Calibri" w:hAnsi="Calibri" w:cs="Calibri"/>
                      <w:color w:val="000000"/>
                      <w:lang w:val="de-DE" w:bidi="de-DE"/>
                    </w:rPr>
                    <w:t>15</w:t>
                  </w:r>
                </w:p>
              </w:tc>
            </w:tr>
            <w:tr w:rsidR="004A79A0" w14:paraId="2234EBA4"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EF2D553" w14:textId="77777777" w:rsidR="004A79A0" w:rsidRDefault="004A79A0" w:rsidP="0031355C">
                  <w:pPr>
                    <w:spacing w:after="0" w:line="240" w:lineRule="auto"/>
                  </w:pPr>
                  <w:r>
                    <w:rPr>
                      <w:rFonts w:ascii="Calibri" w:eastAsia="Calibri" w:hAnsi="Calibri" w:cs="Calibri"/>
                      <w:color w:val="000000"/>
                      <w:lang w:val="de-DE" w:bidi="de-DE"/>
                    </w:rPr>
                    <w:t>Schwellenwert für Warnung</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4EE9842" w14:textId="77777777" w:rsidR="004A79A0" w:rsidRDefault="004A79A0" w:rsidP="0031355C">
                  <w:pPr>
                    <w:spacing w:after="0" w:line="240" w:lineRule="auto"/>
                  </w:pPr>
                  <w:r>
                    <w:rPr>
                      <w:rFonts w:ascii="Calibri" w:eastAsia="Calibri" w:hAnsi="Calibri" w:cs="Calibri"/>
                      <w:color w:val="000000"/>
                      <w:lang w:val="de-DE" w:bidi="de-DE"/>
                    </w:rPr>
                    <w:t>Schwellenwert für Warnung</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0540447" w14:textId="77777777" w:rsidR="004A79A0" w:rsidRDefault="004A79A0" w:rsidP="0031355C">
                  <w:pPr>
                    <w:spacing w:after="0" w:line="240" w:lineRule="auto"/>
                  </w:pPr>
                  <w:r>
                    <w:rPr>
                      <w:rFonts w:ascii="Calibri" w:eastAsia="Calibri" w:hAnsi="Calibri" w:cs="Calibri"/>
                      <w:color w:val="000000"/>
                      <w:lang w:val="de-DE" w:bidi="de-DE"/>
                    </w:rPr>
                    <w:t>20</w:t>
                  </w:r>
                </w:p>
              </w:tc>
            </w:tr>
          </w:tbl>
          <w:p w14:paraId="6340AFDE" w14:textId="77777777" w:rsidR="004A79A0" w:rsidRDefault="004A79A0" w:rsidP="0031355C">
            <w:pPr>
              <w:spacing w:after="0" w:line="240" w:lineRule="auto"/>
            </w:pPr>
          </w:p>
        </w:tc>
        <w:tc>
          <w:tcPr>
            <w:tcW w:w="149" w:type="dxa"/>
          </w:tcPr>
          <w:p w14:paraId="43A7C7D1" w14:textId="77777777" w:rsidR="004A79A0" w:rsidRDefault="004A79A0" w:rsidP="0031355C">
            <w:pPr>
              <w:pStyle w:val="EmptyCellLayoutStyle"/>
              <w:spacing w:after="0" w:line="240" w:lineRule="auto"/>
            </w:pPr>
          </w:p>
        </w:tc>
      </w:tr>
      <w:tr w:rsidR="004A79A0" w14:paraId="4CF8B396" w14:textId="77777777" w:rsidTr="0031355C">
        <w:trPr>
          <w:trHeight w:val="80"/>
        </w:trPr>
        <w:tc>
          <w:tcPr>
            <w:tcW w:w="54" w:type="dxa"/>
          </w:tcPr>
          <w:p w14:paraId="7DC2746F" w14:textId="77777777" w:rsidR="004A79A0" w:rsidRDefault="004A79A0" w:rsidP="0031355C">
            <w:pPr>
              <w:pStyle w:val="EmptyCellLayoutStyle"/>
              <w:spacing w:after="0" w:line="240" w:lineRule="auto"/>
            </w:pPr>
          </w:p>
        </w:tc>
        <w:tc>
          <w:tcPr>
            <w:tcW w:w="10395" w:type="dxa"/>
          </w:tcPr>
          <w:p w14:paraId="27F9B778" w14:textId="77777777" w:rsidR="004A79A0" w:rsidRDefault="004A79A0" w:rsidP="0031355C">
            <w:pPr>
              <w:pStyle w:val="EmptyCellLayoutStyle"/>
              <w:spacing w:after="0" w:line="240" w:lineRule="auto"/>
            </w:pPr>
          </w:p>
        </w:tc>
        <w:tc>
          <w:tcPr>
            <w:tcW w:w="149" w:type="dxa"/>
          </w:tcPr>
          <w:p w14:paraId="320034DC" w14:textId="77777777" w:rsidR="004A79A0" w:rsidRDefault="004A79A0" w:rsidP="0031355C">
            <w:pPr>
              <w:pStyle w:val="EmptyCellLayoutStyle"/>
              <w:spacing w:after="0" w:line="240" w:lineRule="auto"/>
            </w:pPr>
          </w:p>
        </w:tc>
      </w:tr>
    </w:tbl>
    <w:p w14:paraId="7C0E6F42" w14:textId="77777777" w:rsidR="004A79A0" w:rsidRDefault="004A79A0" w:rsidP="004A79A0">
      <w:pPr>
        <w:spacing w:after="0" w:line="240" w:lineRule="auto"/>
      </w:pPr>
    </w:p>
    <w:p w14:paraId="50CF3B26" w14:textId="77777777" w:rsidR="004A79A0" w:rsidRDefault="004A79A0" w:rsidP="004A79A0">
      <w:pPr>
        <w:spacing w:after="0" w:line="240" w:lineRule="auto"/>
      </w:pPr>
      <w:r>
        <w:rPr>
          <w:rFonts w:ascii="Calibri" w:eastAsia="Calibri" w:hAnsi="Calibri" w:cs="Calibri"/>
          <w:b/>
          <w:color w:val="6495ED"/>
          <w:lang w:val="de-DE" w:bidi="de-DE"/>
        </w:rPr>
        <w:t>Verfügbarkeit der Verteilungsdatenbank</w:t>
      </w:r>
    </w:p>
    <w:p w14:paraId="391D0A87" w14:textId="77777777" w:rsidR="004A79A0" w:rsidRDefault="004A79A0" w:rsidP="004A79A0">
      <w:pPr>
        <w:spacing w:after="0" w:line="240" w:lineRule="auto"/>
      </w:pPr>
      <w:r>
        <w:rPr>
          <w:rFonts w:ascii="Calibri" w:eastAsia="Calibri" w:hAnsi="Calibri" w:cs="Calibri"/>
          <w:color w:val="000000"/>
          <w:lang w:val="de-DE" w:bidi="de-DE"/>
        </w:rPr>
        <w:t>Dieser Monitor überprüft die Verfügbarkeit der Verteilungsdatenbank vom Verteiler.</w:t>
      </w:r>
    </w:p>
    <w:tbl>
      <w:tblPr>
        <w:tblW w:w="0" w:type="auto"/>
        <w:tblCellMar>
          <w:left w:w="0" w:type="dxa"/>
          <w:right w:w="0" w:type="dxa"/>
        </w:tblCellMar>
        <w:tblLook w:val="04A0" w:firstRow="1" w:lastRow="0" w:firstColumn="1" w:lastColumn="0" w:noHBand="0" w:noVBand="1"/>
      </w:tblPr>
      <w:tblGrid>
        <w:gridCol w:w="36"/>
        <w:gridCol w:w="8510"/>
        <w:gridCol w:w="94"/>
      </w:tblGrid>
      <w:tr w:rsidR="004A79A0" w14:paraId="0627ACA3" w14:textId="77777777" w:rsidTr="0031355C">
        <w:trPr>
          <w:trHeight w:val="54"/>
        </w:trPr>
        <w:tc>
          <w:tcPr>
            <w:tcW w:w="54" w:type="dxa"/>
          </w:tcPr>
          <w:p w14:paraId="2A29C233" w14:textId="77777777" w:rsidR="004A79A0" w:rsidRDefault="004A79A0" w:rsidP="0031355C">
            <w:pPr>
              <w:pStyle w:val="EmptyCellLayoutStyle"/>
              <w:spacing w:after="0" w:line="240" w:lineRule="auto"/>
            </w:pPr>
          </w:p>
        </w:tc>
        <w:tc>
          <w:tcPr>
            <w:tcW w:w="10395" w:type="dxa"/>
          </w:tcPr>
          <w:p w14:paraId="1F0BDA3F" w14:textId="77777777" w:rsidR="004A79A0" w:rsidRDefault="004A79A0" w:rsidP="0031355C">
            <w:pPr>
              <w:pStyle w:val="EmptyCellLayoutStyle"/>
              <w:spacing w:after="0" w:line="240" w:lineRule="auto"/>
            </w:pPr>
          </w:p>
        </w:tc>
        <w:tc>
          <w:tcPr>
            <w:tcW w:w="149" w:type="dxa"/>
          </w:tcPr>
          <w:p w14:paraId="24C073D0" w14:textId="77777777" w:rsidR="004A79A0" w:rsidRDefault="004A79A0" w:rsidP="0031355C">
            <w:pPr>
              <w:pStyle w:val="EmptyCellLayoutStyle"/>
              <w:spacing w:after="0" w:line="240" w:lineRule="auto"/>
            </w:pPr>
          </w:p>
        </w:tc>
      </w:tr>
      <w:tr w:rsidR="004A79A0" w14:paraId="745F4AF0" w14:textId="77777777" w:rsidTr="0031355C">
        <w:tc>
          <w:tcPr>
            <w:tcW w:w="54" w:type="dxa"/>
          </w:tcPr>
          <w:p w14:paraId="3B1693ED" w14:textId="77777777" w:rsidR="004A79A0" w:rsidRDefault="004A79A0" w:rsidP="0031355C">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928"/>
              <w:gridCol w:w="2910"/>
              <w:gridCol w:w="2644"/>
            </w:tblGrid>
            <w:tr w:rsidR="004A79A0" w14:paraId="75F30407"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C35B31A" w14:textId="77777777" w:rsidR="004A79A0" w:rsidRDefault="004A79A0" w:rsidP="0031355C">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324DBA3" w14:textId="77777777" w:rsidR="004A79A0" w:rsidRDefault="004A79A0" w:rsidP="0031355C">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80AEB56" w14:textId="77777777" w:rsidR="004A79A0" w:rsidRDefault="004A79A0" w:rsidP="0031355C">
                  <w:pPr>
                    <w:spacing w:after="0" w:line="240" w:lineRule="auto"/>
                  </w:pPr>
                  <w:r>
                    <w:rPr>
                      <w:rFonts w:ascii="Calibri" w:eastAsia="Calibri" w:hAnsi="Calibri" w:cs="Calibri"/>
                      <w:b/>
                      <w:color w:val="000000"/>
                      <w:lang w:val="de-DE" w:bidi="de-DE"/>
                    </w:rPr>
                    <w:t>Standardwert</w:t>
                  </w:r>
                </w:p>
              </w:tc>
            </w:tr>
            <w:tr w:rsidR="004A79A0" w14:paraId="5FD30B49"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EE6CD1" w14:textId="77777777" w:rsidR="004A79A0" w:rsidRDefault="004A79A0" w:rsidP="0031355C">
                  <w:pPr>
                    <w:spacing w:after="0" w:line="240" w:lineRule="auto"/>
                  </w:pPr>
                  <w:r>
                    <w:rPr>
                      <w:rFonts w:ascii="Calibri" w:eastAsia="Calibri" w:hAnsi="Calibri" w:cs="Calibri"/>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D1538A" w14:textId="77777777" w:rsidR="004A79A0" w:rsidRDefault="004A79A0" w:rsidP="0031355C">
                  <w:pPr>
                    <w:spacing w:after="0" w:line="240" w:lineRule="auto"/>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7E7ECC" w14:textId="77777777" w:rsidR="004A79A0" w:rsidRDefault="004A79A0" w:rsidP="0031355C">
                  <w:pPr>
                    <w:spacing w:after="0" w:line="240" w:lineRule="auto"/>
                  </w:pPr>
                  <w:r>
                    <w:rPr>
                      <w:rFonts w:ascii="Calibri" w:eastAsia="Calibri" w:hAnsi="Calibri" w:cs="Calibri"/>
                      <w:color w:val="000000"/>
                      <w:lang w:val="de-DE" w:bidi="de-DE"/>
                    </w:rPr>
                    <w:t>ja</w:t>
                  </w:r>
                </w:p>
              </w:tc>
            </w:tr>
            <w:tr w:rsidR="004A79A0" w14:paraId="7886C0AE"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64CBAF" w14:textId="77777777" w:rsidR="004A79A0" w:rsidRDefault="004A79A0" w:rsidP="0031355C">
                  <w:pPr>
                    <w:spacing w:after="0" w:line="240" w:lineRule="auto"/>
                  </w:pPr>
                  <w:r>
                    <w:rPr>
                      <w:rFonts w:ascii="Calibri" w:eastAsia="Calibri" w:hAnsi="Calibri" w:cs="Calibri"/>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E6BC16" w14:textId="77777777" w:rsidR="004A79A0" w:rsidRDefault="004A79A0" w:rsidP="0031355C">
                  <w:pPr>
                    <w:spacing w:after="0" w:line="240" w:lineRule="auto"/>
                  </w:pPr>
                  <w:r>
                    <w:rPr>
                      <w:rFonts w:ascii="Calibri" w:eastAsia="Calibri" w:hAnsi="Calibri" w:cs="Calibri"/>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CA64B9" w14:textId="77777777" w:rsidR="004A79A0" w:rsidRDefault="004A79A0" w:rsidP="0031355C">
                  <w:pPr>
                    <w:spacing w:after="0" w:line="240" w:lineRule="auto"/>
                  </w:pPr>
                  <w:r>
                    <w:rPr>
                      <w:rFonts w:ascii="Arial" w:eastAsia="Arial" w:hAnsi="Arial" w:cs="Arial"/>
                      <w:color w:val="000000"/>
                      <w:sz w:val="20"/>
                      <w:lang w:val="de-DE" w:bidi="de-DE"/>
                    </w:rPr>
                    <w:t>True</w:t>
                  </w:r>
                </w:p>
              </w:tc>
            </w:tr>
            <w:tr w:rsidR="004A79A0" w14:paraId="6FCADA59"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9ACB3F" w14:textId="77777777" w:rsidR="004A79A0" w:rsidRDefault="004A79A0" w:rsidP="0031355C">
                  <w:pPr>
                    <w:spacing w:after="0" w:line="240" w:lineRule="auto"/>
                  </w:pPr>
                  <w:r>
                    <w:rPr>
                      <w:rFonts w:ascii="Calibri" w:eastAsia="Calibri" w:hAnsi="Calibri" w:cs="Calibri"/>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74096E" w14:textId="77777777" w:rsidR="004A79A0" w:rsidRDefault="004A79A0" w:rsidP="0031355C">
                  <w:pPr>
                    <w:spacing w:after="0" w:line="240" w:lineRule="auto"/>
                  </w:pPr>
                  <w:r>
                    <w:rPr>
                      <w:rFonts w:ascii="Calibri" w:eastAsia="Calibri" w:hAnsi="Calibri" w:cs="Calibri"/>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9A76C2" w14:textId="77777777" w:rsidR="004A79A0" w:rsidRDefault="004A79A0" w:rsidP="0031355C">
                  <w:pPr>
                    <w:spacing w:after="0" w:line="240" w:lineRule="auto"/>
                  </w:pPr>
                  <w:r>
                    <w:rPr>
                      <w:rFonts w:ascii="Calibri" w:eastAsia="Calibri" w:hAnsi="Calibri" w:cs="Calibri"/>
                      <w:color w:val="000000"/>
                      <w:lang w:val="de-DE" w:bidi="de-DE"/>
                    </w:rPr>
                    <w:t>300</w:t>
                  </w:r>
                </w:p>
              </w:tc>
            </w:tr>
            <w:tr w:rsidR="004A79A0" w14:paraId="02F0D4E4"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277B7F" w14:textId="77777777" w:rsidR="004A79A0" w:rsidRDefault="004A79A0" w:rsidP="0031355C">
                  <w:pPr>
                    <w:spacing w:after="0" w:line="240" w:lineRule="auto"/>
                  </w:pPr>
                  <w:r>
                    <w:rPr>
                      <w:rFonts w:ascii="Calibri" w:eastAsia="Calibri" w:hAnsi="Calibri" w:cs="Calibri"/>
                      <w:color w:val="000000"/>
                      <w:lang w:val="de-DE" w:bidi="de-DE"/>
                    </w:rPr>
                    <w:lastRenderedPageBreak/>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B99806" w14:textId="77777777" w:rsidR="004A79A0" w:rsidRDefault="004A79A0" w:rsidP="0031355C">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09CC56" w14:textId="77777777" w:rsidR="004A79A0" w:rsidRDefault="004A79A0" w:rsidP="0031355C">
                  <w:pPr>
                    <w:spacing w:after="0" w:line="240" w:lineRule="auto"/>
                  </w:pPr>
                </w:p>
              </w:tc>
            </w:tr>
            <w:tr w:rsidR="004A79A0" w14:paraId="23B0577A"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23D38A" w14:textId="77777777" w:rsidR="004A79A0" w:rsidRDefault="004A79A0" w:rsidP="0031355C">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77557D" w14:textId="77777777" w:rsidR="004A79A0" w:rsidRDefault="004A79A0" w:rsidP="0031355C">
                  <w:pPr>
                    <w:spacing w:after="0" w:line="240" w:lineRule="auto"/>
                  </w:pPr>
                  <w:r>
                    <w:rPr>
                      <w:rFonts w:ascii="Calibri" w:eastAsia="Calibri" w:hAnsi="Calibri" w:cs="Calibri"/>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176CA9" w14:textId="77777777" w:rsidR="004A79A0" w:rsidRDefault="004A79A0" w:rsidP="0031355C">
                  <w:pPr>
                    <w:spacing w:after="0" w:line="240" w:lineRule="auto"/>
                  </w:pPr>
                  <w:r>
                    <w:rPr>
                      <w:rFonts w:ascii="Calibri" w:eastAsia="Calibri" w:hAnsi="Calibri" w:cs="Calibri"/>
                      <w:color w:val="000000"/>
                      <w:lang w:val="de-DE" w:bidi="de-DE"/>
                    </w:rPr>
                    <w:t>300</w:t>
                  </w:r>
                </w:p>
              </w:tc>
            </w:tr>
            <w:tr w:rsidR="004A79A0" w14:paraId="0049FA3C"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F18B31F" w14:textId="77777777" w:rsidR="004A79A0" w:rsidRDefault="004A79A0" w:rsidP="0031355C">
                  <w:pPr>
                    <w:spacing w:after="0" w:line="240" w:lineRule="auto"/>
                  </w:pPr>
                  <w:r>
                    <w:rPr>
                      <w:rFonts w:ascii="Calibri" w:eastAsia="Calibri" w:hAnsi="Calibri" w:cs="Calibri"/>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19C70E6" w14:textId="77777777" w:rsidR="004A79A0" w:rsidRDefault="004A79A0" w:rsidP="0031355C">
                  <w:pPr>
                    <w:spacing w:after="0" w:line="240" w:lineRule="auto"/>
                  </w:pPr>
                  <w:r>
                    <w:rPr>
                      <w:rFonts w:ascii="Calibri" w:eastAsia="Calibri" w:hAnsi="Calibri" w:cs="Calibri"/>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9A3E9B7" w14:textId="77777777" w:rsidR="004A79A0" w:rsidRDefault="004A79A0" w:rsidP="0031355C">
                  <w:pPr>
                    <w:spacing w:after="0" w:line="240" w:lineRule="auto"/>
                  </w:pPr>
                  <w:r>
                    <w:rPr>
                      <w:rFonts w:ascii="Calibri" w:eastAsia="Calibri" w:hAnsi="Calibri" w:cs="Calibri"/>
                      <w:color w:val="000000"/>
                      <w:lang w:val="de-DE" w:bidi="de-DE"/>
                    </w:rPr>
                    <w:t>15</w:t>
                  </w:r>
                </w:p>
              </w:tc>
            </w:tr>
          </w:tbl>
          <w:p w14:paraId="311180BA" w14:textId="77777777" w:rsidR="004A79A0" w:rsidRDefault="004A79A0" w:rsidP="0031355C">
            <w:pPr>
              <w:spacing w:after="0" w:line="240" w:lineRule="auto"/>
            </w:pPr>
          </w:p>
        </w:tc>
        <w:tc>
          <w:tcPr>
            <w:tcW w:w="149" w:type="dxa"/>
          </w:tcPr>
          <w:p w14:paraId="07842A81" w14:textId="77777777" w:rsidR="004A79A0" w:rsidRDefault="004A79A0" w:rsidP="0031355C">
            <w:pPr>
              <w:pStyle w:val="EmptyCellLayoutStyle"/>
              <w:spacing w:after="0" w:line="240" w:lineRule="auto"/>
            </w:pPr>
          </w:p>
        </w:tc>
      </w:tr>
      <w:tr w:rsidR="004A79A0" w14:paraId="28FC8F76" w14:textId="77777777" w:rsidTr="0031355C">
        <w:trPr>
          <w:trHeight w:val="80"/>
        </w:trPr>
        <w:tc>
          <w:tcPr>
            <w:tcW w:w="54" w:type="dxa"/>
          </w:tcPr>
          <w:p w14:paraId="06CABC3F" w14:textId="77777777" w:rsidR="004A79A0" w:rsidRDefault="004A79A0" w:rsidP="0031355C">
            <w:pPr>
              <w:pStyle w:val="EmptyCellLayoutStyle"/>
              <w:spacing w:after="0" w:line="240" w:lineRule="auto"/>
            </w:pPr>
          </w:p>
        </w:tc>
        <w:tc>
          <w:tcPr>
            <w:tcW w:w="10395" w:type="dxa"/>
          </w:tcPr>
          <w:p w14:paraId="2AA47576" w14:textId="77777777" w:rsidR="004A79A0" w:rsidRDefault="004A79A0" w:rsidP="0031355C">
            <w:pPr>
              <w:pStyle w:val="EmptyCellLayoutStyle"/>
              <w:spacing w:after="0" w:line="240" w:lineRule="auto"/>
            </w:pPr>
          </w:p>
        </w:tc>
        <w:tc>
          <w:tcPr>
            <w:tcW w:w="149" w:type="dxa"/>
          </w:tcPr>
          <w:p w14:paraId="023AE8AB" w14:textId="77777777" w:rsidR="004A79A0" w:rsidRDefault="004A79A0" w:rsidP="0031355C">
            <w:pPr>
              <w:pStyle w:val="EmptyCellLayoutStyle"/>
              <w:spacing w:after="0" w:line="240" w:lineRule="auto"/>
            </w:pPr>
          </w:p>
        </w:tc>
      </w:tr>
    </w:tbl>
    <w:p w14:paraId="7C186334" w14:textId="77777777" w:rsidR="004A79A0" w:rsidRDefault="004A79A0" w:rsidP="004A79A0">
      <w:pPr>
        <w:spacing w:after="0" w:line="240" w:lineRule="auto"/>
      </w:pPr>
    </w:p>
    <w:p w14:paraId="4EA2C1B8" w14:textId="77777777" w:rsidR="004A79A0" w:rsidRDefault="004A79A0" w:rsidP="004A79A0">
      <w:pPr>
        <w:spacing w:after="0" w:line="240" w:lineRule="auto"/>
      </w:pPr>
      <w:r>
        <w:rPr>
          <w:rFonts w:ascii="Calibri" w:eastAsia="Calibri" w:hAnsi="Calibri" w:cs="Calibri"/>
          <w:b/>
          <w:color w:val="6495ED"/>
          <w:lang w:val="de-DE" w:bidi="de-DE"/>
        </w:rPr>
        <w:t>Status des Replikationsprotokolllese-Agents für den Verteiler (aggregiert für alle Veröffentlichungen)</w:t>
      </w:r>
    </w:p>
    <w:p w14:paraId="54EE8530" w14:textId="77777777" w:rsidR="004A79A0" w:rsidRDefault="004A79A0" w:rsidP="004A79A0">
      <w:pPr>
        <w:spacing w:after="0" w:line="240" w:lineRule="auto"/>
      </w:pPr>
      <w:r>
        <w:rPr>
          <w:rFonts w:ascii="Calibri" w:eastAsia="Calibri" w:hAnsi="Calibri" w:cs="Calibri"/>
          <w:color w:val="000000"/>
          <w:lang w:val="de-DE" w:bidi="de-DE"/>
        </w:rPr>
        <w:t>Dieser Monitor überprüft den Status des Replikationsprotokolllesers für alle Veröffentlichungen, die vom Verteiler verarbeitet werden.</w:t>
      </w:r>
    </w:p>
    <w:tbl>
      <w:tblPr>
        <w:tblW w:w="0" w:type="auto"/>
        <w:tblCellMar>
          <w:left w:w="0" w:type="dxa"/>
          <w:right w:w="0" w:type="dxa"/>
        </w:tblCellMar>
        <w:tblLook w:val="04A0" w:firstRow="1" w:lastRow="0" w:firstColumn="1" w:lastColumn="0" w:noHBand="0" w:noVBand="1"/>
      </w:tblPr>
      <w:tblGrid>
        <w:gridCol w:w="34"/>
        <w:gridCol w:w="8516"/>
        <w:gridCol w:w="90"/>
      </w:tblGrid>
      <w:tr w:rsidR="004A79A0" w14:paraId="5825A56E" w14:textId="77777777" w:rsidTr="0031355C">
        <w:trPr>
          <w:trHeight w:val="54"/>
        </w:trPr>
        <w:tc>
          <w:tcPr>
            <w:tcW w:w="54" w:type="dxa"/>
          </w:tcPr>
          <w:p w14:paraId="5D785801" w14:textId="77777777" w:rsidR="004A79A0" w:rsidRDefault="004A79A0" w:rsidP="0031355C">
            <w:pPr>
              <w:pStyle w:val="EmptyCellLayoutStyle"/>
              <w:spacing w:after="0" w:line="240" w:lineRule="auto"/>
            </w:pPr>
          </w:p>
        </w:tc>
        <w:tc>
          <w:tcPr>
            <w:tcW w:w="10395" w:type="dxa"/>
          </w:tcPr>
          <w:p w14:paraId="6CD508D5" w14:textId="77777777" w:rsidR="004A79A0" w:rsidRDefault="004A79A0" w:rsidP="0031355C">
            <w:pPr>
              <w:pStyle w:val="EmptyCellLayoutStyle"/>
              <w:spacing w:after="0" w:line="240" w:lineRule="auto"/>
            </w:pPr>
          </w:p>
        </w:tc>
        <w:tc>
          <w:tcPr>
            <w:tcW w:w="149" w:type="dxa"/>
          </w:tcPr>
          <w:p w14:paraId="43C0D7DA" w14:textId="77777777" w:rsidR="004A79A0" w:rsidRDefault="004A79A0" w:rsidP="0031355C">
            <w:pPr>
              <w:pStyle w:val="EmptyCellLayoutStyle"/>
              <w:spacing w:after="0" w:line="240" w:lineRule="auto"/>
            </w:pPr>
          </w:p>
        </w:tc>
      </w:tr>
      <w:tr w:rsidR="004A79A0" w14:paraId="6277EE9E" w14:textId="77777777" w:rsidTr="0031355C">
        <w:tc>
          <w:tcPr>
            <w:tcW w:w="54" w:type="dxa"/>
          </w:tcPr>
          <w:p w14:paraId="374841A1" w14:textId="77777777" w:rsidR="004A79A0" w:rsidRDefault="004A79A0" w:rsidP="0031355C">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85"/>
              <w:gridCol w:w="3024"/>
              <w:gridCol w:w="2579"/>
            </w:tblGrid>
            <w:tr w:rsidR="004A79A0" w14:paraId="05988A9B"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A0AA111" w14:textId="77777777" w:rsidR="004A79A0" w:rsidRDefault="004A79A0" w:rsidP="0031355C">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4D1F260" w14:textId="77777777" w:rsidR="004A79A0" w:rsidRDefault="004A79A0" w:rsidP="0031355C">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54C279C" w14:textId="77777777" w:rsidR="004A79A0" w:rsidRDefault="004A79A0" w:rsidP="0031355C">
                  <w:pPr>
                    <w:spacing w:after="0" w:line="240" w:lineRule="auto"/>
                  </w:pPr>
                  <w:r>
                    <w:rPr>
                      <w:rFonts w:ascii="Calibri" w:eastAsia="Calibri" w:hAnsi="Calibri" w:cs="Calibri"/>
                      <w:b/>
                      <w:color w:val="000000"/>
                      <w:lang w:val="de-DE" w:bidi="de-DE"/>
                    </w:rPr>
                    <w:t>Standardwert</w:t>
                  </w:r>
                </w:p>
              </w:tc>
            </w:tr>
            <w:tr w:rsidR="004A79A0" w14:paraId="140FF3B5"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0A0465" w14:textId="77777777" w:rsidR="004A79A0" w:rsidRDefault="004A79A0" w:rsidP="0031355C">
                  <w:pPr>
                    <w:spacing w:after="0" w:line="240" w:lineRule="auto"/>
                  </w:pPr>
                  <w:r>
                    <w:rPr>
                      <w:rFonts w:ascii="Calibri" w:eastAsia="Calibri" w:hAnsi="Calibri" w:cs="Calibri"/>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577759" w14:textId="77777777" w:rsidR="004A79A0" w:rsidRDefault="004A79A0" w:rsidP="0031355C">
                  <w:pPr>
                    <w:spacing w:after="0" w:line="240" w:lineRule="auto"/>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8A7750" w14:textId="77777777" w:rsidR="004A79A0" w:rsidRDefault="004A79A0" w:rsidP="0031355C">
                  <w:pPr>
                    <w:spacing w:after="0" w:line="240" w:lineRule="auto"/>
                  </w:pPr>
                  <w:r>
                    <w:rPr>
                      <w:rFonts w:ascii="Calibri" w:eastAsia="Calibri" w:hAnsi="Calibri" w:cs="Calibri"/>
                      <w:color w:val="000000"/>
                      <w:lang w:val="de-DE" w:bidi="de-DE"/>
                    </w:rPr>
                    <w:t>ja</w:t>
                  </w:r>
                </w:p>
              </w:tc>
            </w:tr>
            <w:tr w:rsidR="004A79A0" w14:paraId="61D3D395"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0530B5" w14:textId="77777777" w:rsidR="004A79A0" w:rsidRDefault="004A79A0" w:rsidP="0031355C">
                  <w:pPr>
                    <w:spacing w:after="0" w:line="240" w:lineRule="auto"/>
                  </w:pPr>
                  <w:r>
                    <w:rPr>
                      <w:rFonts w:ascii="Calibri" w:eastAsia="Calibri" w:hAnsi="Calibri" w:cs="Calibri"/>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2A744F" w14:textId="77777777" w:rsidR="004A79A0" w:rsidRDefault="004A79A0" w:rsidP="0031355C">
                  <w:pPr>
                    <w:spacing w:after="0" w:line="240" w:lineRule="auto"/>
                  </w:pPr>
                  <w:r>
                    <w:rPr>
                      <w:rFonts w:ascii="Calibri" w:eastAsia="Calibri" w:hAnsi="Calibri" w:cs="Calibri"/>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BCCB66" w14:textId="77777777" w:rsidR="004A79A0" w:rsidRDefault="004A79A0" w:rsidP="0031355C">
                  <w:pPr>
                    <w:spacing w:after="0" w:line="240" w:lineRule="auto"/>
                  </w:pPr>
                  <w:r>
                    <w:rPr>
                      <w:rFonts w:ascii="Arial" w:eastAsia="Arial" w:hAnsi="Arial" w:cs="Arial"/>
                      <w:color w:val="000000"/>
                      <w:sz w:val="20"/>
                      <w:lang w:val="de-DE" w:bidi="de-DE"/>
                    </w:rPr>
                    <w:t>True</w:t>
                  </w:r>
                </w:p>
              </w:tc>
            </w:tr>
            <w:tr w:rsidR="004A79A0" w14:paraId="73522E2D"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68D891" w14:textId="77777777" w:rsidR="004A79A0" w:rsidRDefault="004A79A0" w:rsidP="0031355C">
                  <w:pPr>
                    <w:spacing w:after="0" w:line="240" w:lineRule="auto"/>
                  </w:pPr>
                  <w:r>
                    <w:rPr>
                      <w:rFonts w:ascii="Calibri" w:eastAsia="Calibri" w:hAnsi="Calibri" w:cs="Calibri"/>
                      <w:color w:val="000000"/>
                      <w:lang w:val="de-DE" w:bidi="de-DE"/>
                    </w:rPr>
                    <w:t>Geschätzte Auftragsdauer</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48F98F" w14:textId="24A7B0D0" w:rsidR="004A79A0" w:rsidRDefault="004A79A0" w:rsidP="0031355C">
                  <w:pPr>
                    <w:spacing w:after="0" w:line="240" w:lineRule="auto"/>
                  </w:pPr>
                  <w:r>
                    <w:rPr>
                      <w:rFonts w:ascii="Calibri" w:eastAsia="Calibri" w:hAnsi="Calibri" w:cs="Calibri"/>
                      <w:color w:val="000000"/>
                      <w:lang w:val="de-DE" w:bidi="de-DE"/>
                    </w:rPr>
                    <w:t>Schwellenwert, der verwendet wird, um die Kompatibilität des Auftragszeitplans zu prüfen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9AB658" w14:textId="77777777" w:rsidR="004A79A0" w:rsidRDefault="004A79A0" w:rsidP="0031355C">
                  <w:pPr>
                    <w:spacing w:after="0" w:line="240" w:lineRule="auto"/>
                  </w:pPr>
                  <w:r>
                    <w:rPr>
                      <w:rFonts w:ascii="Calibri" w:eastAsia="Calibri" w:hAnsi="Calibri" w:cs="Calibri"/>
                      <w:color w:val="000000"/>
                      <w:lang w:val="de-DE" w:bidi="de-DE"/>
                    </w:rPr>
                    <w:t>15</w:t>
                  </w:r>
                </w:p>
              </w:tc>
            </w:tr>
            <w:tr w:rsidR="004A79A0" w14:paraId="3F7903F3"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C256E1" w14:textId="77777777" w:rsidR="004A79A0" w:rsidRDefault="004A79A0" w:rsidP="0031355C">
                  <w:pPr>
                    <w:spacing w:after="0" w:line="240" w:lineRule="auto"/>
                  </w:pPr>
                  <w:r>
                    <w:rPr>
                      <w:rFonts w:ascii="Calibri" w:eastAsia="Calibri" w:hAnsi="Calibri" w:cs="Calibri"/>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8BCA2E" w14:textId="77777777" w:rsidR="004A79A0" w:rsidRDefault="004A79A0" w:rsidP="0031355C">
                  <w:pPr>
                    <w:spacing w:after="0" w:line="240" w:lineRule="auto"/>
                  </w:pPr>
                  <w:r>
                    <w:rPr>
                      <w:rFonts w:ascii="Calibri" w:eastAsia="Calibri" w:hAnsi="Calibri" w:cs="Calibri"/>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D83BBF" w14:textId="77777777" w:rsidR="004A79A0" w:rsidRDefault="004A79A0" w:rsidP="0031355C">
                  <w:pPr>
                    <w:spacing w:after="0" w:line="240" w:lineRule="auto"/>
                  </w:pPr>
                  <w:r>
                    <w:rPr>
                      <w:rFonts w:ascii="Calibri" w:eastAsia="Calibri" w:hAnsi="Calibri" w:cs="Calibri"/>
                      <w:color w:val="000000"/>
                      <w:lang w:val="de-DE" w:bidi="de-DE"/>
                    </w:rPr>
                    <w:t>300</w:t>
                  </w:r>
                </w:p>
              </w:tc>
            </w:tr>
            <w:tr w:rsidR="004A79A0" w14:paraId="40308294"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995AE5" w14:textId="77777777" w:rsidR="004A79A0" w:rsidRDefault="004A79A0" w:rsidP="0031355C">
                  <w:pPr>
                    <w:spacing w:after="0" w:line="240" w:lineRule="auto"/>
                  </w:pPr>
                  <w:r>
                    <w:rPr>
                      <w:rFonts w:ascii="Calibri" w:eastAsia="Calibri" w:hAnsi="Calibri" w:cs="Calibri"/>
                      <w:color w:val="000000"/>
                      <w:lang w:val="de-DE" w:bidi="de-DE"/>
                    </w:rPr>
                    <w:t>Aufträge mit unbekanntem Status anzeigen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40BFF6" w14:textId="77777777" w:rsidR="004A79A0" w:rsidRDefault="004A79A0" w:rsidP="0031355C">
                  <w:pPr>
                    <w:spacing w:after="0" w:line="240" w:lineRule="auto"/>
                  </w:pPr>
                  <w:r>
                    <w:rPr>
                      <w:rFonts w:ascii="Calibri" w:eastAsia="Calibri" w:hAnsi="Calibri" w:cs="Calibri"/>
                      <w:color w:val="000000"/>
                      <w:lang w:val="de-DE" w:bidi="de-DE"/>
                    </w:rPr>
                    <w:t>Aufträge mit unbekanntem Status in die Monitorausgabe und den Benachrichtigungskontext einschließen. Wirkt sich auf die Integrität aus.</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10FFC1" w14:textId="77777777" w:rsidR="004A79A0" w:rsidRDefault="004A79A0" w:rsidP="0031355C">
                  <w:pPr>
                    <w:spacing w:after="0" w:line="240" w:lineRule="auto"/>
                  </w:pPr>
                  <w:r>
                    <w:rPr>
                      <w:rFonts w:ascii="Calibri" w:eastAsia="Calibri" w:hAnsi="Calibri" w:cs="Calibri"/>
                      <w:color w:val="000000"/>
                      <w:lang w:val="de-DE" w:bidi="de-DE"/>
                    </w:rPr>
                    <w:t>false</w:t>
                  </w:r>
                </w:p>
              </w:tc>
            </w:tr>
            <w:tr w:rsidR="004A79A0" w14:paraId="58C0324D"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0E3E29" w14:textId="77777777" w:rsidR="004A79A0" w:rsidRDefault="004A79A0" w:rsidP="0031355C">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736EEE" w14:textId="77777777" w:rsidR="004A79A0" w:rsidRDefault="004A79A0" w:rsidP="0031355C">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73779B" w14:textId="77777777" w:rsidR="004A79A0" w:rsidRDefault="004A79A0" w:rsidP="0031355C">
                  <w:pPr>
                    <w:spacing w:after="0" w:line="240" w:lineRule="auto"/>
                  </w:pPr>
                </w:p>
              </w:tc>
            </w:tr>
            <w:tr w:rsidR="004A79A0" w14:paraId="050951BD"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568844" w14:textId="77777777" w:rsidR="004A79A0" w:rsidRDefault="004A79A0" w:rsidP="0031355C">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B67FCD" w14:textId="77777777" w:rsidR="004A79A0" w:rsidRDefault="004A79A0" w:rsidP="0031355C">
                  <w:pPr>
                    <w:spacing w:after="0" w:line="240" w:lineRule="auto"/>
                  </w:pPr>
                  <w:r>
                    <w:rPr>
                      <w:rFonts w:ascii="Calibri" w:eastAsia="Calibri" w:hAnsi="Calibri" w:cs="Calibri"/>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51D947" w14:textId="77777777" w:rsidR="004A79A0" w:rsidRDefault="004A79A0" w:rsidP="0031355C">
                  <w:pPr>
                    <w:spacing w:after="0" w:line="240" w:lineRule="auto"/>
                  </w:pPr>
                  <w:r>
                    <w:rPr>
                      <w:rFonts w:ascii="Calibri" w:eastAsia="Calibri" w:hAnsi="Calibri" w:cs="Calibri"/>
                      <w:color w:val="000000"/>
                      <w:lang w:val="de-DE" w:bidi="de-DE"/>
                    </w:rPr>
                    <w:t>300</w:t>
                  </w:r>
                </w:p>
              </w:tc>
            </w:tr>
            <w:tr w:rsidR="004A79A0" w14:paraId="02E5DA88"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1916413" w14:textId="77777777" w:rsidR="004A79A0" w:rsidRDefault="004A79A0" w:rsidP="0031355C">
                  <w:pPr>
                    <w:spacing w:after="0" w:line="240" w:lineRule="auto"/>
                  </w:pPr>
                  <w:r>
                    <w:rPr>
                      <w:rFonts w:ascii="Calibri" w:eastAsia="Calibri" w:hAnsi="Calibri" w:cs="Calibri"/>
                      <w:color w:val="000000"/>
                      <w:lang w:val="de-DE" w:bidi="de-DE"/>
                    </w:rPr>
                    <w:lastRenderedPageBreak/>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1B91161" w14:textId="77777777" w:rsidR="004A79A0" w:rsidRDefault="004A79A0" w:rsidP="0031355C">
                  <w:pPr>
                    <w:spacing w:after="0" w:line="240" w:lineRule="auto"/>
                  </w:pPr>
                  <w:r>
                    <w:rPr>
                      <w:rFonts w:ascii="Calibri" w:eastAsia="Calibri" w:hAnsi="Calibri" w:cs="Calibri"/>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3DCA655" w14:textId="77777777" w:rsidR="004A79A0" w:rsidRDefault="004A79A0" w:rsidP="0031355C">
                  <w:pPr>
                    <w:spacing w:after="0" w:line="240" w:lineRule="auto"/>
                  </w:pPr>
                  <w:r>
                    <w:rPr>
                      <w:rFonts w:ascii="Calibri" w:eastAsia="Calibri" w:hAnsi="Calibri" w:cs="Calibri"/>
                      <w:color w:val="000000"/>
                      <w:lang w:val="de-DE" w:bidi="de-DE"/>
                    </w:rPr>
                    <w:t>15</w:t>
                  </w:r>
                </w:p>
              </w:tc>
            </w:tr>
          </w:tbl>
          <w:p w14:paraId="46FD4A1B" w14:textId="77777777" w:rsidR="004A79A0" w:rsidRDefault="004A79A0" w:rsidP="0031355C">
            <w:pPr>
              <w:spacing w:after="0" w:line="240" w:lineRule="auto"/>
            </w:pPr>
          </w:p>
        </w:tc>
        <w:tc>
          <w:tcPr>
            <w:tcW w:w="149" w:type="dxa"/>
          </w:tcPr>
          <w:p w14:paraId="7E10B836" w14:textId="77777777" w:rsidR="004A79A0" w:rsidRDefault="004A79A0" w:rsidP="0031355C">
            <w:pPr>
              <w:pStyle w:val="EmptyCellLayoutStyle"/>
              <w:spacing w:after="0" w:line="240" w:lineRule="auto"/>
            </w:pPr>
          </w:p>
        </w:tc>
      </w:tr>
      <w:tr w:rsidR="004A79A0" w14:paraId="723B7170" w14:textId="77777777" w:rsidTr="0031355C">
        <w:trPr>
          <w:trHeight w:val="80"/>
        </w:trPr>
        <w:tc>
          <w:tcPr>
            <w:tcW w:w="54" w:type="dxa"/>
          </w:tcPr>
          <w:p w14:paraId="2E0A1F1B" w14:textId="77777777" w:rsidR="004A79A0" w:rsidRDefault="004A79A0" w:rsidP="0031355C">
            <w:pPr>
              <w:pStyle w:val="EmptyCellLayoutStyle"/>
              <w:spacing w:after="0" w:line="240" w:lineRule="auto"/>
            </w:pPr>
          </w:p>
        </w:tc>
        <w:tc>
          <w:tcPr>
            <w:tcW w:w="10395" w:type="dxa"/>
          </w:tcPr>
          <w:p w14:paraId="55582460" w14:textId="77777777" w:rsidR="004A79A0" w:rsidRDefault="004A79A0" w:rsidP="0031355C">
            <w:pPr>
              <w:pStyle w:val="EmptyCellLayoutStyle"/>
              <w:spacing w:after="0" w:line="240" w:lineRule="auto"/>
            </w:pPr>
          </w:p>
        </w:tc>
        <w:tc>
          <w:tcPr>
            <w:tcW w:w="149" w:type="dxa"/>
          </w:tcPr>
          <w:p w14:paraId="31786159" w14:textId="77777777" w:rsidR="004A79A0" w:rsidRDefault="004A79A0" w:rsidP="0031355C">
            <w:pPr>
              <w:pStyle w:val="EmptyCellLayoutStyle"/>
              <w:spacing w:after="0" w:line="240" w:lineRule="auto"/>
            </w:pPr>
          </w:p>
        </w:tc>
      </w:tr>
    </w:tbl>
    <w:p w14:paraId="6D7BDB48" w14:textId="77777777" w:rsidR="004A79A0" w:rsidRDefault="004A79A0" w:rsidP="004A79A0">
      <w:pPr>
        <w:spacing w:after="0" w:line="240" w:lineRule="auto"/>
      </w:pPr>
    </w:p>
    <w:p w14:paraId="43985443" w14:textId="77777777" w:rsidR="004A79A0" w:rsidRDefault="004A79A0" w:rsidP="004A79A0">
      <w:pPr>
        <w:spacing w:after="0" w:line="240" w:lineRule="auto"/>
      </w:pPr>
      <w:r>
        <w:rPr>
          <w:rFonts w:ascii="Calibri" w:eastAsia="Calibri" w:hAnsi="Calibri" w:cs="Calibri"/>
          <w:b/>
          <w:color w:val="6495ED"/>
          <w:lang w:val="de-DE" w:bidi="de-DE"/>
        </w:rPr>
        <w:t>Status des Replikationsmomentaufnahme-Agents für den Verteiler (aggregiert für alle Veröffentlichungen)</w:t>
      </w:r>
    </w:p>
    <w:p w14:paraId="45E578F6" w14:textId="77777777" w:rsidR="004A79A0" w:rsidRDefault="004A79A0" w:rsidP="004A79A0">
      <w:pPr>
        <w:spacing w:after="0" w:line="240" w:lineRule="auto"/>
      </w:pPr>
      <w:r>
        <w:rPr>
          <w:rFonts w:ascii="Calibri" w:eastAsia="Calibri" w:hAnsi="Calibri" w:cs="Calibri"/>
          <w:color w:val="000000"/>
          <w:lang w:val="de-DE" w:bidi="de-DE"/>
        </w:rPr>
        <w:t>Dieser Monitor überprüft den Status der Momentaufnahme-Agent-Dienste für alle Veröffentlichungen für den Verteiler.</w:t>
      </w:r>
    </w:p>
    <w:tbl>
      <w:tblPr>
        <w:tblW w:w="0" w:type="auto"/>
        <w:tblCellMar>
          <w:left w:w="0" w:type="dxa"/>
          <w:right w:w="0" w:type="dxa"/>
        </w:tblCellMar>
        <w:tblLook w:val="04A0" w:firstRow="1" w:lastRow="0" w:firstColumn="1" w:lastColumn="0" w:noHBand="0" w:noVBand="1"/>
      </w:tblPr>
      <w:tblGrid>
        <w:gridCol w:w="34"/>
        <w:gridCol w:w="8516"/>
        <w:gridCol w:w="90"/>
      </w:tblGrid>
      <w:tr w:rsidR="004A79A0" w14:paraId="370550E9" w14:textId="77777777" w:rsidTr="0031355C">
        <w:trPr>
          <w:trHeight w:val="54"/>
        </w:trPr>
        <w:tc>
          <w:tcPr>
            <w:tcW w:w="54" w:type="dxa"/>
          </w:tcPr>
          <w:p w14:paraId="0F5E616B" w14:textId="77777777" w:rsidR="004A79A0" w:rsidRDefault="004A79A0" w:rsidP="0031355C">
            <w:pPr>
              <w:pStyle w:val="EmptyCellLayoutStyle"/>
              <w:spacing w:after="0" w:line="240" w:lineRule="auto"/>
            </w:pPr>
          </w:p>
        </w:tc>
        <w:tc>
          <w:tcPr>
            <w:tcW w:w="10395" w:type="dxa"/>
          </w:tcPr>
          <w:p w14:paraId="32CBF680" w14:textId="77777777" w:rsidR="004A79A0" w:rsidRDefault="004A79A0" w:rsidP="0031355C">
            <w:pPr>
              <w:pStyle w:val="EmptyCellLayoutStyle"/>
              <w:spacing w:after="0" w:line="240" w:lineRule="auto"/>
            </w:pPr>
          </w:p>
        </w:tc>
        <w:tc>
          <w:tcPr>
            <w:tcW w:w="149" w:type="dxa"/>
          </w:tcPr>
          <w:p w14:paraId="55BC61EB" w14:textId="77777777" w:rsidR="004A79A0" w:rsidRDefault="004A79A0" w:rsidP="0031355C">
            <w:pPr>
              <w:pStyle w:val="EmptyCellLayoutStyle"/>
              <w:spacing w:after="0" w:line="240" w:lineRule="auto"/>
            </w:pPr>
          </w:p>
        </w:tc>
      </w:tr>
      <w:tr w:rsidR="004A79A0" w14:paraId="38AE1B8E" w14:textId="77777777" w:rsidTr="0031355C">
        <w:tc>
          <w:tcPr>
            <w:tcW w:w="54" w:type="dxa"/>
          </w:tcPr>
          <w:p w14:paraId="61FDBAA2" w14:textId="77777777" w:rsidR="004A79A0" w:rsidRDefault="004A79A0" w:rsidP="0031355C">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85"/>
              <w:gridCol w:w="3024"/>
              <w:gridCol w:w="2579"/>
            </w:tblGrid>
            <w:tr w:rsidR="004A79A0" w14:paraId="3FCA6DA1"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DEDB756" w14:textId="77777777" w:rsidR="004A79A0" w:rsidRDefault="004A79A0" w:rsidP="0031355C">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39F39F5" w14:textId="77777777" w:rsidR="004A79A0" w:rsidRDefault="004A79A0" w:rsidP="0031355C">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E7F2C12" w14:textId="77777777" w:rsidR="004A79A0" w:rsidRDefault="004A79A0" w:rsidP="0031355C">
                  <w:pPr>
                    <w:spacing w:after="0" w:line="240" w:lineRule="auto"/>
                  </w:pPr>
                  <w:r>
                    <w:rPr>
                      <w:rFonts w:ascii="Calibri" w:eastAsia="Calibri" w:hAnsi="Calibri" w:cs="Calibri"/>
                      <w:b/>
                      <w:color w:val="000000"/>
                      <w:lang w:val="de-DE" w:bidi="de-DE"/>
                    </w:rPr>
                    <w:t>Standardwert</w:t>
                  </w:r>
                </w:p>
              </w:tc>
            </w:tr>
            <w:tr w:rsidR="004A79A0" w14:paraId="47E05628"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DC9114" w14:textId="77777777" w:rsidR="004A79A0" w:rsidRDefault="004A79A0" w:rsidP="0031355C">
                  <w:pPr>
                    <w:spacing w:after="0" w:line="240" w:lineRule="auto"/>
                  </w:pPr>
                  <w:r>
                    <w:rPr>
                      <w:rFonts w:ascii="Calibri" w:eastAsia="Calibri" w:hAnsi="Calibri" w:cs="Calibri"/>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B69311" w14:textId="77777777" w:rsidR="004A79A0" w:rsidRDefault="004A79A0" w:rsidP="0031355C">
                  <w:pPr>
                    <w:spacing w:after="0" w:line="240" w:lineRule="auto"/>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34D51C" w14:textId="77777777" w:rsidR="004A79A0" w:rsidRDefault="004A79A0" w:rsidP="0031355C">
                  <w:pPr>
                    <w:spacing w:after="0" w:line="240" w:lineRule="auto"/>
                  </w:pPr>
                  <w:r>
                    <w:rPr>
                      <w:rFonts w:ascii="Calibri" w:eastAsia="Calibri" w:hAnsi="Calibri" w:cs="Calibri"/>
                      <w:color w:val="000000"/>
                      <w:lang w:val="de-DE" w:bidi="de-DE"/>
                    </w:rPr>
                    <w:t>ja</w:t>
                  </w:r>
                </w:p>
              </w:tc>
            </w:tr>
            <w:tr w:rsidR="004A79A0" w14:paraId="1EA8EBAE"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562536" w14:textId="77777777" w:rsidR="004A79A0" w:rsidRDefault="004A79A0" w:rsidP="0031355C">
                  <w:pPr>
                    <w:spacing w:after="0" w:line="240" w:lineRule="auto"/>
                  </w:pPr>
                  <w:r>
                    <w:rPr>
                      <w:rFonts w:ascii="Calibri" w:eastAsia="Calibri" w:hAnsi="Calibri" w:cs="Calibri"/>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DE3293" w14:textId="77777777" w:rsidR="004A79A0" w:rsidRDefault="004A79A0" w:rsidP="0031355C">
                  <w:pPr>
                    <w:spacing w:after="0" w:line="240" w:lineRule="auto"/>
                  </w:pPr>
                  <w:r>
                    <w:rPr>
                      <w:rFonts w:ascii="Calibri" w:eastAsia="Calibri" w:hAnsi="Calibri" w:cs="Calibri"/>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4726D1" w14:textId="77777777" w:rsidR="004A79A0" w:rsidRDefault="004A79A0" w:rsidP="0031355C">
                  <w:pPr>
                    <w:spacing w:after="0" w:line="240" w:lineRule="auto"/>
                  </w:pPr>
                  <w:r>
                    <w:rPr>
                      <w:rFonts w:ascii="Arial" w:eastAsia="Arial" w:hAnsi="Arial" w:cs="Arial"/>
                      <w:color w:val="000000"/>
                      <w:sz w:val="20"/>
                      <w:lang w:val="de-DE" w:bidi="de-DE"/>
                    </w:rPr>
                    <w:t>True</w:t>
                  </w:r>
                </w:p>
              </w:tc>
            </w:tr>
            <w:tr w:rsidR="004A79A0" w14:paraId="4127EA58"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663E30" w14:textId="77777777" w:rsidR="004A79A0" w:rsidRDefault="004A79A0" w:rsidP="0031355C">
                  <w:pPr>
                    <w:spacing w:after="0" w:line="240" w:lineRule="auto"/>
                  </w:pPr>
                  <w:r>
                    <w:rPr>
                      <w:rFonts w:ascii="Calibri" w:eastAsia="Calibri" w:hAnsi="Calibri" w:cs="Calibri"/>
                      <w:color w:val="000000"/>
                      <w:lang w:val="de-DE" w:bidi="de-DE"/>
                    </w:rPr>
                    <w:t>Geschätzte Auftragsdauer</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6C9852" w14:textId="741461C9" w:rsidR="004A79A0" w:rsidRDefault="004A79A0" w:rsidP="0031355C">
                  <w:pPr>
                    <w:spacing w:after="0" w:line="240" w:lineRule="auto"/>
                  </w:pPr>
                  <w:r>
                    <w:rPr>
                      <w:rFonts w:ascii="Calibri" w:eastAsia="Calibri" w:hAnsi="Calibri" w:cs="Calibri"/>
                      <w:color w:val="000000"/>
                      <w:lang w:val="de-DE" w:bidi="de-DE"/>
                    </w:rPr>
                    <w:t>Schwellenwert, der verwendet wird, um die Kompatibilität des Auftragszeitplans zu prüfen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1C5650" w14:textId="77777777" w:rsidR="004A79A0" w:rsidRDefault="004A79A0" w:rsidP="0031355C">
                  <w:pPr>
                    <w:spacing w:after="0" w:line="240" w:lineRule="auto"/>
                  </w:pPr>
                  <w:r>
                    <w:rPr>
                      <w:rFonts w:ascii="Calibri" w:eastAsia="Calibri" w:hAnsi="Calibri" w:cs="Calibri"/>
                      <w:color w:val="000000"/>
                      <w:lang w:val="de-DE" w:bidi="de-DE"/>
                    </w:rPr>
                    <w:t>15</w:t>
                  </w:r>
                </w:p>
              </w:tc>
            </w:tr>
            <w:tr w:rsidR="004A79A0" w14:paraId="75F876B2"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55FD0C" w14:textId="77777777" w:rsidR="004A79A0" w:rsidRDefault="004A79A0" w:rsidP="0031355C">
                  <w:pPr>
                    <w:spacing w:after="0" w:line="240" w:lineRule="auto"/>
                  </w:pPr>
                  <w:r>
                    <w:rPr>
                      <w:rFonts w:ascii="Calibri" w:eastAsia="Calibri" w:hAnsi="Calibri" w:cs="Calibri"/>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D98F5A" w14:textId="77777777" w:rsidR="004A79A0" w:rsidRDefault="004A79A0" w:rsidP="0031355C">
                  <w:pPr>
                    <w:spacing w:after="0" w:line="240" w:lineRule="auto"/>
                  </w:pPr>
                  <w:r>
                    <w:rPr>
                      <w:rFonts w:ascii="Calibri" w:eastAsia="Calibri" w:hAnsi="Calibri" w:cs="Calibri"/>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5D28F1" w14:textId="77777777" w:rsidR="004A79A0" w:rsidRDefault="004A79A0" w:rsidP="0031355C">
                  <w:pPr>
                    <w:spacing w:after="0" w:line="240" w:lineRule="auto"/>
                  </w:pPr>
                  <w:r>
                    <w:rPr>
                      <w:rFonts w:ascii="Calibri" w:eastAsia="Calibri" w:hAnsi="Calibri" w:cs="Calibri"/>
                      <w:color w:val="000000"/>
                      <w:lang w:val="de-DE" w:bidi="de-DE"/>
                    </w:rPr>
                    <w:t>300</w:t>
                  </w:r>
                </w:p>
              </w:tc>
            </w:tr>
            <w:tr w:rsidR="004A79A0" w14:paraId="45A0C877"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EE8000" w14:textId="77777777" w:rsidR="004A79A0" w:rsidRDefault="004A79A0" w:rsidP="0031355C">
                  <w:pPr>
                    <w:spacing w:after="0" w:line="240" w:lineRule="auto"/>
                  </w:pPr>
                  <w:r>
                    <w:rPr>
                      <w:rFonts w:ascii="Calibri" w:eastAsia="Calibri" w:hAnsi="Calibri" w:cs="Calibri"/>
                      <w:color w:val="000000"/>
                      <w:lang w:val="de-DE" w:bidi="de-DE"/>
                    </w:rPr>
                    <w:t>Aufträge mit unbekanntem Status anzeigen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B16B38" w14:textId="77777777" w:rsidR="004A79A0" w:rsidRDefault="004A79A0" w:rsidP="0031355C">
                  <w:pPr>
                    <w:spacing w:after="0" w:line="240" w:lineRule="auto"/>
                  </w:pPr>
                  <w:r>
                    <w:rPr>
                      <w:rFonts w:ascii="Calibri" w:eastAsia="Calibri" w:hAnsi="Calibri" w:cs="Calibri"/>
                      <w:color w:val="000000"/>
                      <w:lang w:val="de-DE" w:bidi="de-DE"/>
                    </w:rPr>
                    <w:t>Aufträge mit unbekanntem Status in die Monitorausgabe und den Benachrichtigungskontext einschließen. Wirkt sich auf die Integrität aus.</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6B40C5" w14:textId="77777777" w:rsidR="004A79A0" w:rsidRDefault="004A79A0" w:rsidP="0031355C">
                  <w:pPr>
                    <w:spacing w:after="0" w:line="240" w:lineRule="auto"/>
                  </w:pPr>
                  <w:r>
                    <w:rPr>
                      <w:rFonts w:ascii="Calibri" w:eastAsia="Calibri" w:hAnsi="Calibri" w:cs="Calibri"/>
                      <w:color w:val="000000"/>
                      <w:lang w:val="de-DE" w:bidi="de-DE"/>
                    </w:rPr>
                    <w:t>false</w:t>
                  </w:r>
                </w:p>
              </w:tc>
            </w:tr>
            <w:tr w:rsidR="004A79A0" w14:paraId="2D32A105"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3763A8" w14:textId="77777777" w:rsidR="004A79A0" w:rsidRDefault="004A79A0" w:rsidP="0031355C">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F7097D" w14:textId="77777777" w:rsidR="004A79A0" w:rsidRDefault="004A79A0" w:rsidP="0031355C">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33B1A3" w14:textId="77777777" w:rsidR="004A79A0" w:rsidRDefault="004A79A0" w:rsidP="0031355C">
                  <w:pPr>
                    <w:spacing w:after="0" w:line="240" w:lineRule="auto"/>
                  </w:pPr>
                </w:p>
              </w:tc>
            </w:tr>
            <w:tr w:rsidR="004A79A0" w14:paraId="33A25B0A"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57F863" w14:textId="77777777" w:rsidR="004A79A0" w:rsidRDefault="004A79A0" w:rsidP="0031355C">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E0B0F3" w14:textId="77777777" w:rsidR="004A79A0" w:rsidRDefault="004A79A0" w:rsidP="0031355C">
                  <w:pPr>
                    <w:spacing w:after="0" w:line="240" w:lineRule="auto"/>
                  </w:pPr>
                  <w:r>
                    <w:rPr>
                      <w:rFonts w:ascii="Calibri" w:eastAsia="Calibri" w:hAnsi="Calibri" w:cs="Calibri"/>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F142F4" w14:textId="77777777" w:rsidR="004A79A0" w:rsidRDefault="004A79A0" w:rsidP="0031355C">
                  <w:pPr>
                    <w:spacing w:after="0" w:line="240" w:lineRule="auto"/>
                  </w:pPr>
                  <w:r>
                    <w:rPr>
                      <w:rFonts w:ascii="Calibri" w:eastAsia="Calibri" w:hAnsi="Calibri" w:cs="Calibri"/>
                      <w:color w:val="000000"/>
                      <w:lang w:val="de-DE" w:bidi="de-DE"/>
                    </w:rPr>
                    <w:t>300</w:t>
                  </w:r>
                </w:p>
              </w:tc>
            </w:tr>
            <w:tr w:rsidR="004A79A0" w14:paraId="300EB37F"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68B64A6" w14:textId="77777777" w:rsidR="004A79A0" w:rsidRDefault="004A79A0" w:rsidP="0031355C">
                  <w:pPr>
                    <w:spacing w:after="0" w:line="240" w:lineRule="auto"/>
                  </w:pPr>
                  <w:r>
                    <w:rPr>
                      <w:rFonts w:ascii="Calibri" w:eastAsia="Calibri" w:hAnsi="Calibri" w:cs="Calibri"/>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CA12239" w14:textId="77777777" w:rsidR="004A79A0" w:rsidRDefault="004A79A0" w:rsidP="0031355C">
                  <w:pPr>
                    <w:spacing w:after="0" w:line="240" w:lineRule="auto"/>
                  </w:pPr>
                  <w:r>
                    <w:rPr>
                      <w:rFonts w:ascii="Calibri" w:eastAsia="Calibri" w:hAnsi="Calibri" w:cs="Calibri"/>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CAAD088" w14:textId="77777777" w:rsidR="004A79A0" w:rsidRDefault="004A79A0" w:rsidP="0031355C">
                  <w:pPr>
                    <w:spacing w:after="0" w:line="240" w:lineRule="auto"/>
                  </w:pPr>
                  <w:r>
                    <w:rPr>
                      <w:rFonts w:ascii="Calibri" w:eastAsia="Calibri" w:hAnsi="Calibri" w:cs="Calibri"/>
                      <w:color w:val="000000"/>
                      <w:lang w:val="de-DE" w:bidi="de-DE"/>
                    </w:rPr>
                    <w:t>15</w:t>
                  </w:r>
                </w:p>
              </w:tc>
            </w:tr>
          </w:tbl>
          <w:p w14:paraId="3F08CA8E" w14:textId="77777777" w:rsidR="004A79A0" w:rsidRDefault="004A79A0" w:rsidP="0031355C">
            <w:pPr>
              <w:spacing w:after="0" w:line="240" w:lineRule="auto"/>
            </w:pPr>
          </w:p>
        </w:tc>
        <w:tc>
          <w:tcPr>
            <w:tcW w:w="149" w:type="dxa"/>
          </w:tcPr>
          <w:p w14:paraId="4F4F84FF" w14:textId="77777777" w:rsidR="004A79A0" w:rsidRDefault="004A79A0" w:rsidP="0031355C">
            <w:pPr>
              <w:pStyle w:val="EmptyCellLayoutStyle"/>
              <w:spacing w:after="0" w:line="240" w:lineRule="auto"/>
            </w:pPr>
          </w:p>
        </w:tc>
      </w:tr>
      <w:tr w:rsidR="004A79A0" w14:paraId="1FF629F4" w14:textId="77777777" w:rsidTr="0031355C">
        <w:trPr>
          <w:trHeight w:val="80"/>
        </w:trPr>
        <w:tc>
          <w:tcPr>
            <w:tcW w:w="54" w:type="dxa"/>
          </w:tcPr>
          <w:p w14:paraId="0A63E62A" w14:textId="77777777" w:rsidR="004A79A0" w:rsidRDefault="004A79A0" w:rsidP="0031355C">
            <w:pPr>
              <w:pStyle w:val="EmptyCellLayoutStyle"/>
              <w:spacing w:after="0" w:line="240" w:lineRule="auto"/>
            </w:pPr>
          </w:p>
        </w:tc>
        <w:tc>
          <w:tcPr>
            <w:tcW w:w="10395" w:type="dxa"/>
          </w:tcPr>
          <w:p w14:paraId="358188FD" w14:textId="77777777" w:rsidR="004A79A0" w:rsidRDefault="004A79A0" w:rsidP="0031355C">
            <w:pPr>
              <w:pStyle w:val="EmptyCellLayoutStyle"/>
              <w:spacing w:after="0" w:line="240" w:lineRule="auto"/>
            </w:pPr>
          </w:p>
        </w:tc>
        <w:tc>
          <w:tcPr>
            <w:tcW w:w="149" w:type="dxa"/>
          </w:tcPr>
          <w:p w14:paraId="4571206F" w14:textId="77777777" w:rsidR="004A79A0" w:rsidRDefault="004A79A0" w:rsidP="0031355C">
            <w:pPr>
              <w:pStyle w:val="EmptyCellLayoutStyle"/>
              <w:spacing w:after="0" w:line="240" w:lineRule="auto"/>
            </w:pPr>
          </w:p>
        </w:tc>
      </w:tr>
    </w:tbl>
    <w:p w14:paraId="41B43122" w14:textId="77777777" w:rsidR="004A79A0" w:rsidRDefault="004A79A0" w:rsidP="004A79A0">
      <w:pPr>
        <w:spacing w:after="0" w:line="240" w:lineRule="auto"/>
      </w:pPr>
    </w:p>
    <w:p w14:paraId="38CDC7BC" w14:textId="77777777" w:rsidR="004A79A0" w:rsidRDefault="004A79A0" w:rsidP="004A79A0">
      <w:pPr>
        <w:spacing w:after="0" w:line="240" w:lineRule="auto"/>
      </w:pPr>
      <w:r>
        <w:rPr>
          <w:rFonts w:ascii="Calibri" w:eastAsia="Calibri" w:hAnsi="Calibri" w:cs="Calibri"/>
          <w:b/>
          <w:color w:val="6495ED"/>
          <w:lang w:val="de-DE" w:bidi="de-DE"/>
        </w:rPr>
        <w:lastRenderedPageBreak/>
        <w:t>Die tägliche Gesamtausführungszeit des Replikations-Agents</w:t>
      </w:r>
    </w:p>
    <w:p w14:paraId="49743DBB" w14:textId="77777777" w:rsidR="004A79A0" w:rsidRDefault="004A79A0" w:rsidP="004A79A0">
      <w:pPr>
        <w:spacing w:after="0" w:line="240" w:lineRule="auto"/>
      </w:pPr>
      <w:r>
        <w:rPr>
          <w:rFonts w:ascii="Calibri" w:eastAsia="Calibri" w:hAnsi="Calibri" w:cs="Calibri"/>
          <w:color w:val="000000"/>
          <w:lang w:val="de-DE" w:bidi="de-DE"/>
        </w:rPr>
        <w:t>Überwacht die tägliche Gesamtausführungszeit der Replikations-Agents (Verteilung, Protokollleser, Merge, Warteschlangenleser und Momentaufnahme) für den Verteiler.</w:t>
      </w:r>
    </w:p>
    <w:tbl>
      <w:tblPr>
        <w:tblW w:w="0" w:type="auto"/>
        <w:tblCellMar>
          <w:left w:w="0" w:type="dxa"/>
          <w:right w:w="0" w:type="dxa"/>
        </w:tblCellMar>
        <w:tblLook w:val="04A0" w:firstRow="1" w:lastRow="0" w:firstColumn="1" w:lastColumn="0" w:noHBand="0" w:noVBand="1"/>
      </w:tblPr>
      <w:tblGrid>
        <w:gridCol w:w="36"/>
        <w:gridCol w:w="8510"/>
        <w:gridCol w:w="94"/>
      </w:tblGrid>
      <w:tr w:rsidR="004A79A0" w14:paraId="2E15BCB4" w14:textId="77777777" w:rsidTr="0031355C">
        <w:trPr>
          <w:trHeight w:val="54"/>
        </w:trPr>
        <w:tc>
          <w:tcPr>
            <w:tcW w:w="54" w:type="dxa"/>
          </w:tcPr>
          <w:p w14:paraId="0B70FEE3" w14:textId="77777777" w:rsidR="004A79A0" w:rsidRDefault="004A79A0" w:rsidP="0031355C">
            <w:pPr>
              <w:pStyle w:val="EmptyCellLayoutStyle"/>
              <w:spacing w:after="0" w:line="240" w:lineRule="auto"/>
            </w:pPr>
          </w:p>
        </w:tc>
        <w:tc>
          <w:tcPr>
            <w:tcW w:w="10395" w:type="dxa"/>
          </w:tcPr>
          <w:p w14:paraId="08EEF6AD" w14:textId="77777777" w:rsidR="004A79A0" w:rsidRDefault="004A79A0" w:rsidP="0031355C">
            <w:pPr>
              <w:pStyle w:val="EmptyCellLayoutStyle"/>
              <w:spacing w:after="0" w:line="240" w:lineRule="auto"/>
            </w:pPr>
          </w:p>
        </w:tc>
        <w:tc>
          <w:tcPr>
            <w:tcW w:w="149" w:type="dxa"/>
          </w:tcPr>
          <w:p w14:paraId="527A04C4" w14:textId="77777777" w:rsidR="004A79A0" w:rsidRDefault="004A79A0" w:rsidP="0031355C">
            <w:pPr>
              <w:pStyle w:val="EmptyCellLayoutStyle"/>
              <w:spacing w:after="0" w:line="240" w:lineRule="auto"/>
            </w:pPr>
          </w:p>
        </w:tc>
      </w:tr>
      <w:tr w:rsidR="004A79A0" w14:paraId="3DF85B4E" w14:textId="77777777" w:rsidTr="0031355C">
        <w:tc>
          <w:tcPr>
            <w:tcW w:w="54" w:type="dxa"/>
          </w:tcPr>
          <w:p w14:paraId="12F515A4" w14:textId="77777777" w:rsidR="004A79A0" w:rsidRDefault="004A79A0" w:rsidP="0031355C">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928"/>
              <w:gridCol w:w="2910"/>
              <w:gridCol w:w="2644"/>
            </w:tblGrid>
            <w:tr w:rsidR="004A79A0" w14:paraId="7677DBA2"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F4BFCA8" w14:textId="77777777" w:rsidR="004A79A0" w:rsidRDefault="004A79A0" w:rsidP="0031355C">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128AF33" w14:textId="77777777" w:rsidR="004A79A0" w:rsidRDefault="004A79A0" w:rsidP="0031355C">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0D5D5CD" w14:textId="77777777" w:rsidR="004A79A0" w:rsidRDefault="004A79A0" w:rsidP="0031355C">
                  <w:pPr>
                    <w:spacing w:after="0" w:line="240" w:lineRule="auto"/>
                  </w:pPr>
                  <w:r>
                    <w:rPr>
                      <w:rFonts w:ascii="Calibri" w:eastAsia="Calibri" w:hAnsi="Calibri" w:cs="Calibri"/>
                      <w:b/>
                      <w:color w:val="000000"/>
                      <w:lang w:val="de-DE" w:bidi="de-DE"/>
                    </w:rPr>
                    <w:t>Standardwert</w:t>
                  </w:r>
                </w:p>
              </w:tc>
            </w:tr>
            <w:tr w:rsidR="004A79A0" w14:paraId="70057659"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31CA1A" w14:textId="77777777" w:rsidR="004A79A0" w:rsidRDefault="004A79A0" w:rsidP="0031355C">
                  <w:pPr>
                    <w:spacing w:after="0" w:line="240" w:lineRule="auto"/>
                  </w:pPr>
                  <w:r>
                    <w:rPr>
                      <w:rFonts w:ascii="Calibri" w:eastAsia="Calibri" w:hAnsi="Calibri" w:cs="Calibri"/>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232D6C" w14:textId="77777777" w:rsidR="004A79A0" w:rsidRDefault="004A79A0" w:rsidP="0031355C">
                  <w:pPr>
                    <w:spacing w:after="0" w:line="240" w:lineRule="auto"/>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926A51" w14:textId="77777777" w:rsidR="004A79A0" w:rsidRDefault="004A79A0" w:rsidP="0031355C">
                  <w:pPr>
                    <w:spacing w:after="0" w:line="240" w:lineRule="auto"/>
                  </w:pPr>
                  <w:r>
                    <w:rPr>
                      <w:rFonts w:ascii="Calibri" w:eastAsia="Calibri" w:hAnsi="Calibri" w:cs="Calibri"/>
                      <w:color w:val="000000"/>
                      <w:lang w:val="de-DE" w:bidi="de-DE"/>
                    </w:rPr>
                    <w:t>ja</w:t>
                  </w:r>
                </w:p>
              </w:tc>
            </w:tr>
            <w:tr w:rsidR="004A79A0" w14:paraId="0F07DE32"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9A14C4" w14:textId="77777777" w:rsidR="004A79A0" w:rsidRDefault="004A79A0" w:rsidP="0031355C">
                  <w:pPr>
                    <w:spacing w:after="0" w:line="240" w:lineRule="auto"/>
                  </w:pPr>
                  <w:r>
                    <w:rPr>
                      <w:rFonts w:ascii="Calibri" w:eastAsia="Calibri" w:hAnsi="Calibri" w:cs="Calibri"/>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1B7459" w14:textId="77777777" w:rsidR="004A79A0" w:rsidRDefault="004A79A0" w:rsidP="0031355C">
                  <w:pPr>
                    <w:spacing w:after="0" w:line="240" w:lineRule="auto"/>
                  </w:pPr>
                  <w:r>
                    <w:rPr>
                      <w:rFonts w:ascii="Calibri" w:eastAsia="Calibri" w:hAnsi="Calibri" w:cs="Calibri"/>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4B6FAB" w14:textId="77777777" w:rsidR="004A79A0" w:rsidRDefault="004A79A0" w:rsidP="0031355C">
                  <w:pPr>
                    <w:spacing w:after="0" w:line="240" w:lineRule="auto"/>
                  </w:pPr>
                  <w:r>
                    <w:rPr>
                      <w:rFonts w:ascii="Arial" w:eastAsia="Arial" w:hAnsi="Arial" w:cs="Arial"/>
                      <w:color w:val="000000"/>
                      <w:sz w:val="20"/>
                      <w:lang w:val="de-DE" w:bidi="de-DE"/>
                    </w:rPr>
                    <w:t>True</w:t>
                  </w:r>
                </w:p>
              </w:tc>
            </w:tr>
            <w:tr w:rsidR="004A79A0" w14:paraId="276B1C68"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E3ED4B" w14:textId="77777777" w:rsidR="004A79A0" w:rsidRDefault="004A79A0" w:rsidP="0031355C">
                  <w:pPr>
                    <w:spacing w:after="0" w:line="240" w:lineRule="auto"/>
                  </w:pPr>
                  <w:r>
                    <w:rPr>
                      <w:rFonts w:ascii="Calibri" w:eastAsia="Calibri" w:hAnsi="Calibri" w:cs="Calibri"/>
                      <w:color w:val="000000"/>
                      <w:lang w:val="de-DE" w:bidi="de-DE"/>
                    </w:rPr>
                    <w:t>Fehlerschwellenwert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133AE0" w14:textId="77777777" w:rsidR="004A79A0" w:rsidRDefault="004A79A0" w:rsidP="0031355C">
                  <w:pPr>
                    <w:spacing w:after="0" w:line="240" w:lineRule="auto"/>
                  </w:pPr>
                  <w:r>
                    <w:rPr>
                      <w:rFonts w:ascii="Calibri" w:eastAsia="Calibri" w:hAnsi="Calibri" w:cs="Calibri"/>
                      <w:color w:val="000000"/>
                      <w:lang w:val="de-DE" w:bidi="de-DE"/>
                    </w:rPr>
                    <w:t>Fehlerschwellenwert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C67B0B" w14:textId="77777777" w:rsidR="004A79A0" w:rsidRDefault="004A79A0" w:rsidP="0031355C">
                  <w:pPr>
                    <w:spacing w:after="0" w:line="240" w:lineRule="auto"/>
                  </w:pPr>
                  <w:r>
                    <w:rPr>
                      <w:rFonts w:ascii="Calibri" w:eastAsia="Calibri" w:hAnsi="Calibri" w:cs="Calibri"/>
                      <w:color w:val="000000"/>
                      <w:lang w:val="de-DE" w:bidi="de-DE"/>
                    </w:rPr>
                    <w:t>4</w:t>
                  </w:r>
                </w:p>
              </w:tc>
            </w:tr>
            <w:tr w:rsidR="004A79A0" w14:paraId="65DEB0A2"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2D793A" w14:textId="77777777" w:rsidR="004A79A0" w:rsidRDefault="004A79A0" w:rsidP="0031355C">
                  <w:pPr>
                    <w:spacing w:after="0" w:line="240" w:lineRule="auto"/>
                  </w:pPr>
                  <w:r>
                    <w:rPr>
                      <w:rFonts w:ascii="Calibri" w:eastAsia="Calibri" w:hAnsi="Calibri" w:cs="Calibri"/>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908FCC" w14:textId="77777777" w:rsidR="004A79A0" w:rsidRDefault="004A79A0" w:rsidP="0031355C">
                  <w:pPr>
                    <w:spacing w:after="0" w:line="240" w:lineRule="auto"/>
                  </w:pPr>
                  <w:r>
                    <w:rPr>
                      <w:rFonts w:ascii="Calibri" w:eastAsia="Calibri" w:hAnsi="Calibri" w:cs="Calibri"/>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E943E6" w14:textId="77777777" w:rsidR="004A79A0" w:rsidRDefault="004A79A0" w:rsidP="0031355C">
                  <w:pPr>
                    <w:spacing w:after="0" w:line="240" w:lineRule="auto"/>
                  </w:pPr>
                  <w:r>
                    <w:rPr>
                      <w:rFonts w:ascii="Calibri" w:eastAsia="Calibri" w:hAnsi="Calibri" w:cs="Calibri"/>
                      <w:color w:val="000000"/>
                      <w:lang w:val="de-DE" w:bidi="de-DE"/>
                    </w:rPr>
                    <w:t>300</w:t>
                  </w:r>
                </w:p>
              </w:tc>
            </w:tr>
            <w:tr w:rsidR="004A79A0" w14:paraId="7118F6BE"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2B2E24" w14:textId="77777777" w:rsidR="004A79A0" w:rsidRDefault="004A79A0" w:rsidP="0031355C">
                  <w:pPr>
                    <w:spacing w:after="0" w:line="240" w:lineRule="auto"/>
                  </w:pPr>
                  <w:r>
                    <w:rPr>
                      <w:rFonts w:ascii="Calibri" w:eastAsia="Calibri" w:hAnsi="Calibri" w:cs="Calibri"/>
                      <w:color w:val="000000"/>
                      <w:lang w:val="de-DE" w:bidi="de-DE"/>
                    </w:rPr>
                    <w:t>Messzeitraum (Stunden)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95D526" w14:textId="77777777" w:rsidR="004A79A0" w:rsidRDefault="004A79A0" w:rsidP="0031355C">
                  <w:pPr>
                    <w:spacing w:after="0" w:line="240" w:lineRule="auto"/>
                  </w:pPr>
                  <w:r>
                    <w:rPr>
                      <w:rFonts w:ascii="Calibri" w:eastAsia="Calibri" w:hAnsi="Calibri" w:cs="Calibri"/>
                      <w:color w:val="000000"/>
                      <w:lang w:val="de-DE" w:bidi="de-DE"/>
                    </w:rPr>
                    <w:t>Für Messung verwendeter Zeitraum (Stunden)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1EE3E1" w14:textId="77777777" w:rsidR="004A79A0" w:rsidRDefault="004A79A0" w:rsidP="0031355C">
                  <w:pPr>
                    <w:spacing w:after="0" w:line="240" w:lineRule="auto"/>
                  </w:pPr>
                  <w:r>
                    <w:rPr>
                      <w:rFonts w:ascii="Calibri" w:eastAsia="Calibri" w:hAnsi="Calibri" w:cs="Calibri"/>
                      <w:color w:val="000000"/>
                      <w:lang w:val="de-DE" w:bidi="de-DE"/>
                    </w:rPr>
                    <w:t>24</w:t>
                  </w:r>
                </w:p>
              </w:tc>
            </w:tr>
            <w:tr w:rsidR="004A79A0" w14:paraId="1B2FA1B5"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BEC637" w14:textId="77777777" w:rsidR="004A79A0" w:rsidRDefault="004A79A0" w:rsidP="0031355C">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C71B19" w14:textId="77777777" w:rsidR="004A79A0" w:rsidRDefault="004A79A0" w:rsidP="0031355C">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67763C" w14:textId="77777777" w:rsidR="004A79A0" w:rsidRDefault="004A79A0" w:rsidP="0031355C">
                  <w:pPr>
                    <w:spacing w:after="0" w:line="240" w:lineRule="auto"/>
                  </w:pPr>
                </w:p>
              </w:tc>
            </w:tr>
            <w:tr w:rsidR="004A79A0" w14:paraId="6F1C659E"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5B624A" w14:textId="77777777" w:rsidR="004A79A0" w:rsidRDefault="004A79A0" w:rsidP="0031355C">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D679F1" w14:textId="77777777" w:rsidR="004A79A0" w:rsidRDefault="004A79A0" w:rsidP="0031355C">
                  <w:pPr>
                    <w:spacing w:after="0" w:line="240" w:lineRule="auto"/>
                  </w:pPr>
                  <w:r>
                    <w:rPr>
                      <w:rFonts w:ascii="Calibri" w:eastAsia="Calibri" w:hAnsi="Calibri" w:cs="Calibri"/>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10C9DA" w14:textId="77777777" w:rsidR="004A79A0" w:rsidRDefault="004A79A0" w:rsidP="0031355C">
                  <w:pPr>
                    <w:spacing w:after="0" w:line="240" w:lineRule="auto"/>
                  </w:pPr>
                  <w:r>
                    <w:rPr>
                      <w:rFonts w:ascii="Calibri" w:eastAsia="Calibri" w:hAnsi="Calibri" w:cs="Calibri"/>
                      <w:color w:val="000000"/>
                      <w:lang w:val="de-DE" w:bidi="de-DE"/>
                    </w:rPr>
                    <w:t>300</w:t>
                  </w:r>
                </w:p>
              </w:tc>
            </w:tr>
            <w:tr w:rsidR="004A79A0" w14:paraId="5A71C1DD"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734BCC" w14:textId="77777777" w:rsidR="004A79A0" w:rsidRDefault="004A79A0" w:rsidP="0031355C">
                  <w:pPr>
                    <w:spacing w:after="0" w:line="240" w:lineRule="auto"/>
                  </w:pPr>
                  <w:r>
                    <w:rPr>
                      <w:rFonts w:ascii="Calibri" w:eastAsia="Calibri" w:hAnsi="Calibri" w:cs="Calibri"/>
                      <w:color w:val="000000"/>
                      <w:lang w:val="de-DE" w:bidi="de-DE"/>
                    </w:rPr>
                    <w:t>Timeout für Datenbankverbindung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2F8C13" w14:textId="77777777" w:rsidR="004A79A0" w:rsidRDefault="004A79A0" w:rsidP="0031355C">
                  <w:pPr>
                    <w:spacing w:after="0" w:line="240" w:lineRule="auto"/>
                  </w:pPr>
                  <w:r>
                    <w:rPr>
                      <w:rFonts w:ascii="Calibri" w:eastAsia="Calibri" w:hAnsi="Calibri" w:cs="Calibri"/>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1DB33B" w14:textId="77777777" w:rsidR="004A79A0" w:rsidRDefault="004A79A0" w:rsidP="0031355C">
                  <w:pPr>
                    <w:spacing w:after="0" w:line="240" w:lineRule="auto"/>
                  </w:pPr>
                  <w:r>
                    <w:rPr>
                      <w:rFonts w:ascii="Calibri" w:eastAsia="Calibri" w:hAnsi="Calibri" w:cs="Calibri"/>
                      <w:color w:val="000000"/>
                      <w:lang w:val="de-DE" w:bidi="de-DE"/>
                    </w:rPr>
                    <w:t>15</w:t>
                  </w:r>
                </w:p>
              </w:tc>
            </w:tr>
            <w:tr w:rsidR="004A79A0" w14:paraId="447B9914"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927168C" w14:textId="77777777" w:rsidR="004A79A0" w:rsidRDefault="004A79A0" w:rsidP="0031355C">
                  <w:pPr>
                    <w:spacing w:after="0" w:line="240" w:lineRule="auto"/>
                  </w:pPr>
                  <w:r>
                    <w:rPr>
                      <w:rFonts w:ascii="Calibri" w:eastAsia="Calibri" w:hAnsi="Calibri" w:cs="Calibri"/>
                      <w:color w:val="000000"/>
                      <w:lang w:val="de-DE" w:bidi="de-DE"/>
                    </w:rPr>
                    <w:t>Schwellenwert für Warnung</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B98DBD7" w14:textId="77777777" w:rsidR="004A79A0" w:rsidRDefault="004A79A0" w:rsidP="0031355C">
                  <w:pPr>
                    <w:spacing w:after="0" w:line="240" w:lineRule="auto"/>
                  </w:pPr>
                  <w:r>
                    <w:rPr>
                      <w:rFonts w:ascii="Calibri" w:eastAsia="Calibri" w:hAnsi="Calibri" w:cs="Calibri"/>
                      <w:color w:val="000000"/>
                      <w:lang w:val="de-DE" w:bidi="de-DE"/>
                    </w:rPr>
                    <w:t>Schwellenwert für Warnung</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2369EEC" w14:textId="77777777" w:rsidR="004A79A0" w:rsidRDefault="004A79A0" w:rsidP="0031355C">
                  <w:pPr>
                    <w:spacing w:after="0" w:line="240" w:lineRule="auto"/>
                  </w:pPr>
                  <w:r>
                    <w:rPr>
                      <w:rFonts w:ascii="Calibri" w:eastAsia="Calibri" w:hAnsi="Calibri" w:cs="Calibri"/>
                      <w:color w:val="000000"/>
                      <w:lang w:val="de-DE" w:bidi="de-DE"/>
                    </w:rPr>
                    <w:t>3</w:t>
                  </w:r>
                </w:p>
              </w:tc>
            </w:tr>
          </w:tbl>
          <w:p w14:paraId="54AC69D5" w14:textId="77777777" w:rsidR="004A79A0" w:rsidRDefault="004A79A0" w:rsidP="0031355C">
            <w:pPr>
              <w:spacing w:after="0" w:line="240" w:lineRule="auto"/>
            </w:pPr>
          </w:p>
        </w:tc>
        <w:tc>
          <w:tcPr>
            <w:tcW w:w="149" w:type="dxa"/>
          </w:tcPr>
          <w:p w14:paraId="7564FAD9" w14:textId="77777777" w:rsidR="004A79A0" w:rsidRDefault="004A79A0" w:rsidP="0031355C">
            <w:pPr>
              <w:pStyle w:val="EmptyCellLayoutStyle"/>
              <w:spacing w:after="0" w:line="240" w:lineRule="auto"/>
            </w:pPr>
          </w:p>
        </w:tc>
      </w:tr>
      <w:tr w:rsidR="004A79A0" w14:paraId="5A8DAFD2" w14:textId="77777777" w:rsidTr="0031355C">
        <w:trPr>
          <w:trHeight w:val="80"/>
        </w:trPr>
        <w:tc>
          <w:tcPr>
            <w:tcW w:w="54" w:type="dxa"/>
          </w:tcPr>
          <w:p w14:paraId="7BD39E91" w14:textId="77777777" w:rsidR="004A79A0" w:rsidRDefault="004A79A0" w:rsidP="0031355C">
            <w:pPr>
              <w:pStyle w:val="EmptyCellLayoutStyle"/>
              <w:spacing w:after="0" w:line="240" w:lineRule="auto"/>
            </w:pPr>
          </w:p>
        </w:tc>
        <w:tc>
          <w:tcPr>
            <w:tcW w:w="10395" w:type="dxa"/>
          </w:tcPr>
          <w:p w14:paraId="00771BB6" w14:textId="77777777" w:rsidR="004A79A0" w:rsidRDefault="004A79A0" w:rsidP="0031355C">
            <w:pPr>
              <w:pStyle w:val="EmptyCellLayoutStyle"/>
              <w:spacing w:after="0" w:line="240" w:lineRule="auto"/>
            </w:pPr>
          </w:p>
        </w:tc>
        <w:tc>
          <w:tcPr>
            <w:tcW w:w="149" w:type="dxa"/>
          </w:tcPr>
          <w:p w14:paraId="746ED27B" w14:textId="77777777" w:rsidR="004A79A0" w:rsidRDefault="004A79A0" w:rsidP="0031355C">
            <w:pPr>
              <w:pStyle w:val="EmptyCellLayoutStyle"/>
              <w:spacing w:after="0" w:line="240" w:lineRule="auto"/>
            </w:pPr>
          </w:p>
        </w:tc>
      </w:tr>
    </w:tbl>
    <w:p w14:paraId="089EE954" w14:textId="77777777" w:rsidR="004A79A0" w:rsidRDefault="004A79A0" w:rsidP="004A79A0">
      <w:pPr>
        <w:spacing w:after="0" w:line="240" w:lineRule="auto"/>
      </w:pPr>
    </w:p>
    <w:p w14:paraId="5369ED6B" w14:textId="77777777" w:rsidR="004A79A0" w:rsidRDefault="004A79A0" w:rsidP="004A79A0">
      <w:pPr>
        <w:spacing w:after="0" w:line="240" w:lineRule="auto"/>
      </w:pPr>
      <w:r>
        <w:rPr>
          <w:rFonts w:ascii="Calibri" w:eastAsia="Calibri" w:hAnsi="Calibri" w:cs="Calibri"/>
          <w:b/>
          <w:color w:val="6495ED"/>
          <w:lang w:val="de-DE" w:bidi="de-DE"/>
        </w:rPr>
        <w:t>Nicht synchronisierte Abonnements für Verteiler</w:t>
      </w:r>
    </w:p>
    <w:p w14:paraId="21C5FAAA" w14:textId="77777777" w:rsidR="004A79A0" w:rsidRDefault="004A79A0" w:rsidP="004A79A0">
      <w:pPr>
        <w:spacing w:after="0" w:line="240" w:lineRule="auto"/>
      </w:pPr>
      <w:r>
        <w:rPr>
          <w:rFonts w:ascii="Calibri" w:eastAsia="Calibri" w:hAnsi="Calibri" w:cs="Calibri"/>
          <w:color w:val="000000"/>
          <w:lang w:val="de-DE" w:bidi="de-DE"/>
        </w:rPr>
        <w:t>Dieser Monitor ermittelt nicht synchronisierte Abonnements für bestimmte Verteiler.</w:t>
      </w:r>
    </w:p>
    <w:tbl>
      <w:tblPr>
        <w:tblW w:w="0" w:type="auto"/>
        <w:tblCellMar>
          <w:left w:w="0" w:type="dxa"/>
          <w:right w:w="0" w:type="dxa"/>
        </w:tblCellMar>
        <w:tblLook w:val="04A0" w:firstRow="1" w:lastRow="0" w:firstColumn="1" w:lastColumn="0" w:noHBand="0" w:noVBand="1"/>
      </w:tblPr>
      <w:tblGrid>
        <w:gridCol w:w="36"/>
        <w:gridCol w:w="8510"/>
        <w:gridCol w:w="94"/>
      </w:tblGrid>
      <w:tr w:rsidR="004A79A0" w14:paraId="6031411E" w14:textId="77777777" w:rsidTr="0031355C">
        <w:trPr>
          <w:trHeight w:val="54"/>
        </w:trPr>
        <w:tc>
          <w:tcPr>
            <w:tcW w:w="54" w:type="dxa"/>
          </w:tcPr>
          <w:p w14:paraId="432E089A" w14:textId="77777777" w:rsidR="004A79A0" w:rsidRDefault="004A79A0" w:rsidP="0031355C">
            <w:pPr>
              <w:pStyle w:val="EmptyCellLayoutStyle"/>
              <w:spacing w:after="0" w:line="240" w:lineRule="auto"/>
            </w:pPr>
          </w:p>
        </w:tc>
        <w:tc>
          <w:tcPr>
            <w:tcW w:w="10395" w:type="dxa"/>
          </w:tcPr>
          <w:p w14:paraId="580CC24D" w14:textId="77777777" w:rsidR="004A79A0" w:rsidRDefault="004A79A0" w:rsidP="0031355C">
            <w:pPr>
              <w:pStyle w:val="EmptyCellLayoutStyle"/>
              <w:spacing w:after="0" w:line="240" w:lineRule="auto"/>
            </w:pPr>
          </w:p>
        </w:tc>
        <w:tc>
          <w:tcPr>
            <w:tcW w:w="149" w:type="dxa"/>
          </w:tcPr>
          <w:p w14:paraId="7C86F350" w14:textId="77777777" w:rsidR="004A79A0" w:rsidRDefault="004A79A0" w:rsidP="0031355C">
            <w:pPr>
              <w:pStyle w:val="EmptyCellLayoutStyle"/>
              <w:spacing w:after="0" w:line="240" w:lineRule="auto"/>
            </w:pPr>
          </w:p>
        </w:tc>
      </w:tr>
      <w:tr w:rsidR="004A79A0" w14:paraId="4DE95C29" w14:textId="77777777" w:rsidTr="0031355C">
        <w:tc>
          <w:tcPr>
            <w:tcW w:w="54" w:type="dxa"/>
          </w:tcPr>
          <w:p w14:paraId="5C9BFBE1" w14:textId="77777777" w:rsidR="004A79A0" w:rsidRDefault="004A79A0" w:rsidP="0031355C">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928"/>
              <w:gridCol w:w="2910"/>
              <w:gridCol w:w="2644"/>
            </w:tblGrid>
            <w:tr w:rsidR="004A79A0" w14:paraId="692BF541"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71ADABA" w14:textId="77777777" w:rsidR="004A79A0" w:rsidRDefault="004A79A0" w:rsidP="0031355C">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C45F24E" w14:textId="77777777" w:rsidR="004A79A0" w:rsidRDefault="004A79A0" w:rsidP="0031355C">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26D60EA" w14:textId="77777777" w:rsidR="004A79A0" w:rsidRDefault="004A79A0" w:rsidP="0031355C">
                  <w:pPr>
                    <w:spacing w:after="0" w:line="240" w:lineRule="auto"/>
                  </w:pPr>
                  <w:r>
                    <w:rPr>
                      <w:rFonts w:ascii="Calibri" w:eastAsia="Calibri" w:hAnsi="Calibri" w:cs="Calibri"/>
                      <w:b/>
                      <w:color w:val="000000"/>
                      <w:lang w:val="de-DE" w:bidi="de-DE"/>
                    </w:rPr>
                    <w:t>Standardwert</w:t>
                  </w:r>
                </w:p>
              </w:tc>
            </w:tr>
            <w:tr w:rsidR="004A79A0" w14:paraId="663AB3E9"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6CAF61" w14:textId="77777777" w:rsidR="004A79A0" w:rsidRDefault="004A79A0" w:rsidP="0031355C">
                  <w:pPr>
                    <w:spacing w:after="0" w:line="240" w:lineRule="auto"/>
                  </w:pPr>
                  <w:r>
                    <w:rPr>
                      <w:rFonts w:ascii="Calibri" w:eastAsia="Calibri" w:hAnsi="Calibri" w:cs="Calibri"/>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91043E" w14:textId="77777777" w:rsidR="004A79A0" w:rsidRDefault="004A79A0" w:rsidP="0031355C">
                  <w:pPr>
                    <w:spacing w:after="0" w:line="240" w:lineRule="auto"/>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5C767F" w14:textId="77777777" w:rsidR="004A79A0" w:rsidRDefault="004A79A0" w:rsidP="0031355C">
                  <w:pPr>
                    <w:spacing w:after="0" w:line="240" w:lineRule="auto"/>
                  </w:pPr>
                  <w:r>
                    <w:rPr>
                      <w:rFonts w:ascii="Calibri" w:eastAsia="Calibri" w:hAnsi="Calibri" w:cs="Calibri"/>
                      <w:color w:val="000000"/>
                      <w:lang w:val="de-DE" w:bidi="de-DE"/>
                    </w:rPr>
                    <w:t>ja</w:t>
                  </w:r>
                </w:p>
              </w:tc>
            </w:tr>
            <w:tr w:rsidR="004A79A0" w14:paraId="7AA12D63"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14E050" w14:textId="77777777" w:rsidR="004A79A0" w:rsidRDefault="004A79A0" w:rsidP="0031355C">
                  <w:pPr>
                    <w:spacing w:after="0" w:line="240" w:lineRule="auto"/>
                  </w:pPr>
                  <w:r>
                    <w:rPr>
                      <w:rFonts w:ascii="Calibri" w:eastAsia="Calibri" w:hAnsi="Calibri" w:cs="Calibri"/>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EE41C4" w14:textId="77777777" w:rsidR="004A79A0" w:rsidRDefault="004A79A0" w:rsidP="0031355C">
                  <w:pPr>
                    <w:spacing w:after="0" w:line="240" w:lineRule="auto"/>
                  </w:pPr>
                  <w:r>
                    <w:rPr>
                      <w:rFonts w:ascii="Calibri" w:eastAsia="Calibri" w:hAnsi="Calibri" w:cs="Calibri"/>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5DDAD7" w14:textId="77777777" w:rsidR="004A79A0" w:rsidRDefault="004A79A0" w:rsidP="0031355C">
                  <w:pPr>
                    <w:spacing w:after="0" w:line="240" w:lineRule="auto"/>
                  </w:pPr>
                  <w:r>
                    <w:rPr>
                      <w:rFonts w:ascii="Arial" w:eastAsia="Arial" w:hAnsi="Arial" w:cs="Arial"/>
                      <w:color w:val="000000"/>
                      <w:sz w:val="20"/>
                      <w:lang w:val="de-DE" w:bidi="de-DE"/>
                    </w:rPr>
                    <w:t>True</w:t>
                  </w:r>
                </w:p>
              </w:tc>
            </w:tr>
            <w:tr w:rsidR="004A79A0" w14:paraId="6ABC5517"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573384" w14:textId="77777777" w:rsidR="004A79A0" w:rsidRDefault="004A79A0" w:rsidP="0031355C">
                  <w:pPr>
                    <w:spacing w:after="0" w:line="240" w:lineRule="auto"/>
                  </w:pPr>
                  <w:r>
                    <w:rPr>
                      <w:rFonts w:ascii="Calibri" w:eastAsia="Calibri" w:hAnsi="Calibri" w:cs="Calibri"/>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600EDD" w14:textId="77777777" w:rsidR="004A79A0" w:rsidRDefault="004A79A0" w:rsidP="0031355C">
                  <w:pPr>
                    <w:spacing w:after="0" w:line="240" w:lineRule="auto"/>
                  </w:pPr>
                  <w:r>
                    <w:rPr>
                      <w:rFonts w:ascii="Calibri" w:eastAsia="Calibri" w:hAnsi="Calibri" w:cs="Calibri"/>
                      <w:color w:val="000000"/>
                      <w:lang w:val="de-DE" w:bidi="de-DE"/>
                    </w:rPr>
                    <w:t xml:space="preserve">Das periodische Intervall in Sekunden, in dem der </w:t>
                  </w:r>
                  <w:r>
                    <w:rPr>
                      <w:rFonts w:ascii="Calibri" w:eastAsia="Calibri" w:hAnsi="Calibri" w:cs="Calibri"/>
                      <w:color w:val="000000"/>
                      <w:lang w:val="de-DE" w:bidi="de-DE"/>
                    </w:rPr>
                    <w:lastRenderedPageBreak/>
                    <w:t>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27322A" w14:textId="77777777" w:rsidR="004A79A0" w:rsidRDefault="004A79A0" w:rsidP="0031355C">
                  <w:pPr>
                    <w:spacing w:after="0" w:line="240" w:lineRule="auto"/>
                  </w:pPr>
                  <w:r>
                    <w:rPr>
                      <w:rFonts w:ascii="Calibri" w:eastAsia="Calibri" w:hAnsi="Calibri" w:cs="Calibri"/>
                      <w:color w:val="000000"/>
                      <w:lang w:val="de-DE" w:bidi="de-DE"/>
                    </w:rPr>
                    <w:lastRenderedPageBreak/>
                    <w:t>300</w:t>
                  </w:r>
                </w:p>
              </w:tc>
            </w:tr>
            <w:tr w:rsidR="004A79A0" w14:paraId="61C73EA0"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193968" w14:textId="77777777" w:rsidR="004A79A0" w:rsidRDefault="004A79A0" w:rsidP="0031355C">
                  <w:pPr>
                    <w:spacing w:after="0" w:line="240" w:lineRule="auto"/>
                  </w:pPr>
                  <w:r>
                    <w:rPr>
                      <w:rFonts w:ascii="Calibri" w:eastAsia="Calibri" w:hAnsi="Calibri" w:cs="Calibri"/>
                      <w:color w:val="000000"/>
                      <w:lang w:val="de-DE" w:bidi="de-DE"/>
                    </w:rPr>
                    <w:t>Anzahl der Stichproben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BC33C2" w14:textId="77777777" w:rsidR="004A79A0" w:rsidRDefault="004A79A0" w:rsidP="0031355C">
                  <w:pPr>
                    <w:spacing w:after="0" w:line="240" w:lineRule="auto"/>
                  </w:pPr>
                  <w:r>
                    <w:rPr>
                      <w:rFonts w:ascii="Calibri" w:eastAsia="Calibri" w:hAnsi="Calibri" w:cs="Calibri"/>
                      <w:color w:val="000000"/>
                      <w:lang w:val="de-DE" w:bidi="de-DE"/>
                    </w:rPr>
                    <w:t>Gibt an, wie oft ein gemessener Wert einen Schwellenwert verletzen darf, bevor der Status geändert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1A5F4F" w14:textId="77777777" w:rsidR="004A79A0" w:rsidRDefault="004A79A0" w:rsidP="0031355C">
                  <w:pPr>
                    <w:spacing w:after="0" w:line="240" w:lineRule="auto"/>
                  </w:pPr>
                  <w:r>
                    <w:rPr>
                      <w:rFonts w:ascii="Calibri" w:eastAsia="Calibri" w:hAnsi="Calibri" w:cs="Calibri"/>
                      <w:color w:val="000000"/>
                      <w:lang w:val="de-DE" w:bidi="de-DE"/>
                    </w:rPr>
                    <w:t>12</w:t>
                  </w:r>
                </w:p>
              </w:tc>
            </w:tr>
            <w:tr w:rsidR="004A79A0" w14:paraId="183ABB2E"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BA73BE" w14:textId="77777777" w:rsidR="004A79A0" w:rsidRDefault="004A79A0" w:rsidP="0031355C">
                  <w:pPr>
                    <w:spacing w:after="0" w:line="240" w:lineRule="auto"/>
                  </w:pPr>
                  <w:r>
                    <w:rPr>
                      <w:rFonts w:ascii="Calibri" w:eastAsia="Calibri" w:hAnsi="Calibri" w:cs="Calibri"/>
                      <w:color w:val="000000"/>
                      <w:lang w:val="de-DE" w:bidi="de-DE"/>
                    </w:rPr>
                    <w:t>Schwellenwert pro Abonnement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F6FDEB" w14:textId="77777777" w:rsidR="004A79A0" w:rsidRDefault="004A79A0" w:rsidP="0031355C">
                  <w:pPr>
                    <w:spacing w:after="0" w:line="240" w:lineRule="auto"/>
                  </w:pPr>
                  <w:r>
                    <w:rPr>
                      <w:rFonts w:ascii="Calibri" w:eastAsia="Calibri" w:hAnsi="Calibri" w:cs="Calibri"/>
                      <w:color w:val="000000"/>
                      <w:lang w:val="de-DE" w:bidi="de-DE"/>
                    </w:rPr>
                    <w:t>Schwellenwert pro Abonnement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77D533" w14:textId="77777777" w:rsidR="004A79A0" w:rsidRDefault="004A79A0" w:rsidP="0031355C">
                  <w:pPr>
                    <w:spacing w:after="0" w:line="240" w:lineRule="auto"/>
                  </w:pPr>
                  <w:r>
                    <w:rPr>
                      <w:rFonts w:ascii="Calibri" w:eastAsia="Calibri" w:hAnsi="Calibri" w:cs="Calibri"/>
                      <w:color w:val="000000"/>
                      <w:lang w:val="de-DE" w:bidi="de-DE"/>
                    </w:rPr>
                    <w:t>0</w:t>
                  </w:r>
                </w:p>
              </w:tc>
            </w:tr>
            <w:tr w:rsidR="004A79A0" w14:paraId="018D2538"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2B8949" w14:textId="77777777" w:rsidR="004A79A0" w:rsidRDefault="004A79A0" w:rsidP="0031355C">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3E8A7D" w14:textId="77777777" w:rsidR="004A79A0" w:rsidRDefault="004A79A0" w:rsidP="0031355C">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53B681" w14:textId="77777777" w:rsidR="004A79A0" w:rsidRDefault="004A79A0" w:rsidP="0031355C">
                  <w:pPr>
                    <w:spacing w:after="0" w:line="240" w:lineRule="auto"/>
                  </w:pPr>
                </w:p>
              </w:tc>
            </w:tr>
            <w:tr w:rsidR="004A79A0" w14:paraId="6BAA3A56"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D98B38" w14:textId="77777777" w:rsidR="004A79A0" w:rsidRDefault="004A79A0" w:rsidP="0031355C">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BEADD4" w14:textId="77777777" w:rsidR="004A79A0" w:rsidRDefault="004A79A0" w:rsidP="0031355C">
                  <w:pPr>
                    <w:spacing w:after="0" w:line="240" w:lineRule="auto"/>
                  </w:pPr>
                  <w:r>
                    <w:rPr>
                      <w:rFonts w:ascii="Calibri" w:eastAsia="Calibri" w:hAnsi="Calibri" w:cs="Calibri"/>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1F4BC3" w14:textId="77777777" w:rsidR="004A79A0" w:rsidRDefault="004A79A0" w:rsidP="0031355C">
                  <w:pPr>
                    <w:spacing w:after="0" w:line="240" w:lineRule="auto"/>
                  </w:pPr>
                  <w:r>
                    <w:rPr>
                      <w:rFonts w:ascii="Calibri" w:eastAsia="Calibri" w:hAnsi="Calibri" w:cs="Calibri"/>
                      <w:color w:val="000000"/>
                      <w:lang w:val="de-DE" w:bidi="de-DE"/>
                    </w:rPr>
                    <w:t>300</w:t>
                  </w:r>
                </w:p>
              </w:tc>
            </w:tr>
            <w:tr w:rsidR="004A79A0" w14:paraId="7EB46F03"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8CEA2A" w14:textId="77777777" w:rsidR="004A79A0" w:rsidRDefault="004A79A0" w:rsidP="0031355C">
                  <w:pPr>
                    <w:spacing w:after="0" w:line="240" w:lineRule="auto"/>
                  </w:pPr>
                  <w:r>
                    <w:rPr>
                      <w:rFonts w:ascii="Calibri" w:eastAsia="Calibri" w:hAnsi="Calibri" w:cs="Calibri"/>
                      <w:color w:val="000000"/>
                      <w:lang w:val="de-DE" w:bidi="de-DE"/>
                    </w:rPr>
                    <w:t>Timeout für Datenbankverbindung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004BA9" w14:textId="77777777" w:rsidR="004A79A0" w:rsidRDefault="004A79A0" w:rsidP="0031355C">
                  <w:pPr>
                    <w:spacing w:after="0" w:line="240" w:lineRule="auto"/>
                  </w:pPr>
                  <w:r>
                    <w:rPr>
                      <w:rFonts w:ascii="Calibri" w:eastAsia="Calibri" w:hAnsi="Calibri" w:cs="Calibri"/>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637CB8" w14:textId="77777777" w:rsidR="004A79A0" w:rsidRDefault="004A79A0" w:rsidP="0031355C">
                  <w:pPr>
                    <w:spacing w:after="0" w:line="240" w:lineRule="auto"/>
                  </w:pPr>
                  <w:r>
                    <w:rPr>
                      <w:rFonts w:ascii="Calibri" w:eastAsia="Calibri" w:hAnsi="Calibri" w:cs="Calibri"/>
                      <w:color w:val="000000"/>
                      <w:lang w:val="de-DE" w:bidi="de-DE"/>
                    </w:rPr>
                    <w:t>15</w:t>
                  </w:r>
                </w:p>
              </w:tc>
            </w:tr>
            <w:tr w:rsidR="004A79A0" w14:paraId="1AD601CF"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B13D3ED" w14:textId="77777777" w:rsidR="004A79A0" w:rsidRDefault="004A79A0" w:rsidP="0031355C">
                  <w:pPr>
                    <w:spacing w:after="0" w:line="240" w:lineRule="auto"/>
                  </w:pPr>
                  <w:r>
                    <w:rPr>
                      <w:rFonts w:ascii="Calibri" w:eastAsia="Calibri" w:hAnsi="Calibri" w:cs="Calibri"/>
                      <w:color w:val="000000"/>
                      <w:lang w:val="de-DE" w:bidi="de-DE"/>
                    </w:rPr>
                    <w:t>Der Schwellenwert für die Anzahl nicht integrer Abonnements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2B62574" w14:textId="77777777" w:rsidR="004A79A0" w:rsidRDefault="004A79A0" w:rsidP="0031355C">
                  <w:pPr>
                    <w:spacing w:after="0" w:line="240" w:lineRule="auto"/>
                  </w:pPr>
                  <w:r>
                    <w:rPr>
                      <w:rFonts w:ascii="Calibri" w:eastAsia="Calibri" w:hAnsi="Calibri" w:cs="Calibri"/>
                      <w:color w:val="000000"/>
                      <w:lang w:val="de-DE" w:bidi="de-DE"/>
                    </w:rPr>
                    <w:t>Der Schwellenwert für die Anzahl nicht integrer Abonnements</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0C7C4CE" w14:textId="77777777" w:rsidR="004A79A0" w:rsidRDefault="004A79A0" w:rsidP="0031355C">
                  <w:pPr>
                    <w:spacing w:after="0" w:line="240" w:lineRule="auto"/>
                  </w:pPr>
                  <w:r>
                    <w:rPr>
                      <w:rFonts w:ascii="Calibri" w:eastAsia="Calibri" w:hAnsi="Calibri" w:cs="Calibri"/>
                      <w:color w:val="000000"/>
                      <w:lang w:val="de-DE" w:bidi="de-DE"/>
                    </w:rPr>
                    <w:t>0</w:t>
                  </w:r>
                </w:p>
              </w:tc>
            </w:tr>
          </w:tbl>
          <w:p w14:paraId="1F10160D" w14:textId="77777777" w:rsidR="004A79A0" w:rsidRDefault="004A79A0" w:rsidP="0031355C">
            <w:pPr>
              <w:spacing w:after="0" w:line="240" w:lineRule="auto"/>
            </w:pPr>
          </w:p>
        </w:tc>
        <w:tc>
          <w:tcPr>
            <w:tcW w:w="149" w:type="dxa"/>
          </w:tcPr>
          <w:p w14:paraId="472ABEDF" w14:textId="77777777" w:rsidR="004A79A0" w:rsidRDefault="004A79A0" w:rsidP="0031355C">
            <w:pPr>
              <w:pStyle w:val="EmptyCellLayoutStyle"/>
              <w:spacing w:after="0" w:line="240" w:lineRule="auto"/>
            </w:pPr>
          </w:p>
        </w:tc>
      </w:tr>
      <w:tr w:rsidR="004A79A0" w14:paraId="4C4A76E9" w14:textId="77777777" w:rsidTr="0031355C">
        <w:trPr>
          <w:trHeight w:val="80"/>
        </w:trPr>
        <w:tc>
          <w:tcPr>
            <w:tcW w:w="54" w:type="dxa"/>
          </w:tcPr>
          <w:p w14:paraId="0C8160FF" w14:textId="77777777" w:rsidR="004A79A0" w:rsidRDefault="004A79A0" w:rsidP="0031355C">
            <w:pPr>
              <w:pStyle w:val="EmptyCellLayoutStyle"/>
              <w:spacing w:after="0" w:line="240" w:lineRule="auto"/>
            </w:pPr>
          </w:p>
        </w:tc>
        <w:tc>
          <w:tcPr>
            <w:tcW w:w="10395" w:type="dxa"/>
          </w:tcPr>
          <w:p w14:paraId="5A72D0C8" w14:textId="77777777" w:rsidR="004A79A0" w:rsidRDefault="004A79A0" w:rsidP="0031355C">
            <w:pPr>
              <w:pStyle w:val="EmptyCellLayoutStyle"/>
              <w:spacing w:after="0" w:line="240" w:lineRule="auto"/>
            </w:pPr>
          </w:p>
        </w:tc>
        <w:tc>
          <w:tcPr>
            <w:tcW w:w="149" w:type="dxa"/>
          </w:tcPr>
          <w:p w14:paraId="01C060B3" w14:textId="77777777" w:rsidR="004A79A0" w:rsidRDefault="004A79A0" w:rsidP="0031355C">
            <w:pPr>
              <w:pStyle w:val="EmptyCellLayoutStyle"/>
              <w:spacing w:after="0" w:line="240" w:lineRule="auto"/>
            </w:pPr>
          </w:p>
        </w:tc>
      </w:tr>
    </w:tbl>
    <w:p w14:paraId="5FC0B837" w14:textId="77777777" w:rsidR="004A79A0" w:rsidRDefault="004A79A0" w:rsidP="004A79A0">
      <w:pPr>
        <w:spacing w:after="0" w:line="240" w:lineRule="auto"/>
      </w:pPr>
    </w:p>
    <w:p w14:paraId="7F67F237" w14:textId="77777777" w:rsidR="004A79A0" w:rsidRDefault="004A79A0" w:rsidP="004A79A0">
      <w:pPr>
        <w:spacing w:after="0" w:line="240" w:lineRule="auto"/>
      </w:pPr>
      <w:r>
        <w:rPr>
          <w:rFonts w:ascii="Calibri" w:eastAsia="Calibri" w:hAnsi="Calibri" w:cs="Calibri"/>
          <w:b/>
          <w:color w:val="6495ED"/>
          <w:lang w:val="de-DE" w:bidi="de-DE"/>
        </w:rPr>
        <w:t>Prozentsatz der deaktivierten Abonnements</w:t>
      </w:r>
    </w:p>
    <w:p w14:paraId="51C418D2" w14:textId="77777777" w:rsidR="004A79A0" w:rsidRDefault="004A79A0" w:rsidP="004A79A0">
      <w:pPr>
        <w:spacing w:after="0" w:line="240" w:lineRule="auto"/>
      </w:pPr>
      <w:r>
        <w:rPr>
          <w:rFonts w:ascii="Calibri" w:eastAsia="Calibri" w:hAnsi="Calibri" w:cs="Calibri"/>
          <w:color w:val="000000"/>
          <w:lang w:val="de-DE" w:bidi="de-DE"/>
        </w:rPr>
        <w:t>Monitor für den Prozentsatz der deaktivierten Abonnements</w:t>
      </w:r>
    </w:p>
    <w:tbl>
      <w:tblPr>
        <w:tblW w:w="0" w:type="auto"/>
        <w:tblCellMar>
          <w:left w:w="0" w:type="dxa"/>
          <w:right w:w="0" w:type="dxa"/>
        </w:tblCellMar>
        <w:tblLook w:val="04A0" w:firstRow="1" w:lastRow="0" w:firstColumn="1" w:lastColumn="0" w:noHBand="0" w:noVBand="1"/>
      </w:tblPr>
      <w:tblGrid>
        <w:gridCol w:w="36"/>
        <w:gridCol w:w="8510"/>
        <w:gridCol w:w="94"/>
      </w:tblGrid>
      <w:tr w:rsidR="004A79A0" w14:paraId="0AD5EFA6" w14:textId="77777777" w:rsidTr="0031355C">
        <w:trPr>
          <w:trHeight w:val="54"/>
        </w:trPr>
        <w:tc>
          <w:tcPr>
            <w:tcW w:w="54" w:type="dxa"/>
          </w:tcPr>
          <w:p w14:paraId="6AF91F68" w14:textId="77777777" w:rsidR="004A79A0" w:rsidRDefault="004A79A0" w:rsidP="0031355C">
            <w:pPr>
              <w:pStyle w:val="EmptyCellLayoutStyle"/>
              <w:spacing w:after="0" w:line="240" w:lineRule="auto"/>
            </w:pPr>
          </w:p>
        </w:tc>
        <w:tc>
          <w:tcPr>
            <w:tcW w:w="10395" w:type="dxa"/>
          </w:tcPr>
          <w:p w14:paraId="7236C0EE" w14:textId="77777777" w:rsidR="004A79A0" w:rsidRDefault="004A79A0" w:rsidP="0031355C">
            <w:pPr>
              <w:pStyle w:val="EmptyCellLayoutStyle"/>
              <w:spacing w:after="0" w:line="240" w:lineRule="auto"/>
            </w:pPr>
          </w:p>
        </w:tc>
        <w:tc>
          <w:tcPr>
            <w:tcW w:w="149" w:type="dxa"/>
          </w:tcPr>
          <w:p w14:paraId="399456E2" w14:textId="77777777" w:rsidR="004A79A0" w:rsidRDefault="004A79A0" w:rsidP="0031355C">
            <w:pPr>
              <w:pStyle w:val="EmptyCellLayoutStyle"/>
              <w:spacing w:after="0" w:line="240" w:lineRule="auto"/>
            </w:pPr>
          </w:p>
        </w:tc>
      </w:tr>
      <w:tr w:rsidR="004A79A0" w14:paraId="798CA3A8" w14:textId="77777777" w:rsidTr="0031355C">
        <w:tc>
          <w:tcPr>
            <w:tcW w:w="54" w:type="dxa"/>
          </w:tcPr>
          <w:p w14:paraId="4C577B16" w14:textId="77777777" w:rsidR="004A79A0" w:rsidRDefault="004A79A0" w:rsidP="0031355C">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928"/>
              <w:gridCol w:w="2910"/>
              <w:gridCol w:w="2644"/>
            </w:tblGrid>
            <w:tr w:rsidR="004A79A0" w14:paraId="1F4DACFB"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319D548" w14:textId="77777777" w:rsidR="004A79A0" w:rsidRDefault="004A79A0" w:rsidP="0031355C">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1180047" w14:textId="77777777" w:rsidR="004A79A0" w:rsidRDefault="004A79A0" w:rsidP="0031355C">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0CF6475" w14:textId="77777777" w:rsidR="004A79A0" w:rsidRDefault="004A79A0" w:rsidP="0031355C">
                  <w:pPr>
                    <w:spacing w:after="0" w:line="240" w:lineRule="auto"/>
                  </w:pPr>
                  <w:r>
                    <w:rPr>
                      <w:rFonts w:ascii="Calibri" w:eastAsia="Calibri" w:hAnsi="Calibri" w:cs="Calibri"/>
                      <w:b/>
                      <w:color w:val="000000"/>
                      <w:lang w:val="de-DE" w:bidi="de-DE"/>
                    </w:rPr>
                    <w:t>Standardwert</w:t>
                  </w:r>
                </w:p>
              </w:tc>
            </w:tr>
            <w:tr w:rsidR="004A79A0" w14:paraId="6D9A826B"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F1CFCF" w14:textId="77777777" w:rsidR="004A79A0" w:rsidRDefault="004A79A0" w:rsidP="0031355C">
                  <w:pPr>
                    <w:spacing w:after="0" w:line="240" w:lineRule="auto"/>
                  </w:pPr>
                  <w:r>
                    <w:rPr>
                      <w:rFonts w:ascii="Calibri" w:eastAsia="Calibri" w:hAnsi="Calibri" w:cs="Calibri"/>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BDFBA3" w14:textId="77777777" w:rsidR="004A79A0" w:rsidRDefault="004A79A0" w:rsidP="0031355C">
                  <w:pPr>
                    <w:spacing w:after="0" w:line="240" w:lineRule="auto"/>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6B61F9" w14:textId="77777777" w:rsidR="004A79A0" w:rsidRDefault="004A79A0" w:rsidP="0031355C">
                  <w:pPr>
                    <w:spacing w:after="0" w:line="240" w:lineRule="auto"/>
                  </w:pPr>
                  <w:r>
                    <w:rPr>
                      <w:rFonts w:ascii="Calibri" w:eastAsia="Calibri" w:hAnsi="Calibri" w:cs="Calibri"/>
                      <w:color w:val="000000"/>
                      <w:lang w:val="de-DE" w:bidi="de-DE"/>
                    </w:rPr>
                    <w:t>ja</w:t>
                  </w:r>
                </w:p>
              </w:tc>
            </w:tr>
            <w:tr w:rsidR="004A79A0" w14:paraId="3B757D6A"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8A318A" w14:textId="77777777" w:rsidR="004A79A0" w:rsidRDefault="004A79A0" w:rsidP="0031355C">
                  <w:pPr>
                    <w:spacing w:after="0" w:line="240" w:lineRule="auto"/>
                  </w:pPr>
                  <w:r>
                    <w:rPr>
                      <w:rFonts w:ascii="Calibri" w:eastAsia="Calibri" w:hAnsi="Calibri" w:cs="Calibri"/>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9B5FE9" w14:textId="77777777" w:rsidR="004A79A0" w:rsidRDefault="004A79A0" w:rsidP="0031355C">
                  <w:pPr>
                    <w:spacing w:after="0" w:line="240" w:lineRule="auto"/>
                  </w:pPr>
                  <w:r>
                    <w:rPr>
                      <w:rFonts w:ascii="Calibri" w:eastAsia="Calibri" w:hAnsi="Calibri" w:cs="Calibri"/>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BB533F" w14:textId="77777777" w:rsidR="004A79A0" w:rsidRDefault="004A79A0" w:rsidP="0031355C">
                  <w:pPr>
                    <w:spacing w:after="0" w:line="240" w:lineRule="auto"/>
                  </w:pPr>
                  <w:r>
                    <w:rPr>
                      <w:rFonts w:ascii="Arial" w:eastAsia="Arial" w:hAnsi="Arial" w:cs="Arial"/>
                      <w:color w:val="000000"/>
                      <w:sz w:val="20"/>
                      <w:lang w:val="de-DE" w:bidi="de-DE"/>
                    </w:rPr>
                    <w:t>True</w:t>
                  </w:r>
                </w:p>
              </w:tc>
            </w:tr>
            <w:tr w:rsidR="004A79A0" w14:paraId="7A3B3B1C"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592A12" w14:textId="77777777" w:rsidR="004A79A0" w:rsidRDefault="004A79A0" w:rsidP="0031355C">
                  <w:pPr>
                    <w:spacing w:after="0" w:line="240" w:lineRule="auto"/>
                  </w:pPr>
                  <w:r>
                    <w:rPr>
                      <w:rFonts w:ascii="Calibri" w:eastAsia="Calibri" w:hAnsi="Calibri" w:cs="Calibri"/>
                      <w:color w:val="000000"/>
                      <w:lang w:val="de-DE" w:bidi="de-DE"/>
                    </w:rPr>
                    <w:t>Fehlerschwellenwert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AFB0DB" w14:textId="77777777" w:rsidR="004A79A0" w:rsidRDefault="004A79A0" w:rsidP="0031355C">
                  <w:pPr>
                    <w:spacing w:after="0" w:line="240" w:lineRule="auto"/>
                  </w:pPr>
                  <w:r>
                    <w:rPr>
                      <w:rFonts w:ascii="Calibri" w:eastAsia="Calibri" w:hAnsi="Calibri" w:cs="Calibri"/>
                      <w:color w:val="000000"/>
                      <w:lang w:val="de-DE" w:bidi="de-DE"/>
                    </w:rPr>
                    <w:t>Fehlerschwellenwert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20A3DE" w14:textId="77777777" w:rsidR="004A79A0" w:rsidRDefault="004A79A0" w:rsidP="0031355C">
                  <w:pPr>
                    <w:spacing w:after="0" w:line="240" w:lineRule="auto"/>
                  </w:pPr>
                  <w:r>
                    <w:rPr>
                      <w:rFonts w:ascii="Calibri" w:eastAsia="Calibri" w:hAnsi="Calibri" w:cs="Calibri"/>
                      <w:color w:val="000000"/>
                      <w:lang w:val="de-DE" w:bidi="de-DE"/>
                    </w:rPr>
                    <w:t>10</w:t>
                  </w:r>
                </w:p>
              </w:tc>
            </w:tr>
            <w:tr w:rsidR="004A79A0" w14:paraId="2FAF16A5"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579B9B" w14:textId="77777777" w:rsidR="004A79A0" w:rsidRDefault="004A79A0" w:rsidP="0031355C">
                  <w:pPr>
                    <w:spacing w:after="0" w:line="240" w:lineRule="auto"/>
                  </w:pPr>
                  <w:r>
                    <w:rPr>
                      <w:rFonts w:ascii="Calibri" w:eastAsia="Calibri" w:hAnsi="Calibri" w:cs="Calibri"/>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F95BA8" w14:textId="77777777" w:rsidR="004A79A0" w:rsidRDefault="004A79A0" w:rsidP="0031355C">
                  <w:pPr>
                    <w:spacing w:after="0" w:line="240" w:lineRule="auto"/>
                  </w:pPr>
                  <w:r>
                    <w:rPr>
                      <w:rFonts w:ascii="Calibri" w:eastAsia="Calibri" w:hAnsi="Calibri" w:cs="Calibri"/>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3E0768" w14:textId="77777777" w:rsidR="004A79A0" w:rsidRDefault="004A79A0" w:rsidP="0031355C">
                  <w:pPr>
                    <w:spacing w:after="0" w:line="240" w:lineRule="auto"/>
                  </w:pPr>
                  <w:r>
                    <w:rPr>
                      <w:rFonts w:ascii="Calibri" w:eastAsia="Calibri" w:hAnsi="Calibri" w:cs="Calibri"/>
                      <w:color w:val="000000"/>
                      <w:lang w:val="de-DE" w:bidi="de-DE"/>
                    </w:rPr>
                    <w:t>300</w:t>
                  </w:r>
                </w:p>
              </w:tc>
            </w:tr>
            <w:tr w:rsidR="004A79A0" w14:paraId="2F626762"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048710" w14:textId="77777777" w:rsidR="004A79A0" w:rsidRDefault="004A79A0" w:rsidP="0031355C">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BE69D3" w14:textId="77777777" w:rsidR="004A79A0" w:rsidRDefault="004A79A0" w:rsidP="0031355C">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EE849D" w14:textId="77777777" w:rsidR="004A79A0" w:rsidRDefault="004A79A0" w:rsidP="0031355C">
                  <w:pPr>
                    <w:spacing w:after="0" w:line="240" w:lineRule="auto"/>
                  </w:pPr>
                </w:p>
              </w:tc>
            </w:tr>
            <w:tr w:rsidR="004A79A0" w14:paraId="50F185B7"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24E71A" w14:textId="77777777" w:rsidR="004A79A0" w:rsidRDefault="004A79A0" w:rsidP="0031355C">
                  <w:pPr>
                    <w:spacing w:after="0" w:line="240" w:lineRule="auto"/>
                  </w:pPr>
                  <w:r>
                    <w:rPr>
                      <w:rFonts w:ascii="Calibri" w:eastAsia="Calibri" w:hAnsi="Calibri" w:cs="Calibri"/>
                      <w:color w:val="000000"/>
                      <w:lang w:val="de-DE" w:bidi="de-DE"/>
                    </w:rPr>
                    <w:lastRenderedPageBreak/>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C2BBBE" w14:textId="77777777" w:rsidR="004A79A0" w:rsidRDefault="004A79A0" w:rsidP="0031355C">
                  <w:pPr>
                    <w:spacing w:after="0" w:line="240" w:lineRule="auto"/>
                  </w:pPr>
                  <w:r>
                    <w:rPr>
                      <w:rFonts w:ascii="Calibri" w:eastAsia="Calibri" w:hAnsi="Calibri" w:cs="Calibri"/>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A9460F" w14:textId="77777777" w:rsidR="004A79A0" w:rsidRDefault="004A79A0" w:rsidP="0031355C">
                  <w:pPr>
                    <w:spacing w:after="0" w:line="240" w:lineRule="auto"/>
                  </w:pPr>
                  <w:r>
                    <w:rPr>
                      <w:rFonts w:ascii="Calibri" w:eastAsia="Calibri" w:hAnsi="Calibri" w:cs="Calibri"/>
                      <w:color w:val="000000"/>
                      <w:lang w:val="de-DE" w:bidi="de-DE"/>
                    </w:rPr>
                    <w:t>300</w:t>
                  </w:r>
                </w:p>
              </w:tc>
            </w:tr>
            <w:tr w:rsidR="004A79A0" w14:paraId="5600DD5D"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A39645" w14:textId="77777777" w:rsidR="004A79A0" w:rsidRDefault="004A79A0" w:rsidP="0031355C">
                  <w:pPr>
                    <w:spacing w:after="0" w:line="240" w:lineRule="auto"/>
                  </w:pPr>
                  <w:r>
                    <w:rPr>
                      <w:rFonts w:ascii="Calibri" w:eastAsia="Calibri" w:hAnsi="Calibri" w:cs="Calibri"/>
                      <w:color w:val="000000"/>
                      <w:lang w:val="de-DE" w:bidi="de-DE"/>
                    </w:rPr>
                    <w:t>Timeout für Datenbankverbindung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C8B846" w14:textId="77777777" w:rsidR="004A79A0" w:rsidRDefault="004A79A0" w:rsidP="0031355C">
                  <w:pPr>
                    <w:spacing w:after="0" w:line="240" w:lineRule="auto"/>
                  </w:pPr>
                  <w:r>
                    <w:rPr>
                      <w:rFonts w:ascii="Calibri" w:eastAsia="Calibri" w:hAnsi="Calibri" w:cs="Calibri"/>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521BC9" w14:textId="77777777" w:rsidR="004A79A0" w:rsidRDefault="004A79A0" w:rsidP="0031355C">
                  <w:pPr>
                    <w:spacing w:after="0" w:line="240" w:lineRule="auto"/>
                  </w:pPr>
                  <w:r>
                    <w:rPr>
                      <w:rFonts w:ascii="Calibri" w:eastAsia="Calibri" w:hAnsi="Calibri" w:cs="Calibri"/>
                      <w:color w:val="000000"/>
                      <w:lang w:val="de-DE" w:bidi="de-DE"/>
                    </w:rPr>
                    <w:t>15</w:t>
                  </w:r>
                </w:p>
              </w:tc>
            </w:tr>
            <w:tr w:rsidR="004A79A0" w14:paraId="1F327049"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A390F79" w14:textId="77777777" w:rsidR="004A79A0" w:rsidRDefault="004A79A0" w:rsidP="0031355C">
                  <w:pPr>
                    <w:spacing w:after="0" w:line="240" w:lineRule="auto"/>
                  </w:pPr>
                  <w:r>
                    <w:rPr>
                      <w:rFonts w:ascii="Calibri" w:eastAsia="Calibri" w:hAnsi="Calibri" w:cs="Calibri"/>
                      <w:color w:val="000000"/>
                      <w:lang w:val="de-DE" w:bidi="de-DE"/>
                    </w:rPr>
                    <w:t>Schwellenwert für Warnung</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A139B3A" w14:textId="77777777" w:rsidR="004A79A0" w:rsidRDefault="004A79A0" w:rsidP="0031355C">
                  <w:pPr>
                    <w:spacing w:after="0" w:line="240" w:lineRule="auto"/>
                  </w:pPr>
                  <w:r>
                    <w:rPr>
                      <w:rFonts w:ascii="Calibri" w:eastAsia="Calibri" w:hAnsi="Calibri" w:cs="Calibri"/>
                      <w:color w:val="000000"/>
                      <w:lang w:val="de-DE" w:bidi="de-DE"/>
                    </w:rPr>
                    <w:t>Schwellenwert für Warnung</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D36ED17" w14:textId="77777777" w:rsidR="004A79A0" w:rsidRDefault="004A79A0" w:rsidP="0031355C">
                  <w:pPr>
                    <w:spacing w:after="0" w:line="240" w:lineRule="auto"/>
                  </w:pPr>
                  <w:r>
                    <w:rPr>
                      <w:rFonts w:ascii="Calibri" w:eastAsia="Calibri" w:hAnsi="Calibri" w:cs="Calibri"/>
                      <w:color w:val="000000"/>
                      <w:lang w:val="de-DE" w:bidi="de-DE"/>
                    </w:rPr>
                    <w:t>0</w:t>
                  </w:r>
                </w:p>
              </w:tc>
            </w:tr>
          </w:tbl>
          <w:p w14:paraId="6D0A6DB1" w14:textId="77777777" w:rsidR="004A79A0" w:rsidRDefault="004A79A0" w:rsidP="0031355C">
            <w:pPr>
              <w:spacing w:after="0" w:line="240" w:lineRule="auto"/>
            </w:pPr>
          </w:p>
        </w:tc>
        <w:tc>
          <w:tcPr>
            <w:tcW w:w="149" w:type="dxa"/>
          </w:tcPr>
          <w:p w14:paraId="441F22F3" w14:textId="77777777" w:rsidR="004A79A0" w:rsidRDefault="004A79A0" w:rsidP="0031355C">
            <w:pPr>
              <w:pStyle w:val="EmptyCellLayoutStyle"/>
              <w:spacing w:after="0" w:line="240" w:lineRule="auto"/>
            </w:pPr>
          </w:p>
        </w:tc>
      </w:tr>
      <w:tr w:rsidR="004A79A0" w14:paraId="7CFDB87E" w14:textId="77777777" w:rsidTr="0031355C">
        <w:trPr>
          <w:trHeight w:val="80"/>
        </w:trPr>
        <w:tc>
          <w:tcPr>
            <w:tcW w:w="54" w:type="dxa"/>
          </w:tcPr>
          <w:p w14:paraId="236F6D01" w14:textId="77777777" w:rsidR="004A79A0" w:rsidRDefault="004A79A0" w:rsidP="0031355C">
            <w:pPr>
              <w:pStyle w:val="EmptyCellLayoutStyle"/>
              <w:spacing w:after="0" w:line="240" w:lineRule="auto"/>
            </w:pPr>
          </w:p>
        </w:tc>
        <w:tc>
          <w:tcPr>
            <w:tcW w:w="10395" w:type="dxa"/>
          </w:tcPr>
          <w:p w14:paraId="04B57457" w14:textId="77777777" w:rsidR="004A79A0" w:rsidRDefault="004A79A0" w:rsidP="0031355C">
            <w:pPr>
              <w:pStyle w:val="EmptyCellLayoutStyle"/>
              <w:spacing w:after="0" w:line="240" w:lineRule="auto"/>
            </w:pPr>
          </w:p>
        </w:tc>
        <w:tc>
          <w:tcPr>
            <w:tcW w:w="149" w:type="dxa"/>
          </w:tcPr>
          <w:p w14:paraId="403CF131" w14:textId="77777777" w:rsidR="004A79A0" w:rsidRDefault="004A79A0" w:rsidP="0031355C">
            <w:pPr>
              <w:pStyle w:val="EmptyCellLayoutStyle"/>
              <w:spacing w:after="0" w:line="240" w:lineRule="auto"/>
            </w:pPr>
          </w:p>
        </w:tc>
      </w:tr>
    </w:tbl>
    <w:p w14:paraId="2C9BB5DB" w14:textId="77777777" w:rsidR="004A79A0" w:rsidRDefault="004A79A0" w:rsidP="004A79A0">
      <w:pPr>
        <w:spacing w:after="0" w:line="240" w:lineRule="auto"/>
      </w:pPr>
    </w:p>
    <w:p w14:paraId="6C9C649A" w14:textId="77777777" w:rsidR="004A79A0" w:rsidRDefault="004A79A0" w:rsidP="004A79A0">
      <w:pPr>
        <w:spacing w:after="0" w:line="240" w:lineRule="auto"/>
      </w:pPr>
      <w:r>
        <w:rPr>
          <w:rFonts w:ascii="Calibri" w:eastAsia="Calibri" w:hAnsi="Calibri" w:cs="Calibri"/>
          <w:b/>
          <w:color w:val="6495ED"/>
          <w:lang w:val="de-DE" w:bidi="de-DE"/>
        </w:rPr>
        <w:t>Status des Verteilungs-Agents (aggregiert für alle Veröffentlichungen)</w:t>
      </w:r>
    </w:p>
    <w:p w14:paraId="46CC642D" w14:textId="77777777" w:rsidR="004A79A0" w:rsidRDefault="004A79A0" w:rsidP="004A79A0">
      <w:pPr>
        <w:spacing w:after="0" w:line="240" w:lineRule="auto"/>
      </w:pPr>
      <w:r>
        <w:rPr>
          <w:rFonts w:ascii="Calibri" w:eastAsia="Calibri" w:hAnsi="Calibri" w:cs="Calibri"/>
          <w:color w:val="000000"/>
          <w:lang w:val="de-DE" w:bidi="de-DE"/>
        </w:rPr>
        <w:t>Dieser Monitor überprüft den Status der Verteilungs-Agents für alle Veröffentlichungen, die von diesem Verteiler verarbeitet werden.</w:t>
      </w:r>
    </w:p>
    <w:tbl>
      <w:tblPr>
        <w:tblW w:w="0" w:type="auto"/>
        <w:tblCellMar>
          <w:left w:w="0" w:type="dxa"/>
          <w:right w:w="0" w:type="dxa"/>
        </w:tblCellMar>
        <w:tblLook w:val="04A0" w:firstRow="1" w:lastRow="0" w:firstColumn="1" w:lastColumn="0" w:noHBand="0" w:noVBand="1"/>
      </w:tblPr>
      <w:tblGrid>
        <w:gridCol w:w="34"/>
        <w:gridCol w:w="8516"/>
        <w:gridCol w:w="90"/>
      </w:tblGrid>
      <w:tr w:rsidR="004A79A0" w14:paraId="7A28A9A4" w14:textId="77777777" w:rsidTr="0031355C">
        <w:trPr>
          <w:trHeight w:val="54"/>
        </w:trPr>
        <w:tc>
          <w:tcPr>
            <w:tcW w:w="54" w:type="dxa"/>
          </w:tcPr>
          <w:p w14:paraId="2A2BF27B" w14:textId="77777777" w:rsidR="004A79A0" w:rsidRDefault="004A79A0" w:rsidP="0031355C">
            <w:pPr>
              <w:pStyle w:val="EmptyCellLayoutStyle"/>
              <w:spacing w:after="0" w:line="240" w:lineRule="auto"/>
            </w:pPr>
          </w:p>
        </w:tc>
        <w:tc>
          <w:tcPr>
            <w:tcW w:w="10395" w:type="dxa"/>
          </w:tcPr>
          <w:p w14:paraId="7302343E" w14:textId="77777777" w:rsidR="004A79A0" w:rsidRDefault="004A79A0" w:rsidP="0031355C">
            <w:pPr>
              <w:pStyle w:val="EmptyCellLayoutStyle"/>
              <w:spacing w:after="0" w:line="240" w:lineRule="auto"/>
            </w:pPr>
          </w:p>
        </w:tc>
        <w:tc>
          <w:tcPr>
            <w:tcW w:w="149" w:type="dxa"/>
          </w:tcPr>
          <w:p w14:paraId="369B2D61" w14:textId="77777777" w:rsidR="004A79A0" w:rsidRDefault="004A79A0" w:rsidP="0031355C">
            <w:pPr>
              <w:pStyle w:val="EmptyCellLayoutStyle"/>
              <w:spacing w:after="0" w:line="240" w:lineRule="auto"/>
            </w:pPr>
          </w:p>
        </w:tc>
      </w:tr>
      <w:tr w:rsidR="004A79A0" w14:paraId="0B3C9894" w14:textId="77777777" w:rsidTr="0031355C">
        <w:tc>
          <w:tcPr>
            <w:tcW w:w="54" w:type="dxa"/>
          </w:tcPr>
          <w:p w14:paraId="0500FCC1" w14:textId="77777777" w:rsidR="004A79A0" w:rsidRDefault="004A79A0" w:rsidP="0031355C">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85"/>
              <w:gridCol w:w="3024"/>
              <w:gridCol w:w="2579"/>
            </w:tblGrid>
            <w:tr w:rsidR="004A79A0" w14:paraId="36847889"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1ED3B7A" w14:textId="77777777" w:rsidR="004A79A0" w:rsidRDefault="004A79A0" w:rsidP="0031355C">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50F761C" w14:textId="77777777" w:rsidR="004A79A0" w:rsidRDefault="004A79A0" w:rsidP="0031355C">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D32F241" w14:textId="77777777" w:rsidR="004A79A0" w:rsidRDefault="004A79A0" w:rsidP="0031355C">
                  <w:pPr>
                    <w:spacing w:after="0" w:line="240" w:lineRule="auto"/>
                  </w:pPr>
                  <w:r>
                    <w:rPr>
                      <w:rFonts w:ascii="Calibri" w:eastAsia="Calibri" w:hAnsi="Calibri" w:cs="Calibri"/>
                      <w:b/>
                      <w:color w:val="000000"/>
                      <w:lang w:val="de-DE" w:bidi="de-DE"/>
                    </w:rPr>
                    <w:t>Standardwert</w:t>
                  </w:r>
                </w:p>
              </w:tc>
            </w:tr>
            <w:tr w:rsidR="004A79A0" w14:paraId="26538D7E"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110035" w14:textId="77777777" w:rsidR="004A79A0" w:rsidRDefault="004A79A0" w:rsidP="0031355C">
                  <w:pPr>
                    <w:spacing w:after="0" w:line="240" w:lineRule="auto"/>
                  </w:pPr>
                  <w:r>
                    <w:rPr>
                      <w:rFonts w:ascii="Calibri" w:eastAsia="Calibri" w:hAnsi="Calibri" w:cs="Calibri"/>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419BF7" w14:textId="77777777" w:rsidR="004A79A0" w:rsidRDefault="004A79A0" w:rsidP="0031355C">
                  <w:pPr>
                    <w:spacing w:after="0" w:line="240" w:lineRule="auto"/>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091ABE" w14:textId="77777777" w:rsidR="004A79A0" w:rsidRDefault="004A79A0" w:rsidP="0031355C">
                  <w:pPr>
                    <w:spacing w:after="0" w:line="240" w:lineRule="auto"/>
                  </w:pPr>
                  <w:r>
                    <w:rPr>
                      <w:rFonts w:ascii="Calibri" w:eastAsia="Calibri" w:hAnsi="Calibri" w:cs="Calibri"/>
                      <w:color w:val="000000"/>
                      <w:lang w:val="de-DE" w:bidi="de-DE"/>
                    </w:rPr>
                    <w:t>ja</w:t>
                  </w:r>
                </w:p>
              </w:tc>
            </w:tr>
            <w:tr w:rsidR="004A79A0" w14:paraId="3EC4FC2D"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67E387" w14:textId="77777777" w:rsidR="004A79A0" w:rsidRDefault="004A79A0" w:rsidP="0031355C">
                  <w:pPr>
                    <w:spacing w:after="0" w:line="240" w:lineRule="auto"/>
                  </w:pPr>
                  <w:r>
                    <w:rPr>
                      <w:rFonts w:ascii="Calibri" w:eastAsia="Calibri" w:hAnsi="Calibri" w:cs="Calibri"/>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909A32" w14:textId="77777777" w:rsidR="004A79A0" w:rsidRDefault="004A79A0" w:rsidP="0031355C">
                  <w:pPr>
                    <w:spacing w:after="0" w:line="240" w:lineRule="auto"/>
                  </w:pPr>
                  <w:r>
                    <w:rPr>
                      <w:rFonts w:ascii="Calibri" w:eastAsia="Calibri" w:hAnsi="Calibri" w:cs="Calibri"/>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783639" w14:textId="77777777" w:rsidR="004A79A0" w:rsidRDefault="004A79A0" w:rsidP="0031355C">
                  <w:pPr>
                    <w:spacing w:after="0" w:line="240" w:lineRule="auto"/>
                  </w:pPr>
                  <w:r>
                    <w:rPr>
                      <w:rFonts w:ascii="Arial" w:eastAsia="Arial" w:hAnsi="Arial" w:cs="Arial"/>
                      <w:color w:val="000000"/>
                      <w:sz w:val="20"/>
                      <w:lang w:val="de-DE" w:bidi="de-DE"/>
                    </w:rPr>
                    <w:t>True</w:t>
                  </w:r>
                </w:p>
              </w:tc>
            </w:tr>
            <w:tr w:rsidR="004A79A0" w14:paraId="274A34A2"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0B3187" w14:textId="77777777" w:rsidR="004A79A0" w:rsidRDefault="004A79A0" w:rsidP="0031355C">
                  <w:pPr>
                    <w:spacing w:after="0" w:line="240" w:lineRule="auto"/>
                  </w:pPr>
                  <w:r>
                    <w:rPr>
                      <w:rFonts w:ascii="Calibri" w:eastAsia="Calibri" w:hAnsi="Calibri" w:cs="Calibri"/>
                      <w:color w:val="000000"/>
                      <w:lang w:val="de-DE" w:bidi="de-DE"/>
                    </w:rPr>
                    <w:t>Geschätzte Auftragsdauer</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77C018" w14:textId="515261E5" w:rsidR="004A79A0" w:rsidRDefault="004A79A0" w:rsidP="0031355C">
                  <w:pPr>
                    <w:spacing w:after="0" w:line="240" w:lineRule="auto"/>
                  </w:pPr>
                  <w:r>
                    <w:rPr>
                      <w:rFonts w:ascii="Calibri" w:eastAsia="Calibri" w:hAnsi="Calibri" w:cs="Calibri"/>
                      <w:color w:val="000000"/>
                      <w:lang w:val="de-DE" w:bidi="de-DE"/>
                    </w:rPr>
                    <w:t>Schwellenwert, der verwendet wird, um die Kompatibilität des Auftragszeitplans zu prüfen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11071A" w14:textId="77777777" w:rsidR="004A79A0" w:rsidRDefault="004A79A0" w:rsidP="0031355C">
                  <w:pPr>
                    <w:spacing w:after="0" w:line="240" w:lineRule="auto"/>
                  </w:pPr>
                  <w:r>
                    <w:rPr>
                      <w:rFonts w:ascii="Calibri" w:eastAsia="Calibri" w:hAnsi="Calibri" w:cs="Calibri"/>
                      <w:color w:val="000000"/>
                      <w:lang w:val="de-DE" w:bidi="de-DE"/>
                    </w:rPr>
                    <w:t>15</w:t>
                  </w:r>
                </w:p>
              </w:tc>
            </w:tr>
            <w:tr w:rsidR="004A79A0" w14:paraId="61EB31A7"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D1E991" w14:textId="77777777" w:rsidR="004A79A0" w:rsidRDefault="004A79A0" w:rsidP="0031355C">
                  <w:pPr>
                    <w:spacing w:after="0" w:line="240" w:lineRule="auto"/>
                  </w:pPr>
                  <w:r>
                    <w:rPr>
                      <w:rFonts w:ascii="Calibri" w:eastAsia="Calibri" w:hAnsi="Calibri" w:cs="Calibri"/>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FA3AC9" w14:textId="77777777" w:rsidR="004A79A0" w:rsidRDefault="004A79A0" w:rsidP="0031355C">
                  <w:pPr>
                    <w:spacing w:after="0" w:line="240" w:lineRule="auto"/>
                  </w:pPr>
                  <w:r>
                    <w:rPr>
                      <w:rFonts w:ascii="Calibri" w:eastAsia="Calibri" w:hAnsi="Calibri" w:cs="Calibri"/>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AE2C6E" w14:textId="77777777" w:rsidR="004A79A0" w:rsidRDefault="004A79A0" w:rsidP="0031355C">
                  <w:pPr>
                    <w:spacing w:after="0" w:line="240" w:lineRule="auto"/>
                  </w:pPr>
                  <w:r>
                    <w:rPr>
                      <w:rFonts w:ascii="Calibri" w:eastAsia="Calibri" w:hAnsi="Calibri" w:cs="Calibri"/>
                      <w:color w:val="000000"/>
                      <w:lang w:val="de-DE" w:bidi="de-DE"/>
                    </w:rPr>
                    <w:t>300</w:t>
                  </w:r>
                </w:p>
              </w:tc>
            </w:tr>
            <w:tr w:rsidR="004A79A0" w14:paraId="7BF2A8C2"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DCCEA1" w14:textId="77777777" w:rsidR="004A79A0" w:rsidRDefault="004A79A0" w:rsidP="0031355C">
                  <w:pPr>
                    <w:spacing w:after="0" w:line="240" w:lineRule="auto"/>
                  </w:pPr>
                  <w:r>
                    <w:rPr>
                      <w:rFonts w:ascii="Calibri" w:eastAsia="Calibri" w:hAnsi="Calibri" w:cs="Calibri"/>
                      <w:color w:val="000000"/>
                      <w:lang w:val="de-DE" w:bidi="de-DE"/>
                    </w:rPr>
                    <w:t>Aufträge mit unbekanntem Status anzeigen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EFACBD" w14:textId="77777777" w:rsidR="004A79A0" w:rsidRDefault="004A79A0" w:rsidP="0031355C">
                  <w:pPr>
                    <w:spacing w:after="0" w:line="240" w:lineRule="auto"/>
                  </w:pPr>
                  <w:r>
                    <w:rPr>
                      <w:rFonts w:ascii="Calibri" w:eastAsia="Calibri" w:hAnsi="Calibri" w:cs="Calibri"/>
                      <w:color w:val="000000"/>
                      <w:lang w:val="de-DE" w:bidi="de-DE"/>
                    </w:rPr>
                    <w:t>Aufträge mit unbekanntem Status in die Monitorausgabe und den Benachrichtigungskontext einschließen. Wirkt sich auf die Integrität aus.</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C2959F" w14:textId="77777777" w:rsidR="004A79A0" w:rsidRDefault="004A79A0" w:rsidP="0031355C">
                  <w:pPr>
                    <w:spacing w:after="0" w:line="240" w:lineRule="auto"/>
                  </w:pPr>
                  <w:r>
                    <w:rPr>
                      <w:rFonts w:ascii="Calibri" w:eastAsia="Calibri" w:hAnsi="Calibri" w:cs="Calibri"/>
                      <w:color w:val="000000"/>
                      <w:lang w:val="de-DE" w:bidi="de-DE"/>
                    </w:rPr>
                    <w:t>false</w:t>
                  </w:r>
                </w:p>
              </w:tc>
            </w:tr>
            <w:tr w:rsidR="004A79A0" w14:paraId="6DEC80F8"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411CEE" w14:textId="77777777" w:rsidR="004A79A0" w:rsidRDefault="004A79A0" w:rsidP="0031355C">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FF9315" w14:textId="77777777" w:rsidR="004A79A0" w:rsidRDefault="004A79A0" w:rsidP="0031355C">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BA3E14" w14:textId="77777777" w:rsidR="004A79A0" w:rsidRDefault="004A79A0" w:rsidP="0031355C">
                  <w:pPr>
                    <w:spacing w:after="0" w:line="240" w:lineRule="auto"/>
                  </w:pPr>
                </w:p>
              </w:tc>
            </w:tr>
            <w:tr w:rsidR="004A79A0" w14:paraId="1700CDA0"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1CA61A" w14:textId="77777777" w:rsidR="004A79A0" w:rsidRDefault="004A79A0" w:rsidP="0031355C">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1CFE99" w14:textId="77777777" w:rsidR="004A79A0" w:rsidRDefault="004A79A0" w:rsidP="0031355C">
                  <w:pPr>
                    <w:spacing w:after="0" w:line="240" w:lineRule="auto"/>
                  </w:pPr>
                  <w:r>
                    <w:rPr>
                      <w:rFonts w:ascii="Calibri" w:eastAsia="Calibri" w:hAnsi="Calibri" w:cs="Calibri"/>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60148B" w14:textId="77777777" w:rsidR="004A79A0" w:rsidRDefault="004A79A0" w:rsidP="0031355C">
                  <w:pPr>
                    <w:spacing w:after="0" w:line="240" w:lineRule="auto"/>
                  </w:pPr>
                  <w:r>
                    <w:rPr>
                      <w:rFonts w:ascii="Calibri" w:eastAsia="Calibri" w:hAnsi="Calibri" w:cs="Calibri"/>
                      <w:color w:val="000000"/>
                      <w:lang w:val="de-DE" w:bidi="de-DE"/>
                    </w:rPr>
                    <w:t>300</w:t>
                  </w:r>
                </w:p>
              </w:tc>
            </w:tr>
            <w:tr w:rsidR="004A79A0" w14:paraId="1F7E861B"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4DD1E49" w14:textId="77777777" w:rsidR="004A79A0" w:rsidRDefault="004A79A0" w:rsidP="0031355C">
                  <w:pPr>
                    <w:spacing w:after="0" w:line="240" w:lineRule="auto"/>
                  </w:pPr>
                  <w:r>
                    <w:rPr>
                      <w:rFonts w:ascii="Calibri" w:eastAsia="Calibri" w:hAnsi="Calibri" w:cs="Calibri"/>
                      <w:color w:val="000000"/>
                      <w:lang w:val="de-DE" w:bidi="de-DE"/>
                    </w:rPr>
                    <w:lastRenderedPageBreak/>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1DFA1FA" w14:textId="77777777" w:rsidR="004A79A0" w:rsidRDefault="004A79A0" w:rsidP="0031355C">
                  <w:pPr>
                    <w:spacing w:after="0" w:line="240" w:lineRule="auto"/>
                  </w:pPr>
                  <w:r>
                    <w:rPr>
                      <w:rFonts w:ascii="Calibri" w:eastAsia="Calibri" w:hAnsi="Calibri" w:cs="Calibri"/>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B55A3EC" w14:textId="77777777" w:rsidR="004A79A0" w:rsidRDefault="004A79A0" w:rsidP="0031355C">
                  <w:pPr>
                    <w:spacing w:after="0" w:line="240" w:lineRule="auto"/>
                  </w:pPr>
                  <w:r>
                    <w:rPr>
                      <w:rFonts w:ascii="Calibri" w:eastAsia="Calibri" w:hAnsi="Calibri" w:cs="Calibri"/>
                      <w:color w:val="000000"/>
                      <w:lang w:val="de-DE" w:bidi="de-DE"/>
                    </w:rPr>
                    <w:t>15</w:t>
                  </w:r>
                </w:p>
              </w:tc>
            </w:tr>
          </w:tbl>
          <w:p w14:paraId="53EB7D78" w14:textId="77777777" w:rsidR="004A79A0" w:rsidRDefault="004A79A0" w:rsidP="0031355C">
            <w:pPr>
              <w:spacing w:after="0" w:line="240" w:lineRule="auto"/>
            </w:pPr>
          </w:p>
        </w:tc>
        <w:tc>
          <w:tcPr>
            <w:tcW w:w="149" w:type="dxa"/>
          </w:tcPr>
          <w:p w14:paraId="0C393F43" w14:textId="77777777" w:rsidR="004A79A0" w:rsidRDefault="004A79A0" w:rsidP="0031355C">
            <w:pPr>
              <w:pStyle w:val="EmptyCellLayoutStyle"/>
              <w:spacing w:after="0" w:line="240" w:lineRule="auto"/>
            </w:pPr>
          </w:p>
        </w:tc>
      </w:tr>
      <w:tr w:rsidR="004A79A0" w14:paraId="730B25BC" w14:textId="77777777" w:rsidTr="0031355C">
        <w:trPr>
          <w:trHeight w:val="80"/>
        </w:trPr>
        <w:tc>
          <w:tcPr>
            <w:tcW w:w="54" w:type="dxa"/>
          </w:tcPr>
          <w:p w14:paraId="2EB611D3" w14:textId="77777777" w:rsidR="004A79A0" w:rsidRDefault="004A79A0" w:rsidP="0031355C">
            <w:pPr>
              <w:pStyle w:val="EmptyCellLayoutStyle"/>
              <w:spacing w:after="0" w:line="240" w:lineRule="auto"/>
            </w:pPr>
          </w:p>
        </w:tc>
        <w:tc>
          <w:tcPr>
            <w:tcW w:w="10395" w:type="dxa"/>
          </w:tcPr>
          <w:p w14:paraId="19D69E00" w14:textId="77777777" w:rsidR="004A79A0" w:rsidRDefault="004A79A0" w:rsidP="0031355C">
            <w:pPr>
              <w:pStyle w:val="EmptyCellLayoutStyle"/>
              <w:spacing w:after="0" w:line="240" w:lineRule="auto"/>
            </w:pPr>
          </w:p>
        </w:tc>
        <w:tc>
          <w:tcPr>
            <w:tcW w:w="149" w:type="dxa"/>
          </w:tcPr>
          <w:p w14:paraId="59783160" w14:textId="77777777" w:rsidR="004A79A0" w:rsidRDefault="004A79A0" w:rsidP="0031355C">
            <w:pPr>
              <w:pStyle w:val="EmptyCellLayoutStyle"/>
              <w:spacing w:after="0" w:line="240" w:lineRule="auto"/>
            </w:pPr>
          </w:p>
        </w:tc>
      </w:tr>
    </w:tbl>
    <w:p w14:paraId="0DB392CA" w14:textId="77777777" w:rsidR="004A79A0" w:rsidRDefault="004A79A0" w:rsidP="004A79A0">
      <w:pPr>
        <w:spacing w:after="0" w:line="240" w:lineRule="auto"/>
      </w:pPr>
    </w:p>
    <w:p w14:paraId="3D12FBAA" w14:textId="77777777" w:rsidR="004A79A0" w:rsidRDefault="004A79A0" w:rsidP="004A79A0">
      <w:pPr>
        <w:spacing w:after="0" w:line="240" w:lineRule="auto"/>
      </w:pPr>
      <w:r>
        <w:rPr>
          <w:rFonts w:ascii="Calibri" w:eastAsia="Calibri" w:hAnsi="Calibri" w:cs="Calibri"/>
          <w:b/>
          <w:color w:val="6495ED"/>
          <w:lang w:val="de-DE" w:bidi="de-DE"/>
        </w:rPr>
        <w:t>Mindestens ein Replikations-Agent führt einen Wiederholungsversuch für den Verteiler aus</w:t>
      </w:r>
    </w:p>
    <w:p w14:paraId="1C4D9003" w14:textId="77777777" w:rsidR="004A79A0" w:rsidRDefault="004A79A0" w:rsidP="004A79A0">
      <w:pPr>
        <w:spacing w:after="0" w:line="240" w:lineRule="auto"/>
      </w:pPr>
      <w:r>
        <w:rPr>
          <w:rFonts w:ascii="Calibri" w:eastAsia="Calibri" w:hAnsi="Calibri" w:cs="Calibri"/>
          <w:color w:val="000000"/>
          <w:lang w:val="de-DE" w:bidi="de-DE"/>
        </w:rPr>
        <w:t>Dieser Monitor überprüft, ob einer der folgenden Replikations-Agents einen Wiederholungsversuch für einen Vorgang ausführt: Verteilungs-Agent, Protokolllese-Agent, Merge-Agent, Warteschlangenlese-Agent oder Momentaufnahme-Agent.</w:t>
      </w:r>
    </w:p>
    <w:tbl>
      <w:tblPr>
        <w:tblW w:w="0" w:type="auto"/>
        <w:tblCellMar>
          <w:left w:w="0" w:type="dxa"/>
          <w:right w:w="0" w:type="dxa"/>
        </w:tblCellMar>
        <w:tblLook w:val="04A0" w:firstRow="1" w:lastRow="0" w:firstColumn="1" w:lastColumn="0" w:noHBand="0" w:noVBand="1"/>
      </w:tblPr>
      <w:tblGrid>
        <w:gridCol w:w="36"/>
        <w:gridCol w:w="8510"/>
        <w:gridCol w:w="94"/>
      </w:tblGrid>
      <w:tr w:rsidR="004A79A0" w14:paraId="053E13AA" w14:textId="77777777" w:rsidTr="0031355C">
        <w:trPr>
          <w:trHeight w:val="54"/>
        </w:trPr>
        <w:tc>
          <w:tcPr>
            <w:tcW w:w="54" w:type="dxa"/>
          </w:tcPr>
          <w:p w14:paraId="669A821A" w14:textId="77777777" w:rsidR="004A79A0" w:rsidRDefault="004A79A0" w:rsidP="0031355C">
            <w:pPr>
              <w:pStyle w:val="EmptyCellLayoutStyle"/>
              <w:spacing w:after="0" w:line="240" w:lineRule="auto"/>
            </w:pPr>
          </w:p>
        </w:tc>
        <w:tc>
          <w:tcPr>
            <w:tcW w:w="10395" w:type="dxa"/>
          </w:tcPr>
          <w:p w14:paraId="507E166E" w14:textId="77777777" w:rsidR="004A79A0" w:rsidRDefault="004A79A0" w:rsidP="0031355C">
            <w:pPr>
              <w:pStyle w:val="EmptyCellLayoutStyle"/>
              <w:spacing w:after="0" w:line="240" w:lineRule="auto"/>
            </w:pPr>
          </w:p>
        </w:tc>
        <w:tc>
          <w:tcPr>
            <w:tcW w:w="149" w:type="dxa"/>
          </w:tcPr>
          <w:p w14:paraId="102F64E3" w14:textId="77777777" w:rsidR="004A79A0" w:rsidRDefault="004A79A0" w:rsidP="0031355C">
            <w:pPr>
              <w:pStyle w:val="EmptyCellLayoutStyle"/>
              <w:spacing w:after="0" w:line="240" w:lineRule="auto"/>
            </w:pPr>
          </w:p>
        </w:tc>
      </w:tr>
      <w:tr w:rsidR="004A79A0" w14:paraId="0B474644" w14:textId="77777777" w:rsidTr="0031355C">
        <w:tc>
          <w:tcPr>
            <w:tcW w:w="54" w:type="dxa"/>
          </w:tcPr>
          <w:p w14:paraId="398500E7" w14:textId="77777777" w:rsidR="004A79A0" w:rsidRDefault="004A79A0" w:rsidP="0031355C">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928"/>
              <w:gridCol w:w="2910"/>
              <w:gridCol w:w="2644"/>
            </w:tblGrid>
            <w:tr w:rsidR="004A79A0" w14:paraId="3884EA7B"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E8074D6" w14:textId="77777777" w:rsidR="004A79A0" w:rsidRDefault="004A79A0" w:rsidP="0031355C">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10F0431" w14:textId="77777777" w:rsidR="004A79A0" w:rsidRDefault="004A79A0" w:rsidP="0031355C">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820AC76" w14:textId="77777777" w:rsidR="004A79A0" w:rsidRDefault="004A79A0" w:rsidP="0031355C">
                  <w:pPr>
                    <w:spacing w:after="0" w:line="240" w:lineRule="auto"/>
                  </w:pPr>
                  <w:r>
                    <w:rPr>
                      <w:rFonts w:ascii="Calibri" w:eastAsia="Calibri" w:hAnsi="Calibri" w:cs="Calibri"/>
                      <w:b/>
                      <w:color w:val="000000"/>
                      <w:lang w:val="de-DE" w:bidi="de-DE"/>
                    </w:rPr>
                    <w:t>Standardwert</w:t>
                  </w:r>
                </w:p>
              </w:tc>
            </w:tr>
            <w:tr w:rsidR="004A79A0" w14:paraId="230B8652"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2452B0" w14:textId="77777777" w:rsidR="004A79A0" w:rsidRDefault="004A79A0" w:rsidP="0031355C">
                  <w:pPr>
                    <w:spacing w:after="0" w:line="240" w:lineRule="auto"/>
                  </w:pPr>
                  <w:r>
                    <w:rPr>
                      <w:rFonts w:ascii="Calibri" w:eastAsia="Calibri" w:hAnsi="Calibri" w:cs="Calibri"/>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851A42" w14:textId="77777777" w:rsidR="004A79A0" w:rsidRDefault="004A79A0" w:rsidP="0031355C">
                  <w:pPr>
                    <w:spacing w:after="0" w:line="240" w:lineRule="auto"/>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4D142B" w14:textId="77777777" w:rsidR="004A79A0" w:rsidRDefault="004A79A0" w:rsidP="0031355C">
                  <w:pPr>
                    <w:spacing w:after="0" w:line="240" w:lineRule="auto"/>
                  </w:pPr>
                  <w:r>
                    <w:rPr>
                      <w:rFonts w:ascii="Calibri" w:eastAsia="Calibri" w:hAnsi="Calibri" w:cs="Calibri"/>
                      <w:color w:val="000000"/>
                      <w:lang w:val="de-DE" w:bidi="de-DE"/>
                    </w:rPr>
                    <w:t>ja</w:t>
                  </w:r>
                </w:p>
              </w:tc>
            </w:tr>
            <w:tr w:rsidR="004A79A0" w14:paraId="74964503"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2CC352" w14:textId="77777777" w:rsidR="004A79A0" w:rsidRDefault="004A79A0" w:rsidP="0031355C">
                  <w:pPr>
                    <w:spacing w:after="0" w:line="240" w:lineRule="auto"/>
                  </w:pPr>
                  <w:r>
                    <w:rPr>
                      <w:rFonts w:ascii="Calibri" w:eastAsia="Calibri" w:hAnsi="Calibri" w:cs="Calibri"/>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4DD7DD" w14:textId="77777777" w:rsidR="004A79A0" w:rsidRDefault="004A79A0" w:rsidP="0031355C">
                  <w:pPr>
                    <w:spacing w:after="0" w:line="240" w:lineRule="auto"/>
                  </w:pPr>
                  <w:r>
                    <w:rPr>
                      <w:rFonts w:ascii="Calibri" w:eastAsia="Calibri" w:hAnsi="Calibri" w:cs="Calibri"/>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5F002B" w14:textId="77777777" w:rsidR="004A79A0" w:rsidRDefault="004A79A0" w:rsidP="0031355C">
                  <w:pPr>
                    <w:spacing w:after="0" w:line="240" w:lineRule="auto"/>
                  </w:pPr>
                  <w:r>
                    <w:rPr>
                      <w:rFonts w:ascii="Arial" w:eastAsia="Arial" w:hAnsi="Arial" w:cs="Arial"/>
                      <w:color w:val="000000"/>
                      <w:sz w:val="20"/>
                      <w:lang w:val="de-DE" w:bidi="de-DE"/>
                    </w:rPr>
                    <w:t>True</w:t>
                  </w:r>
                </w:p>
              </w:tc>
            </w:tr>
            <w:tr w:rsidR="004A79A0" w14:paraId="471C0A4D"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E28AA9" w14:textId="77777777" w:rsidR="004A79A0" w:rsidRDefault="004A79A0" w:rsidP="0031355C">
                  <w:pPr>
                    <w:spacing w:after="0" w:line="240" w:lineRule="auto"/>
                  </w:pPr>
                  <w:r>
                    <w:rPr>
                      <w:rFonts w:ascii="Calibri" w:eastAsia="Calibri" w:hAnsi="Calibri" w:cs="Calibri"/>
                      <w:color w:val="000000"/>
                      <w:lang w:val="de-DE" w:bidi="de-DE"/>
                    </w:rPr>
                    <w:t>Der Schwellenwert für die Anzahl fehlerhafter Aufträge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EE57EC" w14:textId="77777777" w:rsidR="004A79A0" w:rsidRDefault="004A79A0" w:rsidP="0031355C">
                  <w:pPr>
                    <w:spacing w:after="0" w:line="240" w:lineRule="auto"/>
                  </w:pPr>
                  <w:r>
                    <w:rPr>
                      <w:rFonts w:ascii="Calibri" w:eastAsia="Calibri" w:hAnsi="Calibri" w:cs="Calibri"/>
                      <w:color w:val="000000"/>
                      <w:lang w:val="de-DE" w:bidi="de-DE"/>
                    </w:rPr>
                    <w:t>Der Schwellenwert für die Anzahl fehlerhafter Aufträge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AFF378" w14:textId="77777777" w:rsidR="004A79A0" w:rsidRDefault="004A79A0" w:rsidP="0031355C">
                  <w:pPr>
                    <w:spacing w:after="0" w:line="240" w:lineRule="auto"/>
                  </w:pPr>
                  <w:r>
                    <w:rPr>
                      <w:rFonts w:ascii="Calibri" w:eastAsia="Calibri" w:hAnsi="Calibri" w:cs="Calibri"/>
                      <w:color w:val="000000"/>
                      <w:lang w:val="de-DE" w:bidi="de-DE"/>
                    </w:rPr>
                    <w:t>1</w:t>
                  </w:r>
                </w:p>
              </w:tc>
            </w:tr>
            <w:tr w:rsidR="004A79A0" w14:paraId="670C9705"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C3FF4C" w14:textId="77777777" w:rsidR="004A79A0" w:rsidRDefault="004A79A0" w:rsidP="0031355C">
                  <w:pPr>
                    <w:spacing w:after="0" w:line="240" w:lineRule="auto"/>
                  </w:pPr>
                  <w:r>
                    <w:rPr>
                      <w:rFonts w:ascii="Calibri" w:eastAsia="Calibri" w:hAnsi="Calibri" w:cs="Calibri"/>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25B97D" w14:textId="77777777" w:rsidR="004A79A0" w:rsidRDefault="004A79A0" w:rsidP="0031355C">
                  <w:pPr>
                    <w:spacing w:after="0" w:line="240" w:lineRule="auto"/>
                  </w:pPr>
                  <w:r>
                    <w:rPr>
                      <w:rFonts w:ascii="Calibri" w:eastAsia="Calibri" w:hAnsi="Calibri" w:cs="Calibri"/>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49B0B3" w14:textId="77777777" w:rsidR="004A79A0" w:rsidRDefault="004A79A0" w:rsidP="0031355C">
                  <w:pPr>
                    <w:spacing w:after="0" w:line="240" w:lineRule="auto"/>
                  </w:pPr>
                  <w:r>
                    <w:rPr>
                      <w:rFonts w:ascii="Calibri" w:eastAsia="Calibri" w:hAnsi="Calibri" w:cs="Calibri"/>
                      <w:color w:val="000000"/>
                      <w:lang w:val="de-DE" w:bidi="de-DE"/>
                    </w:rPr>
                    <w:t>300</w:t>
                  </w:r>
                </w:p>
              </w:tc>
            </w:tr>
            <w:tr w:rsidR="004A79A0" w14:paraId="2A7C1329"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0A8C68" w14:textId="77777777" w:rsidR="004A79A0" w:rsidRDefault="004A79A0" w:rsidP="0031355C">
                  <w:pPr>
                    <w:spacing w:after="0" w:line="240" w:lineRule="auto"/>
                  </w:pPr>
                  <w:r>
                    <w:rPr>
                      <w:rFonts w:ascii="Calibri" w:eastAsia="Calibri" w:hAnsi="Calibri" w:cs="Calibri"/>
                      <w:color w:val="000000"/>
                      <w:lang w:val="de-DE" w:bidi="de-DE"/>
                    </w:rPr>
                    <w:t>Schwellenwert pro Auftrag</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B959B5" w14:textId="77777777" w:rsidR="004A79A0" w:rsidRDefault="004A79A0" w:rsidP="0031355C">
                  <w:pPr>
                    <w:spacing w:after="0" w:line="240" w:lineRule="auto"/>
                  </w:pPr>
                  <w:r>
                    <w:rPr>
                      <w:rFonts w:ascii="Calibri" w:eastAsia="Calibri" w:hAnsi="Calibri" w:cs="Calibri"/>
                      <w:color w:val="000000"/>
                      <w:lang w:val="de-DE" w:bidi="de-DE"/>
                    </w:rPr>
                    <w:t>Schwellenwert pro Auftrag</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B34C1E" w14:textId="77777777" w:rsidR="004A79A0" w:rsidRDefault="004A79A0" w:rsidP="0031355C">
                  <w:pPr>
                    <w:spacing w:after="0" w:line="240" w:lineRule="auto"/>
                  </w:pPr>
                  <w:r>
                    <w:rPr>
                      <w:rFonts w:ascii="Calibri" w:eastAsia="Calibri" w:hAnsi="Calibri" w:cs="Calibri"/>
                      <w:color w:val="000000"/>
                      <w:lang w:val="de-DE" w:bidi="de-DE"/>
                    </w:rPr>
                    <w:t>3</w:t>
                  </w:r>
                </w:p>
              </w:tc>
            </w:tr>
            <w:tr w:rsidR="004A79A0" w14:paraId="603797AE"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F7D3D3" w14:textId="77777777" w:rsidR="004A79A0" w:rsidRDefault="004A79A0" w:rsidP="0031355C">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862DE0" w14:textId="77777777" w:rsidR="004A79A0" w:rsidRDefault="004A79A0" w:rsidP="0031355C">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9ADDB0" w14:textId="77777777" w:rsidR="004A79A0" w:rsidRDefault="004A79A0" w:rsidP="0031355C">
                  <w:pPr>
                    <w:spacing w:after="0" w:line="240" w:lineRule="auto"/>
                  </w:pPr>
                </w:p>
              </w:tc>
            </w:tr>
            <w:tr w:rsidR="004A79A0" w14:paraId="20EEDC1E"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C2D9E2" w14:textId="77777777" w:rsidR="004A79A0" w:rsidRDefault="004A79A0" w:rsidP="0031355C">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2D8D9E" w14:textId="77777777" w:rsidR="004A79A0" w:rsidRDefault="004A79A0" w:rsidP="0031355C">
                  <w:pPr>
                    <w:spacing w:after="0" w:line="240" w:lineRule="auto"/>
                  </w:pPr>
                  <w:r>
                    <w:rPr>
                      <w:rFonts w:ascii="Calibri" w:eastAsia="Calibri" w:hAnsi="Calibri" w:cs="Calibri"/>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9EAA0F" w14:textId="77777777" w:rsidR="004A79A0" w:rsidRDefault="004A79A0" w:rsidP="0031355C">
                  <w:pPr>
                    <w:spacing w:after="0" w:line="240" w:lineRule="auto"/>
                  </w:pPr>
                  <w:r>
                    <w:rPr>
                      <w:rFonts w:ascii="Calibri" w:eastAsia="Calibri" w:hAnsi="Calibri" w:cs="Calibri"/>
                      <w:color w:val="000000"/>
                      <w:lang w:val="de-DE" w:bidi="de-DE"/>
                    </w:rPr>
                    <w:t>300</w:t>
                  </w:r>
                </w:p>
              </w:tc>
            </w:tr>
            <w:tr w:rsidR="004A79A0" w14:paraId="5D554C31"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67F219A" w14:textId="77777777" w:rsidR="004A79A0" w:rsidRDefault="004A79A0" w:rsidP="0031355C">
                  <w:pPr>
                    <w:spacing w:after="0" w:line="240" w:lineRule="auto"/>
                  </w:pPr>
                  <w:r>
                    <w:rPr>
                      <w:rFonts w:ascii="Calibri" w:eastAsia="Calibri" w:hAnsi="Calibri" w:cs="Calibri"/>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638B4FC" w14:textId="77777777" w:rsidR="004A79A0" w:rsidRDefault="004A79A0" w:rsidP="0031355C">
                  <w:pPr>
                    <w:spacing w:after="0" w:line="240" w:lineRule="auto"/>
                  </w:pPr>
                  <w:r>
                    <w:rPr>
                      <w:rFonts w:ascii="Calibri" w:eastAsia="Calibri" w:hAnsi="Calibri" w:cs="Calibri"/>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8840F8C" w14:textId="77777777" w:rsidR="004A79A0" w:rsidRDefault="004A79A0" w:rsidP="0031355C">
                  <w:pPr>
                    <w:spacing w:after="0" w:line="240" w:lineRule="auto"/>
                  </w:pPr>
                  <w:r>
                    <w:rPr>
                      <w:rFonts w:ascii="Calibri" w:eastAsia="Calibri" w:hAnsi="Calibri" w:cs="Calibri"/>
                      <w:color w:val="000000"/>
                      <w:lang w:val="de-DE" w:bidi="de-DE"/>
                    </w:rPr>
                    <w:t>15</w:t>
                  </w:r>
                </w:p>
              </w:tc>
            </w:tr>
          </w:tbl>
          <w:p w14:paraId="2C58E7F1" w14:textId="77777777" w:rsidR="004A79A0" w:rsidRDefault="004A79A0" w:rsidP="0031355C">
            <w:pPr>
              <w:spacing w:after="0" w:line="240" w:lineRule="auto"/>
            </w:pPr>
          </w:p>
        </w:tc>
        <w:tc>
          <w:tcPr>
            <w:tcW w:w="149" w:type="dxa"/>
          </w:tcPr>
          <w:p w14:paraId="69C6D0DB" w14:textId="77777777" w:rsidR="004A79A0" w:rsidRDefault="004A79A0" w:rsidP="0031355C">
            <w:pPr>
              <w:pStyle w:val="EmptyCellLayoutStyle"/>
              <w:spacing w:after="0" w:line="240" w:lineRule="auto"/>
            </w:pPr>
          </w:p>
        </w:tc>
      </w:tr>
      <w:tr w:rsidR="004A79A0" w14:paraId="6F3BD379" w14:textId="77777777" w:rsidTr="0031355C">
        <w:trPr>
          <w:trHeight w:val="80"/>
        </w:trPr>
        <w:tc>
          <w:tcPr>
            <w:tcW w:w="54" w:type="dxa"/>
          </w:tcPr>
          <w:p w14:paraId="485F56F9" w14:textId="77777777" w:rsidR="004A79A0" w:rsidRDefault="004A79A0" w:rsidP="0031355C">
            <w:pPr>
              <w:pStyle w:val="EmptyCellLayoutStyle"/>
              <w:spacing w:after="0" w:line="240" w:lineRule="auto"/>
            </w:pPr>
          </w:p>
        </w:tc>
        <w:tc>
          <w:tcPr>
            <w:tcW w:w="10395" w:type="dxa"/>
          </w:tcPr>
          <w:p w14:paraId="0C98781C" w14:textId="77777777" w:rsidR="004A79A0" w:rsidRDefault="004A79A0" w:rsidP="0031355C">
            <w:pPr>
              <w:pStyle w:val="EmptyCellLayoutStyle"/>
              <w:spacing w:after="0" w:line="240" w:lineRule="auto"/>
            </w:pPr>
          </w:p>
        </w:tc>
        <w:tc>
          <w:tcPr>
            <w:tcW w:w="149" w:type="dxa"/>
          </w:tcPr>
          <w:p w14:paraId="504481FE" w14:textId="77777777" w:rsidR="004A79A0" w:rsidRDefault="004A79A0" w:rsidP="0031355C">
            <w:pPr>
              <w:pStyle w:val="EmptyCellLayoutStyle"/>
              <w:spacing w:after="0" w:line="240" w:lineRule="auto"/>
            </w:pPr>
          </w:p>
        </w:tc>
      </w:tr>
    </w:tbl>
    <w:p w14:paraId="652CBFDE" w14:textId="77777777" w:rsidR="004A79A0" w:rsidRDefault="004A79A0" w:rsidP="004A79A0">
      <w:pPr>
        <w:spacing w:after="0" w:line="240" w:lineRule="auto"/>
      </w:pPr>
    </w:p>
    <w:p w14:paraId="00C98BAF" w14:textId="77777777" w:rsidR="004A79A0" w:rsidRDefault="004A79A0" w:rsidP="004A79A0">
      <w:pPr>
        <w:spacing w:after="0" w:line="240" w:lineRule="auto"/>
      </w:pPr>
      <w:r>
        <w:rPr>
          <w:rFonts w:ascii="Calibri" w:eastAsia="Calibri" w:hAnsi="Calibri" w:cs="Calibri"/>
          <w:b/>
          <w:color w:val="6495ED"/>
          <w:lang w:val="de-DE" w:bidi="de-DE"/>
        </w:rPr>
        <w:t>Fehler des Replikations-Agents für den Verteiler</w:t>
      </w:r>
    </w:p>
    <w:p w14:paraId="4F00587E" w14:textId="77777777" w:rsidR="004A79A0" w:rsidRDefault="004A79A0" w:rsidP="004A79A0">
      <w:pPr>
        <w:spacing w:after="0" w:line="240" w:lineRule="auto"/>
      </w:pPr>
      <w:r>
        <w:rPr>
          <w:rFonts w:ascii="Calibri" w:eastAsia="Calibri" w:hAnsi="Calibri" w:cs="Calibri"/>
          <w:color w:val="000000"/>
          <w:lang w:val="de-DE" w:bidi="de-DE"/>
        </w:rPr>
        <w:t>Dieser Monitor überprüft, ob die folgenden Replikations-Agentaufträge einen fehlerfreien Status haben: Verteilungs-Agent, Merge-Agent, Warteschlangenlese-Agent, Protokolllese-Agent oder Momentaufnahme-Agent. Hat einer der Agents einen fehlerhaften Status, wird der Monitor ausgelöst.</w:t>
      </w:r>
    </w:p>
    <w:tbl>
      <w:tblPr>
        <w:tblW w:w="0" w:type="auto"/>
        <w:tblCellMar>
          <w:left w:w="0" w:type="dxa"/>
          <w:right w:w="0" w:type="dxa"/>
        </w:tblCellMar>
        <w:tblLook w:val="04A0" w:firstRow="1" w:lastRow="0" w:firstColumn="1" w:lastColumn="0" w:noHBand="0" w:noVBand="1"/>
      </w:tblPr>
      <w:tblGrid>
        <w:gridCol w:w="36"/>
        <w:gridCol w:w="8510"/>
        <w:gridCol w:w="94"/>
      </w:tblGrid>
      <w:tr w:rsidR="004A79A0" w14:paraId="315F7647" w14:textId="77777777" w:rsidTr="0031355C">
        <w:trPr>
          <w:trHeight w:val="54"/>
        </w:trPr>
        <w:tc>
          <w:tcPr>
            <w:tcW w:w="54" w:type="dxa"/>
          </w:tcPr>
          <w:p w14:paraId="5B4FC226" w14:textId="77777777" w:rsidR="004A79A0" w:rsidRDefault="004A79A0" w:rsidP="0031355C">
            <w:pPr>
              <w:pStyle w:val="EmptyCellLayoutStyle"/>
              <w:spacing w:after="0" w:line="240" w:lineRule="auto"/>
            </w:pPr>
          </w:p>
        </w:tc>
        <w:tc>
          <w:tcPr>
            <w:tcW w:w="10395" w:type="dxa"/>
          </w:tcPr>
          <w:p w14:paraId="1DD81216" w14:textId="77777777" w:rsidR="004A79A0" w:rsidRDefault="004A79A0" w:rsidP="0031355C">
            <w:pPr>
              <w:pStyle w:val="EmptyCellLayoutStyle"/>
              <w:spacing w:after="0" w:line="240" w:lineRule="auto"/>
            </w:pPr>
          </w:p>
        </w:tc>
        <w:tc>
          <w:tcPr>
            <w:tcW w:w="149" w:type="dxa"/>
          </w:tcPr>
          <w:p w14:paraId="053A8726" w14:textId="77777777" w:rsidR="004A79A0" w:rsidRDefault="004A79A0" w:rsidP="0031355C">
            <w:pPr>
              <w:pStyle w:val="EmptyCellLayoutStyle"/>
              <w:spacing w:after="0" w:line="240" w:lineRule="auto"/>
            </w:pPr>
          </w:p>
        </w:tc>
      </w:tr>
      <w:tr w:rsidR="004A79A0" w14:paraId="61331E5E" w14:textId="77777777" w:rsidTr="0031355C">
        <w:tc>
          <w:tcPr>
            <w:tcW w:w="54" w:type="dxa"/>
          </w:tcPr>
          <w:p w14:paraId="3649417C" w14:textId="77777777" w:rsidR="004A79A0" w:rsidRDefault="004A79A0" w:rsidP="0031355C">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928"/>
              <w:gridCol w:w="2910"/>
              <w:gridCol w:w="2644"/>
            </w:tblGrid>
            <w:tr w:rsidR="004A79A0" w14:paraId="6210B02D"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361F4A9" w14:textId="77777777" w:rsidR="004A79A0" w:rsidRDefault="004A79A0" w:rsidP="0031355C">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FF3BD3A" w14:textId="77777777" w:rsidR="004A79A0" w:rsidRDefault="004A79A0" w:rsidP="0031355C">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4AF3EFF" w14:textId="77777777" w:rsidR="004A79A0" w:rsidRDefault="004A79A0" w:rsidP="0031355C">
                  <w:pPr>
                    <w:spacing w:after="0" w:line="240" w:lineRule="auto"/>
                  </w:pPr>
                  <w:r>
                    <w:rPr>
                      <w:rFonts w:ascii="Calibri" w:eastAsia="Calibri" w:hAnsi="Calibri" w:cs="Calibri"/>
                      <w:b/>
                      <w:color w:val="000000"/>
                      <w:lang w:val="de-DE" w:bidi="de-DE"/>
                    </w:rPr>
                    <w:t>Standardwert</w:t>
                  </w:r>
                </w:p>
              </w:tc>
            </w:tr>
            <w:tr w:rsidR="004A79A0" w14:paraId="3A2ACDF1"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438BA2" w14:textId="77777777" w:rsidR="004A79A0" w:rsidRDefault="004A79A0" w:rsidP="0031355C">
                  <w:pPr>
                    <w:spacing w:after="0" w:line="240" w:lineRule="auto"/>
                  </w:pPr>
                  <w:r>
                    <w:rPr>
                      <w:rFonts w:ascii="Calibri" w:eastAsia="Calibri" w:hAnsi="Calibri" w:cs="Calibri"/>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50A528" w14:textId="77777777" w:rsidR="004A79A0" w:rsidRDefault="004A79A0" w:rsidP="0031355C">
                  <w:pPr>
                    <w:spacing w:after="0" w:line="240" w:lineRule="auto"/>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DCF188" w14:textId="77777777" w:rsidR="004A79A0" w:rsidRDefault="004A79A0" w:rsidP="0031355C">
                  <w:pPr>
                    <w:spacing w:after="0" w:line="240" w:lineRule="auto"/>
                  </w:pPr>
                  <w:r>
                    <w:rPr>
                      <w:rFonts w:ascii="Calibri" w:eastAsia="Calibri" w:hAnsi="Calibri" w:cs="Calibri"/>
                      <w:color w:val="000000"/>
                      <w:lang w:val="de-DE" w:bidi="de-DE"/>
                    </w:rPr>
                    <w:t>ja</w:t>
                  </w:r>
                </w:p>
              </w:tc>
            </w:tr>
            <w:tr w:rsidR="004A79A0" w14:paraId="5AF3132C"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2B60BC" w14:textId="77777777" w:rsidR="004A79A0" w:rsidRDefault="004A79A0" w:rsidP="0031355C">
                  <w:pPr>
                    <w:spacing w:after="0" w:line="240" w:lineRule="auto"/>
                  </w:pPr>
                  <w:r>
                    <w:rPr>
                      <w:rFonts w:ascii="Calibri" w:eastAsia="Calibri" w:hAnsi="Calibri" w:cs="Calibri"/>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2AB907" w14:textId="77777777" w:rsidR="004A79A0" w:rsidRDefault="004A79A0" w:rsidP="0031355C">
                  <w:pPr>
                    <w:spacing w:after="0" w:line="240" w:lineRule="auto"/>
                  </w:pPr>
                  <w:r>
                    <w:rPr>
                      <w:rFonts w:ascii="Calibri" w:eastAsia="Calibri" w:hAnsi="Calibri" w:cs="Calibri"/>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092C3D" w14:textId="77777777" w:rsidR="004A79A0" w:rsidRDefault="004A79A0" w:rsidP="0031355C">
                  <w:pPr>
                    <w:spacing w:after="0" w:line="240" w:lineRule="auto"/>
                  </w:pPr>
                  <w:r>
                    <w:rPr>
                      <w:rFonts w:ascii="Arial" w:eastAsia="Arial" w:hAnsi="Arial" w:cs="Arial"/>
                      <w:color w:val="000000"/>
                      <w:sz w:val="20"/>
                      <w:lang w:val="de-DE" w:bidi="de-DE"/>
                    </w:rPr>
                    <w:t>True</w:t>
                  </w:r>
                </w:p>
              </w:tc>
            </w:tr>
            <w:tr w:rsidR="004A79A0" w14:paraId="166314AF"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337838" w14:textId="77777777" w:rsidR="004A79A0" w:rsidRDefault="004A79A0" w:rsidP="0031355C">
                  <w:pPr>
                    <w:spacing w:after="0" w:line="240" w:lineRule="auto"/>
                  </w:pPr>
                  <w:r>
                    <w:rPr>
                      <w:rFonts w:ascii="Calibri" w:eastAsia="Calibri" w:hAnsi="Calibri" w:cs="Calibri"/>
                      <w:color w:val="000000"/>
                      <w:lang w:val="de-DE" w:bidi="de-DE"/>
                    </w:rPr>
                    <w:t>Der Schwellenwert für die Anzahl fehlerhafter Aufträge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97D223" w14:textId="77777777" w:rsidR="004A79A0" w:rsidRDefault="004A79A0" w:rsidP="0031355C">
                  <w:pPr>
                    <w:spacing w:after="0" w:line="240" w:lineRule="auto"/>
                  </w:pPr>
                  <w:r>
                    <w:rPr>
                      <w:rFonts w:ascii="Calibri" w:eastAsia="Calibri" w:hAnsi="Calibri" w:cs="Calibri"/>
                      <w:color w:val="000000"/>
                      <w:lang w:val="de-DE" w:bidi="de-DE"/>
                    </w:rPr>
                    <w:t>Der Schwellenwert für die Anzahl fehlerhafter Aufträge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6561BB" w14:textId="77777777" w:rsidR="004A79A0" w:rsidRDefault="004A79A0" w:rsidP="0031355C">
                  <w:pPr>
                    <w:spacing w:after="0" w:line="240" w:lineRule="auto"/>
                  </w:pPr>
                  <w:r>
                    <w:rPr>
                      <w:rFonts w:ascii="Calibri" w:eastAsia="Calibri" w:hAnsi="Calibri" w:cs="Calibri"/>
                      <w:color w:val="000000"/>
                      <w:lang w:val="de-DE" w:bidi="de-DE"/>
                    </w:rPr>
                    <w:t>1</w:t>
                  </w:r>
                </w:p>
              </w:tc>
            </w:tr>
            <w:tr w:rsidR="004A79A0" w14:paraId="07BA7A5F"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1D3791" w14:textId="77777777" w:rsidR="004A79A0" w:rsidRDefault="004A79A0" w:rsidP="0031355C">
                  <w:pPr>
                    <w:spacing w:after="0" w:line="240" w:lineRule="auto"/>
                  </w:pPr>
                  <w:r>
                    <w:rPr>
                      <w:rFonts w:ascii="Calibri" w:eastAsia="Calibri" w:hAnsi="Calibri" w:cs="Calibri"/>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E9A624" w14:textId="77777777" w:rsidR="004A79A0" w:rsidRDefault="004A79A0" w:rsidP="0031355C">
                  <w:pPr>
                    <w:spacing w:after="0" w:line="240" w:lineRule="auto"/>
                  </w:pPr>
                  <w:r>
                    <w:rPr>
                      <w:rFonts w:ascii="Calibri" w:eastAsia="Calibri" w:hAnsi="Calibri" w:cs="Calibri"/>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97A5A5" w14:textId="77777777" w:rsidR="004A79A0" w:rsidRDefault="004A79A0" w:rsidP="0031355C">
                  <w:pPr>
                    <w:spacing w:after="0" w:line="240" w:lineRule="auto"/>
                  </w:pPr>
                  <w:r>
                    <w:rPr>
                      <w:rFonts w:ascii="Calibri" w:eastAsia="Calibri" w:hAnsi="Calibri" w:cs="Calibri"/>
                      <w:color w:val="000000"/>
                      <w:lang w:val="de-DE" w:bidi="de-DE"/>
                    </w:rPr>
                    <w:t>300</w:t>
                  </w:r>
                </w:p>
              </w:tc>
            </w:tr>
            <w:tr w:rsidR="004A79A0" w14:paraId="1EB23DB1"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F5304F" w14:textId="77777777" w:rsidR="004A79A0" w:rsidRDefault="004A79A0" w:rsidP="0031355C">
                  <w:pPr>
                    <w:spacing w:after="0" w:line="240" w:lineRule="auto"/>
                  </w:pPr>
                  <w:r>
                    <w:rPr>
                      <w:rFonts w:ascii="Calibri" w:eastAsia="Calibri" w:hAnsi="Calibri" w:cs="Calibri"/>
                      <w:color w:val="000000"/>
                      <w:lang w:val="de-DE" w:bidi="de-DE"/>
                    </w:rPr>
                    <w:t>Schwellenwert pro Auftrag</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4AF71B" w14:textId="77777777" w:rsidR="004A79A0" w:rsidRDefault="004A79A0" w:rsidP="0031355C">
                  <w:pPr>
                    <w:spacing w:after="0" w:line="240" w:lineRule="auto"/>
                  </w:pPr>
                  <w:r>
                    <w:rPr>
                      <w:rFonts w:ascii="Calibri" w:eastAsia="Calibri" w:hAnsi="Calibri" w:cs="Calibri"/>
                      <w:color w:val="000000"/>
                      <w:lang w:val="de-DE" w:bidi="de-DE"/>
                    </w:rPr>
                    <w:t>Schwellenwert pro Auftrag</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F68753" w14:textId="77777777" w:rsidR="004A79A0" w:rsidRDefault="004A79A0" w:rsidP="0031355C">
                  <w:pPr>
                    <w:spacing w:after="0" w:line="240" w:lineRule="auto"/>
                  </w:pPr>
                  <w:r>
                    <w:rPr>
                      <w:rFonts w:ascii="Calibri" w:eastAsia="Calibri" w:hAnsi="Calibri" w:cs="Calibri"/>
                      <w:color w:val="000000"/>
                      <w:lang w:val="de-DE" w:bidi="de-DE"/>
                    </w:rPr>
                    <w:t>1</w:t>
                  </w:r>
                </w:p>
              </w:tc>
            </w:tr>
            <w:tr w:rsidR="004A79A0" w14:paraId="5178404F"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F56E2B" w14:textId="77777777" w:rsidR="004A79A0" w:rsidRDefault="004A79A0" w:rsidP="0031355C">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902A50" w14:textId="77777777" w:rsidR="004A79A0" w:rsidRDefault="004A79A0" w:rsidP="0031355C">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B3E580" w14:textId="77777777" w:rsidR="004A79A0" w:rsidRDefault="004A79A0" w:rsidP="0031355C">
                  <w:pPr>
                    <w:spacing w:after="0" w:line="240" w:lineRule="auto"/>
                  </w:pPr>
                </w:p>
              </w:tc>
            </w:tr>
            <w:tr w:rsidR="004A79A0" w14:paraId="61F74C10"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47EFB8" w14:textId="77777777" w:rsidR="004A79A0" w:rsidRDefault="004A79A0" w:rsidP="0031355C">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C4113B" w14:textId="77777777" w:rsidR="004A79A0" w:rsidRDefault="004A79A0" w:rsidP="0031355C">
                  <w:pPr>
                    <w:spacing w:after="0" w:line="240" w:lineRule="auto"/>
                  </w:pPr>
                  <w:r>
                    <w:rPr>
                      <w:rFonts w:ascii="Calibri" w:eastAsia="Calibri" w:hAnsi="Calibri" w:cs="Calibri"/>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D5BE6D" w14:textId="77777777" w:rsidR="004A79A0" w:rsidRDefault="004A79A0" w:rsidP="0031355C">
                  <w:pPr>
                    <w:spacing w:after="0" w:line="240" w:lineRule="auto"/>
                  </w:pPr>
                  <w:r>
                    <w:rPr>
                      <w:rFonts w:ascii="Calibri" w:eastAsia="Calibri" w:hAnsi="Calibri" w:cs="Calibri"/>
                      <w:color w:val="000000"/>
                      <w:lang w:val="de-DE" w:bidi="de-DE"/>
                    </w:rPr>
                    <w:t>300</w:t>
                  </w:r>
                </w:p>
              </w:tc>
            </w:tr>
            <w:tr w:rsidR="004A79A0" w14:paraId="49651092"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72DF44D" w14:textId="77777777" w:rsidR="004A79A0" w:rsidRDefault="004A79A0" w:rsidP="0031355C">
                  <w:pPr>
                    <w:spacing w:after="0" w:line="240" w:lineRule="auto"/>
                  </w:pPr>
                  <w:r>
                    <w:rPr>
                      <w:rFonts w:ascii="Calibri" w:eastAsia="Calibri" w:hAnsi="Calibri" w:cs="Calibri"/>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9021CCA" w14:textId="77777777" w:rsidR="004A79A0" w:rsidRDefault="004A79A0" w:rsidP="0031355C">
                  <w:pPr>
                    <w:spacing w:after="0" w:line="240" w:lineRule="auto"/>
                  </w:pPr>
                  <w:r>
                    <w:rPr>
                      <w:rFonts w:ascii="Calibri" w:eastAsia="Calibri" w:hAnsi="Calibri" w:cs="Calibri"/>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1176407" w14:textId="77777777" w:rsidR="004A79A0" w:rsidRDefault="004A79A0" w:rsidP="0031355C">
                  <w:pPr>
                    <w:spacing w:after="0" w:line="240" w:lineRule="auto"/>
                  </w:pPr>
                  <w:r>
                    <w:rPr>
                      <w:rFonts w:ascii="Calibri" w:eastAsia="Calibri" w:hAnsi="Calibri" w:cs="Calibri"/>
                      <w:color w:val="000000"/>
                      <w:lang w:val="de-DE" w:bidi="de-DE"/>
                    </w:rPr>
                    <w:t>15</w:t>
                  </w:r>
                </w:p>
              </w:tc>
            </w:tr>
          </w:tbl>
          <w:p w14:paraId="45399B70" w14:textId="77777777" w:rsidR="004A79A0" w:rsidRDefault="004A79A0" w:rsidP="0031355C">
            <w:pPr>
              <w:spacing w:after="0" w:line="240" w:lineRule="auto"/>
            </w:pPr>
          </w:p>
        </w:tc>
        <w:tc>
          <w:tcPr>
            <w:tcW w:w="149" w:type="dxa"/>
          </w:tcPr>
          <w:p w14:paraId="4E0CEED4" w14:textId="77777777" w:rsidR="004A79A0" w:rsidRDefault="004A79A0" w:rsidP="0031355C">
            <w:pPr>
              <w:pStyle w:val="EmptyCellLayoutStyle"/>
              <w:spacing w:after="0" w:line="240" w:lineRule="auto"/>
            </w:pPr>
          </w:p>
        </w:tc>
      </w:tr>
      <w:tr w:rsidR="004A79A0" w14:paraId="631755D1" w14:textId="77777777" w:rsidTr="0031355C">
        <w:trPr>
          <w:trHeight w:val="80"/>
        </w:trPr>
        <w:tc>
          <w:tcPr>
            <w:tcW w:w="54" w:type="dxa"/>
          </w:tcPr>
          <w:p w14:paraId="0120F6CF" w14:textId="77777777" w:rsidR="004A79A0" w:rsidRDefault="004A79A0" w:rsidP="0031355C">
            <w:pPr>
              <w:pStyle w:val="EmptyCellLayoutStyle"/>
              <w:spacing w:after="0" w:line="240" w:lineRule="auto"/>
            </w:pPr>
          </w:p>
        </w:tc>
        <w:tc>
          <w:tcPr>
            <w:tcW w:w="10395" w:type="dxa"/>
          </w:tcPr>
          <w:p w14:paraId="68A923EF" w14:textId="77777777" w:rsidR="004A79A0" w:rsidRDefault="004A79A0" w:rsidP="0031355C">
            <w:pPr>
              <w:pStyle w:val="EmptyCellLayoutStyle"/>
              <w:spacing w:after="0" w:line="240" w:lineRule="auto"/>
            </w:pPr>
          </w:p>
        </w:tc>
        <w:tc>
          <w:tcPr>
            <w:tcW w:w="149" w:type="dxa"/>
          </w:tcPr>
          <w:p w14:paraId="3BD485A1" w14:textId="77777777" w:rsidR="004A79A0" w:rsidRDefault="004A79A0" w:rsidP="0031355C">
            <w:pPr>
              <w:pStyle w:val="EmptyCellLayoutStyle"/>
              <w:spacing w:after="0" w:line="240" w:lineRule="auto"/>
            </w:pPr>
          </w:p>
        </w:tc>
      </w:tr>
    </w:tbl>
    <w:p w14:paraId="11441516" w14:textId="77777777" w:rsidR="004A79A0" w:rsidRDefault="004A79A0" w:rsidP="004A79A0">
      <w:pPr>
        <w:spacing w:after="0" w:line="240" w:lineRule="auto"/>
      </w:pPr>
    </w:p>
    <w:p w14:paraId="7BE99E84" w14:textId="77777777" w:rsidR="004A79A0" w:rsidRDefault="004A79A0" w:rsidP="004A79A0">
      <w:pPr>
        <w:spacing w:after="0" w:line="240" w:lineRule="auto"/>
      </w:pPr>
      <w:r>
        <w:rPr>
          <w:rFonts w:ascii="Calibri" w:eastAsia="Calibri" w:hAnsi="Calibri" w:cs="Calibri"/>
          <w:b/>
          <w:color w:val="6495ED"/>
          <w:lang w:val="de-DE" w:bidi="de-DE"/>
        </w:rPr>
        <w:t>Ausstehende Befehle für den Verteiler</w:t>
      </w:r>
    </w:p>
    <w:p w14:paraId="4C7330A1" w14:textId="77777777" w:rsidR="004A79A0" w:rsidRDefault="004A79A0" w:rsidP="004A79A0">
      <w:pPr>
        <w:spacing w:after="0" w:line="240" w:lineRule="auto"/>
      </w:pPr>
      <w:r>
        <w:rPr>
          <w:rFonts w:ascii="Calibri" w:eastAsia="Calibri" w:hAnsi="Calibri" w:cs="Calibri"/>
          <w:color w:val="000000"/>
          <w:lang w:val="de-DE" w:bidi="de-DE"/>
        </w:rPr>
        <w:t>Ausstehende Befehle für den Verteiler warten auf ihre Übermittlung.</w:t>
      </w:r>
    </w:p>
    <w:tbl>
      <w:tblPr>
        <w:tblW w:w="0" w:type="auto"/>
        <w:tblCellMar>
          <w:left w:w="0" w:type="dxa"/>
          <w:right w:w="0" w:type="dxa"/>
        </w:tblCellMar>
        <w:tblLook w:val="04A0" w:firstRow="1" w:lastRow="0" w:firstColumn="1" w:lastColumn="0" w:noHBand="0" w:noVBand="1"/>
      </w:tblPr>
      <w:tblGrid>
        <w:gridCol w:w="36"/>
        <w:gridCol w:w="8510"/>
        <w:gridCol w:w="94"/>
      </w:tblGrid>
      <w:tr w:rsidR="004A79A0" w14:paraId="55B09845" w14:textId="77777777" w:rsidTr="0031355C">
        <w:trPr>
          <w:trHeight w:val="54"/>
        </w:trPr>
        <w:tc>
          <w:tcPr>
            <w:tcW w:w="54" w:type="dxa"/>
          </w:tcPr>
          <w:p w14:paraId="7A1D61EF" w14:textId="77777777" w:rsidR="004A79A0" w:rsidRDefault="004A79A0" w:rsidP="0031355C">
            <w:pPr>
              <w:pStyle w:val="EmptyCellLayoutStyle"/>
              <w:spacing w:after="0" w:line="240" w:lineRule="auto"/>
            </w:pPr>
          </w:p>
        </w:tc>
        <w:tc>
          <w:tcPr>
            <w:tcW w:w="10395" w:type="dxa"/>
          </w:tcPr>
          <w:p w14:paraId="5442F8AC" w14:textId="77777777" w:rsidR="004A79A0" w:rsidRDefault="004A79A0" w:rsidP="0031355C">
            <w:pPr>
              <w:pStyle w:val="EmptyCellLayoutStyle"/>
              <w:spacing w:after="0" w:line="240" w:lineRule="auto"/>
            </w:pPr>
          </w:p>
        </w:tc>
        <w:tc>
          <w:tcPr>
            <w:tcW w:w="149" w:type="dxa"/>
          </w:tcPr>
          <w:p w14:paraId="284AB939" w14:textId="77777777" w:rsidR="004A79A0" w:rsidRDefault="004A79A0" w:rsidP="0031355C">
            <w:pPr>
              <w:pStyle w:val="EmptyCellLayoutStyle"/>
              <w:spacing w:after="0" w:line="240" w:lineRule="auto"/>
            </w:pPr>
          </w:p>
        </w:tc>
      </w:tr>
      <w:tr w:rsidR="004A79A0" w14:paraId="6B8784EA" w14:textId="77777777" w:rsidTr="0031355C">
        <w:tc>
          <w:tcPr>
            <w:tcW w:w="54" w:type="dxa"/>
          </w:tcPr>
          <w:p w14:paraId="72CE83BA" w14:textId="77777777" w:rsidR="004A79A0" w:rsidRDefault="004A79A0" w:rsidP="0031355C">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928"/>
              <w:gridCol w:w="2910"/>
              <w:gridCol w:w="2644"/>
            </w:tblGrid>
            <w:tr w:rsidR="004A79A0" w14:paraId="7CFD5A12"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7A06FA7" w14:textId="77777777" w:rsidR="004A79A0" w:rsidRDefault="004A79A0" w:rsidP="0031355C">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0E847E3" w14:textId="77777777" w:rsidR="004A79A0" w:rsidRDefault="004A79A0" w:rsidP="0031355C">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A1AB0CC" w14:textId="77777777" w:rsidR="004A79A0" w:rsidRDefault="004A79A0" w:rsidP="0031355C">
                  <w:pPr>
                    <w:spacing w:after="0" w:line="240" w:lineRule="auto"/>
                  </w:pPr>
                  <w:r>
                    <w:rPr>
                      <w:rFonts w:ascii="Calibri" w:eastAsia="Calibri" w:hAnsi="Calibri" w:cs="Calibri"/>
                      <w:b/>
                      <w:color w:val="000000"/>
                      <w:lang w:val="de-DE" w:bidi="de-DE"/>
                    </w:rPr>
                    <w:t>Standardwert</w:t>
                  </w:r>
                </w:p>
              </w:tc>
            </w:tr>
            <w:tr w:rsidR="004A79A0" w14:paraId="239C86C1"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756E2F" w14:textId="77777777" w:rsidR="004A79A0" w:rsidRDefault="004A79A0" w:rsidP="0031355C">
                  <w:pPr>
                    <w:spacing w:after="0" w:line="240" w:lineRule="auto"/>
                  </w:pPr>
                  <w:r>
                    <w:rPr>
                      <w:rFonts w:ascii="Calibri" w:eastAsia="Calibri" w:hAnsi="Calibri" w:cs="Calibri"/>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10CE7A" w14:textId="77777777" w:rsidR="004A79A0" w:rsidRDefault="004A79A0" w:rsidP="0031355C">
                  <w:pPr>
                    <w:spacing w:after="0" w:line="240" w:lineRule="auto"/>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CDEA27" w14:textId="77777777" w:rsidR="004A79A0" w:rsidRDefault="004A79A0" w:rsidP="0031355C">
                  <w:pPr>
                    <w:spacing w:after="0" w:line="240" w:lineRule="auto"/>
                  </w:pPr>
                  <w:r>
                    <w:rPr>
                      <w:rFonts w:ascii="Calibri" w:eastAsia="Calibri" w:hAnsi="Calibri" w:cs="Calibri"/>
                      <w:color w:val="000000"/>
                      <w:lang w:val="de-DE" w:bidi="de-DE"/>
                    </w:rPr>
                    <w:t>ja</w:t>
                  </w:r>
                </w:p>
              </w:tc>
            </w:tr>
            <w:tr w:rsidR="004A79A0" w14:paraId="4D73EF75"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EA5083" w14:textId="77777777" w:rsidR="004A79A0" w:rsidRDefault="004A79A0" w:rsidP="0031355C">
                  <w:pPr>
                    <w:spacing w:after="0" w:line="240" w:lineRule="auto"/>
                  </w:pPr>
                  <w:r>
                    <w:rPr>
                      <w:rFonts w:ascii="Calibri" w:eastAsia="Calibri" w:hAnsi="Calibri" w:cs="Calibri"/>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1F867C" w14:textId="77777777" w:rsidR="004A79A0" w:rsidRDefault="004A79A0" w:rsidP="0031355C">
                  <w:pPr>
                    <w:spacing w:after="0" w:line="240" w:lineRule="auto"/>
                  </w:pPr>
                  <w:r>
                    <w:rPr>
                      <w:rFonts w:ascii="Calibri" w:eastAsia="Calibri" w:hAnsi="Calibri" w:cs="Calibri"/>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77152C" w14:textId="77777777" w:rsidR="004A79A0" w:rsidRDefault="004A79A0" w:rsidP="0031355C">
                  <w:pPr>
                    <w:spacing w:after="0" w:line="240" w:lineRule="auto"/>
                  </w:pPr>
                  <w:r>
                    <w:rPr>
                      <w:rFonts w:ascii="Arial" w:eastAsia="Arial" w:hAnsi="Arial" w:cs="Arial"/>
                      <w:color w:val="000000"/>
                      <w:sz w:val="20"/>
                      <w:lang w:val="de-DE" w:bidi="de-DE"/>
                    </w:rPr>
                    <w:t>True</w:t>
                  </w:r>
                </w:p>
              </w:tc>
            </w:tr>
            <w:tr w:rsidR="004A79A0" w14:paraId="63005BAA"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B6375D" w14:textId="77777777" w:rsidR="004A79A0" w:rsidRDefault="004A79A0" w:rsidP="0031355C">
                  <w:pPr>
                    <w:spacing w:after="0" w:line="240" w:lineRule="auto"/>
                  </w:pPr>
                  <w:r>
                    <w:rPr>
                      <w:rFonts w:ascii="Calibri" w:eastAsia="Calibri" w:hAnsi="Calibri" w:cs="Calibri"/>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76DF26" w14:textId="77777777" w:rsidR="004A79A0" w:rsidRDefault="004A79A0" w:rsidP="0031355C">
                  <w:pPr>
                    <w:spacing w:after="0" w:line="240" w:lineRule="auto"/>
                  </w:pPr>
                  <w:r>
                    <w:rPr>
                      <w:rFonts w:ascii="Calibri" w:eastAsia="Calibri" w:hAnsi="Calibri" w:cs="Calibri"/>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5B9217" w14:textId="77777777" w:rsidR="004A79A0" w:rsidRDefault="004A79A0" w:rsidP="0031355C">
                  <w:pPr>
                    <w:spacing w:after="0" w:line="240" w:lineRule="auto"/>
                  </w:pPr>
                  <w:r>
                    <w:rPr>
                      <w:rFonts w:ascii="Calibri" w:eastAsia="Calibri" w:hAnsi="Calibri" w:cs="Calibri"/>
                      <w:color w:val="000000"/>
                      <w:lang w:val="de-DE" w:bidi="de-DE"/>
                    </w:rPr>
                    <w:t>300</w:t>
                  </w:r>
                </w:p>
              </w:tc>
            </w:tr>
            <w:tr w:rsidR="004A79A0" w14:paraId="09663575"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C96466" w14:textId="77777777" w:rsidR="004A79A0" w:rsidRDefault="004A79A0" w:rsidP="0031355C">
                  <w:pPr>
                    <w:spacing w:after="0" w:line="240" w:lineRule="auto"/>
                  </w:pPr>
                  <w:r>
                    <w:rPr>
                      <w:rFonts w:ascii="Calibri" w:eastAsia="Calibri" w:hAnsi="Calibri" w:cs="Calibri"/>
                      <w:color w:val="000000"/>
                      <w:lang w:val="de-DE" w:bidi="de-DE"/>
                    </w:rPr>
                    <w:t>Anzahl der Stichproben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1D5627" w14:textId="77777777" w:rsidR="004A79A0" w:rsidRDefault="004A79A0" w:rsidP="0031355C">
                  <w:pPr>
                    <w:spacing w:after="0" w:line="240" w:lineRule="auto"/>
                  </w:pPr>
                  <w:r>
                    <w:rPr>
                      <w:rFonts w:ascii="Calibri" w:eastAsia="Calibri" w:hAnsi="Calibri" w:cs="Calibri"/>
                      <w:color w:val="000000"/>
                      <w:lang w:val="de-DE" w:bidi="de-DE"/>
                    </w:rPr>
                    <w:t xml:space="preserve">Gibt an, wie oft ein gemessener Wert einen Schwellenwert verletzen darf, </w:t>
                  </w:r>
                  <w:r>
                    <w:rPr>
                      <w:rFonts w:ascii="Calibri" w:eastAsia="Calibri" w:hAnsi="Calibri" w:cs="Calibri"/>
                      <w:color w:val="000000"/>
                      <w:lang w:val="de-DE" w:bidi="de-DE"/>
                    </w:rPr>
                    <w:lastRenderedPageBreak/>
                    <w:t>bevor der Status geändert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7ED961" w14:textId="77777777" w:rsidR="004A79A0" w:rsidRDefault="004A79A0" w:rsidP="0031355C">
                  <w:pPr>
                    <w:spacing w:after="0" w:line="240" w:lineRule="auto"/>
                  </w:pPr>
                  <w:r>
                    <w:rPr>
                      <w:rFonts w:ascii="Calibri" w:eastAsia="Calibri" w:hAnsi="Calibri" w:cs="Calibri"/>
                      <w:color w:val="000000"/>
                      <w:lang w:val="de-DE" w:bidi="de-DE"/>
                    </w:rPr>
                    <w:lastRenderedPageBreak/>
                    <w:t>6</w:t>
                  </w:r>
                </w:p>
              </w:tc>
            </w:tr>
            <w:tr w:rsidR="004A79A0" w14:paraId="71DAB11C"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1D8D77" w14:textId="77777777" w:rsidR="004A79A0" w:rsidRDefault="004A79A0" w:rsidP="0031355C">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C8DE67" w14:textId="77777777" w:rsidR="004A79A0" w:rsidRDefault="004A79A0" w:rsidP="0031355C">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08FCE6" w14:textId="77777777" w:rsidR="004A79A0" w:rsidRDefault="004A79A0" w:rsidP="0031355C">
                  <w:pPr>
                    <w:spacing w:after="0" w:line="240" w:lineRule="auto"/>
                  </w:pPr>
                </w:p>
              </w:tc>
            </w:tr>
            <w:tr w:rsidR="004A79A0" w14:paraId="1B2EC7D8"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C969CB" w14:textId="77777777" w:rsidR="004A79A0" w:rsidRDefault="004A79A0" w:rsidP="0031355C">
                  <w:pPr>
                    <w:spacing w:after="0" w:line="240" w:lineRule="auto"/>
                  </w:pPr>
                  <w:r>
                    <w:rPr>
                      <w:rFonts w:ascii="Calibri" w:eastAsia="Calibri" w:hAnsi="Calibri" w:cs="Calibri"/>
                      <w:color w:val="000000"/>
                      <w:lang w:val="de-DE" w:bidi="de-DE"/>
                    </w:rPr>
                    <w:t>Schwellenwert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EC7CDE" w14:textId="77777777" w:rsidR="004A79A0" w:rsidRDefault="004A79A0" w:rsidP="0031355C">
                  <w:pPr>
                    <w:spacing w:after="0" w:line="240" w:lineRule="auto"/>
                  </w:pPr>
                  <w:r>
                    <w:rPr>
                      <w:rFonts w:ascii="Calibri" w:eastAsia="Calibri" w:hAnsi="Calibri" w:cs="Calibri"/>
                      <w:color w:val="000000"/>
                      <w:lang w:val="de-DE" w:bidi="de-DE"/>
                    </w:rPr>
                    <w:t>Schwellenwert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7F2EAF" w14:textId="77777777" w:rsidR="004A79A0" w:rsidRDefault="004A79A0" w:rsidP="0031355C">
                  <w:pPr>
                    <w:spacing w:after="0" w:line="240" w:lineRule="auto"/>
                  </w:pPr>
                  <w:r>
                    <w:rPr>
                      <w:rFonts w:ascii="Calibri" w:eastAsia="Calibri" w:hAnsi="Calibri" w:cs="Calibri"/>
                      <w:color w:val="000000"/>
                      <w:lang w:val="de-DE" w:bidi="de-DE"/>
                    </w:rPr>
                    <w:t>5</w:t>
                  </w:r>
                </w:p>
              </w:tc>
            </w:tr>
            <w:tr w:rsidR="004A79A0" w14:paraId="6B9EB97C"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B55BE5" w14:textId="77777777" w:rsidR="004A79A0" w:rsidRDefault="004A79A0" w:rsidP="0031355C">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934367" w14:textId="77777777" w:rsidR="004A79A0" w:rsidRDefault="004A79A0" w:rsidP="0031355C">
                  <w:pPr>
                    <w:spacing w:after="0" w:line="240" w:lineRule="auto"/>
                  </w:pPr>
                  <w:r>
                    <w:rPr>
                      <w:rFonts w:ascii="Calibri" w:eastAsia="Calibri" w:hAnsi="Calibri" w:cs="Calibri"/>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8D666A" w14:textId="77777777" w:rsidR="004A79A0" w:rsidRDefault="004A79A0" w:rsidP="0031355C">
                  <w:pPr>
                    <w:spacing w:after="0" w:line="240" w:lineRule="auto"/>
                  </w:pPr>
                  <w:r>
                    <w:rPr>
                      <w:rFonts w:ascii="Calibri" w:eastAsia="Calibri" w:hAnsi="Calibri" w:cs="Calibri"/>
                      <w:color w:val="000000"/>
                      <w:lang w:val="de-DE" w:bidi="de-DE"/>
                    </w:rPr>
                    <w:t>300</w:t>
                  </w:r>
                </w:p>
              </w:tc>
            </w:tr>
            <w:tr w:rsidR="004A79A0" w14:paraId="4AEA7039"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33EC71A" w14:textId="77777777" w:rsidR="004A79A0" w:rsidRDefault="004A79A0" w:rsidP="0031355C">
                  <w:pPr>
                    <w:spacing w:after="0" w:line="240" w:lineRule="auto"/>
                  </w:pPr>
                  <w:r>
                    <w:rPr>
                      <w:rFonts w:ascii="Calibri" w:eastAsia="Calibri" w:hAnsi="Calibri" w:cs="Calibri"/>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A69106D" w14:textId="77777777" w:rsidR="004A79A0" w:rsidRDefault="004A79A0" w:rsidP="0031355C">
                  <w:pPr>
                    <w:spacing w:after="0" w:line="240" w:lineRule="auto"/>
                  </w:pPr>
                  <w:r>
                    <w:rPr>
                      <w:rFonts w:ascii="Calibri" w:eastAsia="Calibri" w:hAnsi="Calibri" w:cs="Calibri"/>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BA81997" w14:textId="77777777" w:rsidR="004A79A0" w:rsidRDefault="004A79A0" w:rsidP="0031355C">
                  <w:pPr>
                    <w:spacing w:after="0" w:line="240" w:lineRule="auto"/>
                  </w:pPr>
                  <w:r>
                    <w:rPr>
                      <w:rFonts w:ascii="Calibri" w:eastAsia="Calibri" w:hAnsi="Calibri" w:cs="Calibri"/>
                      <w:color w:val="000000"/>
                      <w:lang w:val="de-DE" w:bidi="de-DE"/>
                    </w:rPr>
                    <w:t>15</w:t>
                  </w:r>
                </w:p>
              </w:tc>
            </w:tr>
          </w:tbl>
          <w:p w14:paraId="1EE027A8" w14:textId="77777777" w:rsidR="004A79A0" w:rsidRDefault="004A79A0" w:rsidP="0031355C">
            <w:pPr>
              <w:spacing w:after="0" w:line="240" w:lineRule="auto"/>
            </w:pPr>
          </w:p>
        </w:tc>
        <w:tc>
          <w:tcPr>
            <w:tcW w:w="149" w:type="dxa"/>
          </w:tcPr>
          <w:p w14:paraId="185E0F8E" w14:textId="77777777" w:rsidR="004A79A0" w:rsidRDefault="004A79A0" w:rsidP="0031355C">
            <w:pPr>
              <w:pStyle w:val="EmptyCellLayoutStyle"/>
              <w:spacing w:after="0" w:line="240" w:lineRule="auto"/>
            </w:pPr>
          </w:p>
        </w:tc>
      </w:tr>
      <w:tr w:rsidR="004A79A0" w14:paraId="05149B33" w14:textId="77777777" w:rsidTr="0031355C">
        <w:trPr>
          <w:trHeight w:val="80"/>
        </w:trPr>
        <w:tc>
          <w:tcPr>
            <w:tcW w:w="54" w:type="dxa"/>
          </w:tcPr>
          <w:p w14:paraId="4902E60A" w14:textId="77777777" w:rsidR="004A79A0" w:rsidRDefault="004A79A0" w:rsidP="0031355C">
            <w:pPr>
              <w:pStyle w:val="EmptyCellLayoutStyle"/>
              <w:spacing w:after="0" w:line="240" w:lineRule="auto"/>
            </w:pPr>
          </w:p>
        </w:tc>
        <w:tc>
          <w:tcPr>
            <w:tcW w:w="10395" w:type="dxa"/>
          </w:tcPr>
          <w:p w14:paraId="0F3FF02B" w14:textId="77777777" w:rsidR="004A79A0" w:rsidRDefault="004A79A0" w:rsidP="0031355C">
            <w:pPr>
              <w:pStyle w:val="EmptyCellLayoutStyle"/>
              <w:spacing w:after="0" w:line="240" w:lineRule="auto"/>
            </w:pPr>
          </w:p>
        </w:tc>
        <w:tc>
          <w:tcPr>
            <w:tcW w:w="149" w:type="dxa"/>
          </w:tcPr>
          <w:p w14:paraId="22ED4FA1" w14:textId="77777777" w:rsidR="004A79A0" w:rsidRDefault="004A79A0" w:rsidP="0031355C">
            <w:pPr>
              <w:pStyle w:val="EmptyCellLayoutStyle"/>
              <w:spacing w:after="0" w:line="240" w:lineRule="auto"/>
            </w:pPr>
          </w:p>
        </w:tc>
      </w:tr>
    </w:tbl>
    <w:p w14:paraId="0292A07D" w14:textId="77777777" w:rsidR="004A79A0" w:rsidRDefault="004A79A0" w:rsidP="004A79A0">
      <w:pPr>
        <w:spacing w:after="0" w:line="240" w:lineRule="auto"/>
      </w:pPr>
    </w:p>
    <w:p w14:paraId="4E238E49" w14:textId="77777777" w:rsidR="004A79A0" w:rsidRDefault="004A79A0" w:rsidP="004A79A0">
      <w:pPr>
        <w:spacing w:after="0" w:line="240" w:lineRule="auto"/>
      </w:pPr>
      <w:r>
        <w:rPr>
          <w:rFonts w:ascii="Calibri" w:eastAsia="Calibri" w:hAnsi="Calibri" w:cs="Calibri"/>
          <w:b/>
          <w:color w:val="6495ED"/>
          <w:lang w:val="de-DE" w:bidi="de-DE"/>
        </w:rPr>
        <w:t>Prozentsatz der abgelaufenen Abonnements</w:t>
      </w:r>
    </w:p>
    <w:p w14:paraId="45166D2C" w14:textId="77777777" w:rsidR="004A79A0" w:rsidRDefault="004A79A0" w:rsidP="004A79A0">
      <w:pPr>
        <w:spacing w:after="0" w:line="240" w:lineRule="auto"/>
      </w:pPr>
      <w:r>
        <w:rPr>
          <w:rFonts w:ascii="Calibri" w:eastAsia="Calibri" w:hAnsi="Calibri" w:cs="Calibri"/>
          <w:color w:val="000000"/>
          <w:lang w:val="de-DE" w:bidi="de-DE"/>
        </w:rPr>
        <w:t>Der Monitor für den Prozentsatz der abgelaufenen Abonnements</w:t>
      </w:r>
    </w:p>
    <w:tbl>
      <w:tblPr>
        <w:tblW w:w="0" w:type="auto"/>
        <w:tblCellMar>
          <w:left w:w="0" w:type="dxa"/>
          <w:right w:w="0" w:type="dxa"/>
        </w:tblCellMar>
        <w:tblLook w:val="04A0" w:firstRow="1" w:lastRow="0" w:firstColumn="1" w:lastColumn="0" w:noHBand="0" w:noVBand="1"/>
      </w:tblPr>
      <w:tblGrid>
        <w:gridCol w:w="36"/>
        <w:gridCol w:w="8510"/>
        <w:gridCol w:w="94"/>
      </w:tblGrid>
      <w:tr w:rsidR="004A79A0" w14:paraId="43D2084E" w14:textId="77777777" w:rsidTr="0031355C">
        <w:trPr>
          <w:trHeight w:val="54"/>
        </w:trPr>
        <w:tc>
          <w:tcPr>
            <w:tcW w:w="54" w:type="dxa"/>
          </w:tcPr>
          <w:p w14:paraId="08671BFC" w14:textId="77777777" w:rsidR="004A79A0" w:rsidRDefault="004A79A0" w:rsidP="0031355C">
            <w:pPr>
              <w:pStyle w:val="EmptyCellLayoutStyle"/>
              <w:spacing w:after="0" w:line="240" w:lineRule="auto"/>
            </w:pPr>
          </w:p>
        </w:tc>
        <w:tc>
          <w:tcPr>
            <w:tcW w:w="10395" w:type="dxa"/>
          </w:tcPr>
          <w:p w14:paraId="76A954B5" w14:textId="77777777" w:rsidR="004A79A0" w:rsidRDefault="004A79A0" w:rsidP="0031355C">
            <w:pPr>
              <w:pStyle w:val="EmptyCellLayoutStyle"/>
              <w:spacing w:after="0" w:line="240" w:lineRule="auto"/>
            </w:pPr>
          </w:p>
        </w:tc>
        <w:tc>
          <w:tcPr>
            <w:tcW w:w="149" w:type="dxa"/>
          </w:tcPr>
          <w:p w14:paraId="59238C81" w14:textId="77777777" w:rsidR="004A79A0" w:rsidRDefault="004A79A0" w:rsidP="0031355C">
            <w:pPr>
              <w:pStyle w:val="EmptyCellLayoutStyle"/>
              <w:spacing w:after="0" w:line="240" w:lineRule="auto"/>
            </w:pPr>
          </w:p>
        </w:tc>
      </w:tr>
      <w:tr w:rsidR="004A79A0" w14:paraId="40765C8F" w14:textId="77777777" w:rsidTr="0031355C">
        <w:tc>
          <w:tcPr>
            <w:tcW w:w="54" w:type="dxa"/>
          </w:tcPr>
          <w:p w14:paraId="6B957133" w14:textId="77777777" w:rsidR="004A79A0" w:rsidRDefault="004A79A0" w:rsidP="0031355C">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928"/>
              <w:gridCol w:w="2910"/>
              <w:gridCol w:w="2644"/>
            </w:tblGrid>
            <w:tr w:rsidR="004A79A0" w14:paraId="42821A88"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F249BB3" w14:textId="77777777" w:rsidR="004A79A0" w:rsidRDefault="004A79A0" w:rsidP="0031355C">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A760AB4" w14:textId="77777777" w:rsidR="004A79A0" w:rsidRDefault="004A79A0" w:rsidP="0031355C">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D856BB7" w14:textId="77777777" w:rsidR="004A79A0" w:rsidRDefault="004A79A0" w:rsidP="0031355C">
                  <w:pPr>
                    <w:spacing w:after="0" w:line="240" w:lineRule="auto"/>
                  </w:pPr>
                  <w:r>
                    <w:rPr>
                      <w:rFonts w:ascii="Calibri" w:eastAsia="Calibri" w:hAnsi="Calibri" w:cs="Calibri"/>
                      <w:b/>
                      <w:color w:val="000000"/>
                      <w:lang w:val="de-DE" w:bidi="de-DE"/>
                    </w:rPr>
                    <w:t>Standardwert</w:t>
                  </w:r>
                </w:p>
              </w:tc>
            </w:tr>
            <w:tr w:rsidR="004A79A0" w14:paraId="125F9F83"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409F16" w14:textId="77777777" w:rsidR="004A79A0" w:rsidRDefault="004A79A0" w:rsidP="0031355C">
                  <w:pPr>
                    <w:spacing w:after="0" w:line="240" w:lineRule="auto"/>
                  </w:pPr>
                  <w:r>
                    <w:rPr>
                      <w:rFonts w:ascii="Calibri" w:eastAsia="Calibri" w:hAnsi="Calibri" w:cs="Calibri"/>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23D401" w14:textId="77777777" w:rsidR="004A79A0" w:rsidRDefault="004A79A0" w:rsidP="0031355C">
                  <w:pPr>
                    <w:spacing w:after="0" w:line="240" w:lineRule="auto"/>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88E902" w14:textId="77777777" w:rsidR="004A79A0" w:rsidRDefault="004A79A0" w:rsidP="0031355C">
                  <w:pPr>
                    <w:spacing w:after="0" w:line="240" w:lineRule="auto"/>
                  </w:pPr>
                  <w:r>
                    <w:rPr>
                      <w:rFonts w:ascii="Calibri" w:eastAsia="Calibri" w:hAnsi="Calibri" w:cs="Calibri"/>
                      <w:color w:val="000000"/>
                      <w:lang w:val="de-DE" w:bidi="de-DE"/>
                    </w:rPr>
                    <w:t>ja</w:t>
                  </w:r>
                </w:p>
              </w:tc>
            </w:tr>
            <w:tr w:rsidR="004A79A0" w14:paraId="44A509FA"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771763" w14:textId="77777777" w:rsidR="004A79A0" w:rsidRDefault="004A79A0" w:rsidP="0031355C">
                  <w:pPr>
                    <w:spacing w:after="0" w:line="240" w:lineRule="auto"/>
                  </w:pPr>
                  <w:r>
                    <w:rPr>
                      <w:rFonts w:ascii="Calibri" w:eastAsia="Calibri" w:hAnsi="Calibri" w:cs="Calibri"/>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C93702" w14:textId="77777777" w:rsidR="004A79A0" w:rsidRDefault="004A79A0" w:rsidP="0031355C">
                  <w:pPr>
                    <w:spacing w:after="0" w:line="240" w:lineRule="auto"/>
                  </w:pPr>
                  <w:r>
                    <w:rPr>
                      <w:rFonts w:ascii="Calibri" w:eastAsia="Calibri" w:hAnsi="Calibri" w:cs="Calibri"/>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504649" w14:textId="77777777" w:rsidR="004A79A0" w:rsidRDefault="004A79A0" w:rsidP="0031355C">
                  <w:pPr>
                    <w:spacing w:after="0" w:line="240" w:lineRule="auto"/>
                  </w:pPr>
                  <w:r>
                    <w:rPr>
                      <w:rFonts w:ascii="Arial" w:eastAsia="Arial" w:hAnsi="Arial" w:cs="Arial"/>
                      <w:color w:val="000000"/>
                      <w:sz w:val="20"/>
                      <w:lang w:val="de-DE" w:bidi="de-DE"/>
                    </w:rPr>
                    <w:t>True</w:t>
                  </w:r>
                </w:p>
              </w:tc>
            </w:tr>
            <w:tr w:rsidR="004A79A0" w14:paraId="777B9465"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7CA326" w14:textId="77777777" w:rsidR="004A79A0" w:rsidRDefault="004A79A0" w:rsidP="0031355C">
                  <w:pPr>
                    <w:spacing w:after="0" w:line="240" w:lineRule="auto"/>
                  </w:pPr>
                  <w:r>
                    <w:rPr>
                      <w:rFonts w:ascii="Calibri" w:eastAsia="Calibri" w:hAnsi="Calibri" w:cs="Calibri"/>
                      <w:color w:val="000000"/>
                      <w:lang w:val="de-DE" w:bidi="de-DE"/>
                    </w:rPr>
                    <w:t>Fehlerschwellenwert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8BAEC9" w14:textId="77777777" w:rsidR="004A79A0" w:rsidRDefault="004A79A0" w:rsidP="0031355C">
                  <w:pPr>
                    <w:spacing w:after="0" w:line="240" w:lineRule="auto"/>
                  </w:pPr>
                  <w:r>
                    <w:rPr>
                      <w:rFonts w:ascii="Calibri" w:eastAsia="Calibri" w:hAnsi="Calibri" w:cs="Calibri"/>
                      <w:color w:val="000000"/>
                      <w:lang w:val="de-DE" w:bidi="de-DE"/>
                    </w:rPr>
                    <w:t>Fehlerschwellenwert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BD47E3" w14:textId="77777777" w:rsidR="004A79A0" w:rsidRDefault="004A79A0" w:rsidP="0031355C">
                  <w:pPr>
                    <w:spacing w:after="0" w:line="240" w:lineRule="auto"/>
                  </w:pPr>
                  <w:r>
                    <w:rPr>
                      <w:rFonts w:ascii="Calibri" w:eastAsia="Calibri" w:hAnsi="Calibri" w:cs="Calibri"/>
                      <w:color w:val="000000"/>
                      <w:lang w:val="de-DE" w:bidi="de-DE"/>
                    </w:rPr>
                    <w:t>10</w:t>
                  </w:r>
                </w:p>
              </w:tc>
            </w:tr>
            <w:tr w:rsidR="004A79A0" w14:paraId="43239B52"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F8EB17" w14:textId="77777777" w:rsidR="004A79A0" w:rsidRDefault="004A79A0" w:rsidP="0031355C">
                  <w:pPr>
                    <w:spacing w:after="0" w:line="240" w:lineRule="auto"/>
                  </w:pPr>
                  <w:r>
                    <w:rPr>
                      <w:rFonts w:ascii="Calibri" w:eastAsia="Calibri" w:hAnsi="Calibri" w:cs="Calibri"/>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5FA9B3" w14:textId="77777777" w:rsidR="004A79A0" w:rsidRDefault="004A79A0" w:rsidP="0031355C">
                  <w:pPr>
                    <w:spacing w:after="0" w:line="240" w:lineRule="auto"/>
                  </w:pPr>
                  <w:r>
                    <w:rPr>
                      <w:rFonts w:ascii="Calibri" w:eastAsia="Calibri" w:hAnsi="Calibri" w:cs="Calibri"/>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FDF16C" w14:textId="77777777" w:rsidR="004A79A0" w:rsidRDefault="004A79A0" w:rsidP="0031355C">
                  <w:pPr>
                    <w:spacing w:after="0" w:line="240" w:lineRule="auto"/>
                  </w:pPr>
                  <w:r>
                    <w:rPr>
                      <w:rFonts w:ascii="Calibri" w:eastAsia="Calibri" w:hAnsi="Calibri" w:cs="Calibri"/>
                      <w:color w:val="000000"/>
                      <w:lang w:val="de-DE" w:bidi="de-DE"/>
                    </w:rPr>
                    <w:t>300</w:t>
                  </w:r>
                </w:p>
              </w:tc>
            </w:tr>
            <w:tr w:rsidR="004A79A0" w14:paraId="259E5D0B"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0A5F85" w14:textId="77777777" w:rsidR="004A79A0" w:rsidRDefault="004A79A0" w:rsidP="0031355C">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FF5D23" w14:textId="77777777" w:rsidR="004A79A0" w:rsidRDefault="004A79A0" w:rsidP="0031355C">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A4F02A" w14:textId="77777777" w:rsidR="004A79A0" w:rsidRDefault="004A79A0" w:rsidP="0031355C">
                  <w:pPr>
                    <w:spacing w:after="0" w:line="240" w:lineRule="auto"/>
                  </w:pPr>
                </w:p>
              </w:tc>
            </w:tr>
            <w:tr w:rsidR="004A79A0" w14:paraId="545A546C"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64241F" w14:textId="77777777" w:rsidR="004A79A0" w:rsidRDefault="004A79A0" w:rsidP="0031355C">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CA8AC8" w14:textId="77777777" w:rsidR="004A79A0" w:rsidRDefault="004A79A0" w:rsidP="0031355C">
                  <w:pPr>
                    <w:spacing w:after="0" w:line="240" w:lineRule="auto"/>
                  </w:pPr>
                  <w:r>
                    <w:rPr>
                      <w:rFonts w:ascii="Calibri" w:eastAsia="Calibri" w:hAnsi="Calibri" w:cs="Calibri"/>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3B0C78" w14:textId="77777777" w:rsidR="004A79A0" w:rsidRDefault="004A79A0" w:rsidP="0031355C">
                  <w:pPr>
                    <w:spacing w:after="0" w:line="240" w:lineRule="auto"/>
                  </w:pPr>
                  <w:r>
                    <w:rPr>
                      <w:rFonts w:ascii="Calibri" w:eastAsia="Calibri" w:hAnsi="Calibri" w:cs="Calibri"/>
                      <w:color w:val="000000"/>
                      <w:lang w:val="de-DE" w:bidi="de-DE"/>
                    </w:rPr>
                    <w:t>300</w:t>
                  </w:r>
                </w:p>
              </w:tc>
            </w:tr>
            <w:tr w:rsidR="004A79A0" w14:paraId="2CA334A4"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65A49A" w14:textId="77777777" w:rsidR="004A79A0" w:rsidRDefault="004A79A0" w:rsidP="0031355C">
                  <w:pPr>
                    <w:spacing w:after="0" w:line="240" w:lineRule="auto"/>
                  </w:pPr>
                  <w:r>
                    <w:rPr>
                      <w:rFonts w:ascii="Calibri" w:eastAsia="Calibri" w:hAnsi="Calibri" w:cs="Calibri"/>
                      <w:color w:val="000000"/>
                      <w:lang w:val="de-DE" w:bidi="de-DE"/>
                    </w:rPr>
                    <w:t>Timeout für Datenbankverbindung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687AF7" w14:textId="77777777" w:rsidR="004A79A0" w:rsidRDefault="004A79A0" w:rsidP="0031355C">
                  <w:pPr>
                    <w:spacing w:after="0" w:line="240" w:lineRule="auto"/>
                  </w:pPr>
                  <w:r>
                    <w:rPr>
                      <w:rFonts w:ascii="Calibri" w:eastAsia="Calibri" w:hAnsi="Calibri" w:cs="Calibri"/>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423975" w14:textId="77777777" w:rsidR="004A79A0" w:rsidRDefault="004A79A0" w:rsidP="0031355C">
                  <w:pPr>
                    <w:spacing w:after="0" w:line="240" w:lineRule="auto"/>
                  </w:pPr>
                  <w:r>
                    <w:rPr>
                      <w:rFonts w:ascii="Calibri" w:eastAsia="Calibri" w:hAnsi="Calibri" w:cs="Calibri"/>
                      <w:color w:val="000000"/>
                      <w:lang w:val="de-DE" w:bidi="de-DE"/>
                    </w:rPr>
                    <w:t>15</w:t>
                  </w:r>
                </w:p>
              </w:tc>
            </w:tr>
            <w:tr w:rsidR="004A79A0" w14:paraId="2687B6D2"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C274A14" w14:textId="77777777" w:rsidR="004A79A0" w:rsidRDefault="004A79A0" w:rsidP="0031355C">
                  <w:pPr>
                    <w:spacing w:after="0" w:line="240" w:lineRule="auto"/>
                  </w:pPr>
                  <w:r>
                    <w:rPr>
                      <w:rFonts w:ascii="Calibri" w:eastAsia="Calibri" w:hAnsi="Calibri" w:cs="Calibri"/>
                      <w:color w:val="000000"/>
                      <w:lang w:val="de-DE" w:bidi="de-DE"/>
                    </w:rPr>
                    <w:lastRenderedPageBreak/>
                    <w:t>Schwellenwert für Warnung</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A519437" w14:textId="77777777" w:rsidR="004A79A0" w:rsidRDefault="004A79A0" w:rsidP="0031355C">
                  <w:pPr>
                    <w:spacing w:after="0" w:line="240" w:lineRule="auto"/>
                  </w:pPr>
                  <w:r>
                    <w:rPr>
                      <w:rFonts w:ascii="Calibri" w:eastAsia="Calibri" w:hAnsi="Calibri" w:cs="Calibri"/>
                      <w:color w:val="000000"/>
                      <w:lang w:val="de-DE" w:bidi="de-DE"/>
                    </w:rPr>
                    <w:t>Schwellenwert für Warnung</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6AFEF9B" w14:textId="77777777" w:rsidR="004A79A0" w:rsidRDefault="004A79A0" w:rsidP="0031355C">
                  <w:pPr>
                    <w:spacing w:after="0" w:line="240" w:lineRule="auto"/>
                  </w:pPr>
                  <w:r>
                    <w:rPr>
                      <w:rFonts w:ascii="Calibri" w:eastAsia="Calibri" w:hAnsi="Calibri" w:cs="Calibri"/>
                      <w:color w:val="000000"/>
                      <w:lang w:val="de-DE" w:bidi="de-DE"/>
                    </w:rPr>
                    <w:t>0</w:t>
                  </w:r>
                </w:p>
              </w:tc>
            </w:tr>
          </w:tbl>
          <w:p w14:paraId="3F7D61E4" w14:textId="77777777" w:rsidR="004A79A0" w:rsidRDefault="004A79A0" w:rsidP="0031355C">
            <w:pPr>
              <w:spacing w:after="0" w:line="240" w:lineRule="auto"/>
            </w:pPr>
          </w:p>
        </w:tc>
        <w:tc>
          <w:tcPr>
            <w:tcW w:w="149" w:type="dxa"/>
          </w:tcPr>
          <w:p w14:paraId="48214C3B" w14:textId="77777777" w:rsidR="004A79A0" w:rsidRDefault="004A79A0" w:rsidP="0031355C">
            <w:pPr>
              <w:pStyle w:val="EmptyCellLayoutStyle"/>
              <w:spacing w:after="0" w:line="240" w:lineRule="auto"/>
            </w:pPr>
          </w:p>
        </w:tc>
      </w:tr>
      <w:tr w:rsidR="004A79A0" w14:paraId="7DEC2E1E" w14:textId="77777777" w:rsidTr="0031355C">
        <w:trPr>
          <w:trHeight w:val="80"/>
        </w:trPr>
        <w:tc>
          <w:tcPr>
            <w:tcW w:w="54" w:type="dxa"/>
          </w:tcPr>
          <w:p w14:paraId="17C9ADB9" w14:textId="77777777" w:rsidR="004A79A0" w:rsidRDefault="004A79A0" w:rsidP="0031355C">
            <w:pPr>
              <w:pStyle w:val="EmptyCellLayoutStyle"/>
              <w:spacing w:after="0" w:line="240" w:lineRule="auto"/>
            </w:pPr>
          </w:p>
        </w:tc>
        <w:tc>
          <w:tcPr>
            <w:tcW w:w="10395" w:type="dxa"/>
          </w:tcPr>
          <w:p w14:paraId="2F1A4888" w14:textId="77777777" w:rsidR="004A79A0" w:rsidRDefault="004A79A0" w:rsidP="0031355C">
            <w:pPr>
              <w:pStyle w:val="EmptyCellLayoutStyle"/>
              <w:spacing w:after="0" w:line="240" w:lineRule="auto"/>
            </w:pPr>
          </w:p>
        </w:tc>
        <w:tc>
          <w:tcPr>
            <w:tcW w:w="149" w:type="dxa"/>
          </w:tcPr>
          <w:p w14:paraId="1E5D5756" w14:textId="77777777" w:rsidR="004A79A0" w:rsidRDefault="004A79A0" w:rsidP="0031355C">
            <w:pPr>
              <w:pStyle w:val="EmptyCellLayoutStyle"/>
              <w:spacing w:after="0" w:line="240" w:lineRule="auto"/>
            </w:pPr>
          </w:p>
        </w:tc>
      </w:tr>
    </w:tbl>
    <w:p w14:paraId="68B237B9" w14:textId="77777777" w:rsidR="004A79A0" w:rsidRDefault="004A79A0" w:rsidP="004A79A0">
      <w:pPr>
        <w:spacing w:after="0" w:line="240" w:lineRule="auto"/>
      </w:pPr>
    </w:p>
    <w:p w14:paraId="181093BE" w14:textId="77777777" w:rsidR="004A79A0" w:rsidRDefault="004A79A0" w:rsidP="004A79A0">
      <w:pPr>
        <w:spacing w:after="0" w:line="240" w:lineRule="auto"/>
      </w:pPr>
      <w:r>
        <w:rPr>
          <w:rFonts w:ascii="Calibri" w:eastAsia="Calibri" w:hAnsi="Calibri" w:cs="Calibri"/>
          <w:b/>
          <w:color w:val="6495ED"/>
          <w:lang w:val="de-DE" w:bidi="de-DE"/>
        </w:rPr>
        <w:t>Status des SQL Server-Agents für Verteiler</w:t>
      </w:r>
    </w:p>
    <w:p w14:paraId="4F00AA34" w14:textId="77777777" w:rsidR="004A79A0" w:rsidRDefault="004A79A0" w:rsidP="004A79A0">
      <w:pPr>
        <w:spacing w:after="0" w:line="240" w:lineRule="auto"/>
      </w:pPr>
      <w:r>
        <w:rPr>
          <w:rFonts w:ascii="Calibri" w:eastAsia="Calibri" w:hAnsi="Calibri" w:cs="Calibri"/>
          <w:color w:val="000000"/>
          <w:lang w:val="de-DE" w:bidi="de-DE"/>
        </w:rPr>
        <w:t>Dieser Monitor überprüft, ob der SQL Server-Agent für den Verteiler ausgeführt wird.</w:t>
      </w:r>
    </w:p>
    <w:p w14:paraId="678E5FFC" w14:textId="77777777" w:rsidR="004A79A0" w:rsidRDefault="004A79A0" w:rsidP="004A79A0">
      <w:pPr>
        <w:spacing w:after="0" w:line="240" w:lineRule="auto"/>
      </w:pPr>
    </w:p>
    <w:p w14:paraId="5C05313E" w14:textId="77777777" w:rsidR="004A79A0" w:rsidRDefault="004A79A0" w:rsidP="004A79A0">
      <w:pPr>
        <w:spacing w:after="0" w:line="240" w:lineRule="auto"/>
      </w:pPr>
      <w:r>
        <w:rPr>
          <w:rFonts w:ascii="Calibri" w:eastAsia="Calibri" w:hAnsi="Calibri" w:cs="Calibri"/>
          <w:b/>
          <w:color w:val="000000"/>
          <w:sz w:val="28"/>
          <w:lang w:val="de-DE" w:bidi="de-DE"/>
        </w:rPr>
        <w:t>SQL Server 2012-Verteiler – Regeln (Warnungen)</w:t>
      </w:r>
    </w:p>
    <w:p w14:paraId="4E3F0A8A" w14:textId="77777777" w:rsidR="004A79A0" w:rsidRDefault="004A79A0" w:rsidP="004A79A0">
      <w:pPr>
        <w:spacing w:after="0" w:line="240" w:lineRule="auto"/>
      </w:pPr>
      <w:r>
        <w:rPr>
          <w:rFonts w:ascii="Calibri" w:eastAsia="Calibri" w:hAnsi="Calibri" w:cs="Calibri"/>
          <w:b/>
          <w:color w:val="6495ED"/>
          <w:lang w:val="de-DE" w:bidi="de-DE"/>
        </w:rPr>
        <w:t>MSSQL 2012-Replikation: Benachrichtigungsregel "Fehler der Wartungsaufträge für den Verteiler"</w:t>
      </w:r>
    </w:p>
    <w:p w14:paraId="63842300" w14:textId="77777777" w:rsidR="004A79A0" w:rsidRDefault="004A79A0" w:rsidP="004A79A0">
      <w:pPr>
        <w:spacing w:after="0" w:line="240" w:lineRule="auto"/>
      </w:pPr>
      <w:r>
        <w:rPr>
          <w:rFonts w:ascii="Calibri" w:eastAsia="Calibri" w:hAnsi="Calibri" w:cs="Calibri"/>
          <w:color w:val="000000"/>
          <w:lang w:val="de-DE" w:bidi="de-DE"/>
        </w:rPr>
        <w:t>Die Benachrichtigungsregel "Fehler der Wartungsaufträge für den Verteiler".</w:t>
      </w:r>
    </w:p>
    <w:tbl>
      <w:tblPr>
        <w:tblW w:w="0" w:type="auto"/>
        <w:tblCellMar>
          <w:left w:w="0" w:type="dxa"/>
          <w:right w:w="0" w:type="dxa"/>
        </w:tblCellMar>
        <w:tblLook w:val="04A0" w:firstRow="1" w:lastRow="0" w:firstColumn="1" w:lastColumn="0" w:noHBand="0" w:noVBand="1"/>
      </w:tblPr>
      <w:tblGrid>
        <w:gridCol w:w="35"/>
        <w:gridCol w:w="8512"/>
        <w:gridCol w:w="93"/>
      </w:tblGrid>
      <w:tr w:rsidR="004A79A0" w14:paraId="374F84AB" w14:textId="77777777" w:rsidTr="0031355C">
        <w:trPr>
          <w:trHeight w:val="54"/>
        </w:trPr>
        <w:tc>
          <w:tcPr>
            <w:tcW w:w="54" w:type="dxa"/>
          </w:tcPr>
          <w:p w14:paraId="5F3FB328" w14:textId="77777777" w:rsidR="004A79A0" w:rsidRDefault="004A79A0" w:rsidP="0031355C">
            <w:pPr>
              <w:pStyle w:val="EmptyCellLayoutStyle"/>
              <w:spacing w:after="0" w:line="240" w:lineRule="auto"/>
            </w:pPr>
          </w:p>
        </w:tc>
        <w:tc>
          <w:tcPr>
            <w:tcW w:w="10395" w:type="dxa"/>
          </w:tcPr>
          <w:p w14:paraId="29C8DE8C" w14:textId="77777777" w:rsidR="004A79A0" w:rsidRDefault="004A79A0" w:rsidP="0031355C">
            <w:pPr>
              <w:pStyle w:val="EmptyCellLayoutStyle"/>
              <w:spacing w:after="0" w:line="240" w:lineRule="auto"/>
            </w:pPr>
          </w:p>
        </w:tc>
        <w:tc>
          <w:tcPr>
            <w:tcW w:w="149" w:type="dxa"/>
          </w:tcPr>
          <w:p w14:paraId="1A0E729C" w14:textId="77777777" w:rsidR="004A79A0" w:rsidRDefault="004A79A0" w:rsidP="0031355C">
            <w:pPr>
              <w:pStyle w:val="EmptyCellLayoutStyle"/>
              <w:spacing w:after="0" w:line="240" w:lineRule="auto"/>
            </w:pPr>
          </w:p>
        </w:tc>
      </w:tr>
      <w:tr w:rsidR="004A79A0" w14:paraId="3113C0D1" w14:textId="77777777" w:rsidTr="0031355C">
        <w:tc>
          <w:tcPr>
            <w:tcW w:w="54" w:type="dxa"/>
          </w:tcPr>
          <w:p w14:paraId="00A15E3B" w14:textId="77777777" w:rsidR="004A79A0" w:rsidRDefault="004A79A0" w:rsidP="0031355C">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915"/>
              <w:gridCol w:w="2943"/>
              <w:gridCol w:w="2626"/>
            </w:tblGrid>
            <w:tr w:rsidR="004A79A0" w14:paraId="72E42F41"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9A8A332" w14:textId="77777777" w:rsidR="004A79A0" w:rsidRDefault="004A79A0" w:rsidP="0031355C">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589A3FB" w14:textId="77777777" w:rsidR="004A79A0" w:rsidRDefault="004A79A0" w:rsidP="0031355C">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C64D249" w14:textId="77777777" w:rsidR="004A79A0" w:rsidRDefault="004A79A0" w:rsidP="0031355C">
                  <w:pPr>
                    <w:spacing w:after="0" w:line="240" w:lineRule="auto"/>
                  </w:pPr>
                  <w:r>
                    <w:rPr>
                      <w:rFonts w:ascii="Calibri" w:eastAsia="Calibri" w:hAnsi="Calibri" w:cs="Calibri"/>
                      <w:b/>
                      <w:color w:val="000000"/>
                      <w:lang w:val="de-DE" w:bidi="de-DE"/>
                    </w:rPr>
                    <w:t>Standardwert</w:t>
                  </w:r>
                </w:p>
              </w:tc>
            </w:tr>
            <w:tr w:rsidR="004A79A0" w14:paraId="4AA70193"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F5D0D1" w14:textId="77777777" w:rsidR="004A79A0" w:rsidRDefault="004A79A0" w:rsidP="0031355C">
                  <w:pPr>
                    <w:spacing w:after="0" w:line="240" w:lineRule="auto"/>
                  </w:pPr>
                  <w:r>
                    <w:rPr>
                      <w:rFonts w:ascii="Calibri" w:eastAsia="Calibri" w:hAnsi="Calibri" w:cs="Calibri"/>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58B3AD" w14:textId="77777777" w:rsidR="004A79A0" w:rsidRDefault="004A79A0" w:rsidP="0031355C">
                  <w:pPr>
                    <w:spacing w:after="0" w:line="240" w:lineRule="auto"/>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F1ADD7" w14:textId="77777777" w:rsidR="004A79A0" w:rsidRDefault="004A79A0" w:rsidP="0031355C">
                  <w:pPr>
                    <w:spacing w:after="0" w:line="240" w:lineRule="auto"/>
                  </w:pPr>
                  <w:r>
                    <w:rPr>
                      <w:rFonts w:ascii="Calibri" w:eastAsia="Calibri" w:hAnsi="Calibri" w:cs="Calibri"/>
                      <w:color w:val="000000"/>
                      <w:lang w:val="de-DE" w:bidi="de-DE"/>
                    </w:rPr>
                    <w:t>ja</w:t>
                  </w:r>
                </w:p>
              </w:tc>
            </w:tr>
            <w:tr w:rsidR="004A79A0" w14:paraId="141F8DB5"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F43089" w14:textId="77777777" w:rsidR="004A79A0" w:rsidRDefault="004A79A0" w:rsidP="0031355C">
                  <w:pPr>
                    <w:spacing w:after="0" w:line="240" w:lineRule="auto"/>
                  </w:pPr>
                  <w:r>
                    <w:rPr>
                      <w:rFonts w:ascii="Calibri" w:eastAsia="Calibri" w:hAnsi="Calibri" w:cs="Calibri"/>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F699DD" w14:textId="77777777" w:rsidR="004A79A0" w:rsidRDefault="004A79A0" w:rsidP="0031355C">
                  <w:pPr>
                    <w:spacing w:after="0" w:line="240" w:lineRule="auto"/>
                  </w:pPr>
                  <w:r>
                    <w:rPr>
                      <w:rFonts w:ascii="Calibri" w:eastAsia="Calibri" w:hAnsi="Calibri" w:cs="Calibri"/>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797F91" w14:textId="77777777" w:rsidR="004A79A0" w:rsidRDefault="004A79A0" w:rsidP="0031355C">
                  <w:pPr>
                    <w:spacing w:after="0" w:line="240" w:lineRule="auto"/>
                  </w:pPr>
                  <w:r>
                    <w:rPr>
                      <w:rFonts w:ascii="Arial" w:eastAsia="Arial" w:hAnsi="Arial" w:cs="Arial"/>
                      <w:color w:val="000000"/>
                      <w:sz w:val="20"/>
                      <w:lang w:val="de-DE" w:bidi="de-DE"/>
                    </w:rPr>
                    <w:t>ja</w:t>
                  </w:r>
                </w:p>
              </w:tc>
            </w:tr>
            <w:tr w:rsidR="004A79A0" w14:paraId="70F9CD90"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8C1CCB" w14:textId="77777777" w:rsidR="004A79A0" w:rsidRDefault="004A79A0" w:rsidP="0031355C">
                  <w:pPr>
                    <w:spacing w:after="0" w:line="240" w:lineRule="auto"/>
                  </w:pPr>
                  <w:r>
                    <w:rPr>
                      <w:rFonts w:ascii="Calibri" w:eastAsia="Calibri" w:hAnsi="Calibri" w:cs="Calibri"/>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394887" w14:textId="77777777" w:rsidR="004A79A0" w:rsidRDefault="004A79A0" w:rsidP="0031355C">
                  <w:pPr>
                    <w:spacing w:after="0" w:line="240" w:lineRule="auto"/>
                  </w:pPr>
                  <w:r>
                    <w:rPr>
                      <w:rFonts w:ascii="Calibri" w:eastAsia="Calibri" w:hAnsi="Calibri" w:cs="Calibri"/>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A02009" w14:textId="77777777" w:rsidR="004A79A0" w:rsidRDefault="004A79A0" w:rsidP="0031355C">
                  <w:pPr>
                    <w:spacing w:after="0" w:line="240" w:lineRule="auto"/>
                  </w:pPr>
                  <w:r>
                    <w:rPr>
                      <w:rFonts w:ascii="Calibri" w:eastAsia="Calibri" w:hAnsi="Calibri" w:cs="Calibri"/>
                      <w:color w:val="000000"/>
                      <w:lang w:val="de-DE" w:bidi="de-DE"/>
                    </w:rPr>
                    <w:t>300</w:t>
                  </w:r>
                </w:p>
              </w:tc>
            </w:tr>
            <w:tr w:rsidR="004A79A0" w14:paraId="073BAB41"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4FF46A" w14:textId="77777777" w:rsidR="004A79A0" w:rsidRDefault="004A79A0" w:rsidP="0031355C">
                  <w:pPr>
                    <w:spacing w:after="0" w:line="240" w:lineRule="auto"/>
                  </w:pPr>
                  <w:r>
                    <w:rPr>
                      <w:rFonts w:ascii="Calibri" w:eastAsia="Calibri" w:hAnsi="Calibri" w:cs="Calibri"/>
                      <w:color w:val="000000"/>
                      <w:lang w:val="de-DE"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605DF3" w14:textId="77777777" w:rsidR="004A79A0" w:rsidRDefault="004A79A0" w:rsidP="0031355C">
                  <w:pPr>
                    <w:spacing w:after="0" w:line="240" w:lineRule="auto"/>
                  </w:pPr>
                  <w:r>
                    <w:rPr>
                      <w:rFonts w:ascii="Calibri" w:eastAsia="Calibri" w:hAnsi="Calibri" w:cs="Calibri"/>
                      <w:color w:val="000000"/>
                      <w:lang w:val="de-DE"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010C25" w14:textId="77777777" w:rsidR="004A79A0" w:rsidRDefault="004A79A0" w:rsidP="0031355C">
                  <w:pPr>
                    <w:spacing w:after="0" w:line="240" w:lineRule="auto"/>
                  </w:pPr>
                  <w:r>
                    <w:rPr>
                      <w:rFonts w:ascii="Calibri" w:eastAsia="Calibri" w:hAnsi="Calibri" w:cs="Calibri"/>
                      <w:color w:val="000000"/>
                      <w:lang w:val="de-DE" w:bidi="de-DE"/>
                    </w:rPr>
                    <w:t>2</w:t>
                  </w:r>
                </w:p>
              </w:tc>
            </w:tr>
            <w:tr w:rsidR="004A79A0" w14:paraId="0329BC00"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259EDA" w14:textId="77777777" w:rsidR="004A79A0" w:rsidRDefault="004A79A0" w:rsidP="0031355C">
                  <w:pPr>
                    <w:spacing w:after="0" w:line="240" w:lineRule="auto"/>
                  </w:pPr>
                  <w:r>
                    <w:rPr>
                      <w:rFonts w:ascii="Calibri" w:eastAsia="Calibri" w:hAnsi="Calibri" w:cs="Calibri"/>
                      <w:color w:val="000000"/>
                      <w:lang w:val="de-DE" w:bidi="de-DE"/>
                    </w:rPr>
                    <w:t>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4BDA8E" w14:textId="77777777" w:rsidR="004A79A0" w:rsidRDefault="004A79A0" w:rsidP="0031355C">
                  <w:pPr>
                    <w:spacing w:after="0" w:line="240" w:lineRule="auto"/>
                  </w:pPr>
                  <w:r>
                    <w:rPr>
                      <w:rFonts w:ascii="Calibri" w:eastAsia="Calibri" w:hAnsi="Calibri" w:cs="Calibri"/>
                      <w:color w:val="000000"/>
                      <w:lang w:val="de-DE" w:bidi="de-DE"/>
                    </w:rPr>
                    <w:t>Legt den Warnungsschweregrad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0C2665" w14:textId="77777777" w:rsidR="004A79A0" w:rsidRDefault="004A79A0" w:rsidP="0031355C">
                  <w:pPr>
                    <w:spacing w:after="0" w:line="240" w:lineRule="auto"/>
                  </w:pPr>
                  <w:r>
                    <w:rPr>
                      <w:rFonts w:ascii="Calibri" w:eastAsia="Calibri" w:hAnsi="Calibri" w:cs="Calibri"/>
                      <w:color w:val="000000"/>
                      <w:lang w:val="de-DE" w:bidi="de-DE"/>
                    </w:rPr>
                    <w:t>2</w:t>
                  </w:r>
                </w:p>
              </w:tc>
            </w:tr>
            <w:tr w:rsidR="004A79A0" w14:paraId="587EA271"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1DEE2A" w14:textId="77777777" w:rsidR="004A79A0" w:rsidRDefault="004A79A0" w:rsidP="0031355C">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46BADE" w14:textId="77777777" w:rsidR="004A79A0" w:rsidRDefault="004A79A0" w:rsidP="0031355C">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7BBFEC" w14:textId="77777777" w:rsidR="004A79A0" w:rsidRDefault="004A79A0" w:rsidP="0031355C">
                  <w:pPr>
                    <w:spacing w:after="0" w:line="240" w:lineRule="auto"/>
                  </w:pPr>
                </w:p>
              </w:tc>
            </w:tr>
            <w:tr w:rsidR="004A79A0" w14:paraId="6BB9FB74"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2A9D80" w14:textId="77777777" w:rsidR="004A79A0" w:rsidRDefault="004A79A0" w:rsidP="0031355C">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E8DFD0" w14:textId="77777777" w:rsidR="004A79A0" w:rsidRDefault="004A79A0" w:rsidP="0031355C">
                  <w:pPr>
                    <w:spacing w:after="0" w:line="240" w:lineRule="auto"/>
                  </w:pPr>
                  <w:r>
                    <w:rPr>
                      <w:rFonts w:ascii="Calibri" w:eastAsia="Calibri" w:hAnsi="Calibri" w:cs="Calibri"/>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DEFDC4" w14:textId="77777777" w:rsidR="004A79A0" w:rsidRDefault="004A79A0" w:rsidP="0031355C">
                  <w:pPr>
                    <w:spacing w:after="0" w:line="240" w:lineRule="auto"/>
                  </w:pPr>
                  <w:r>
                    <w:rPr>
                      <w:rFonts w:ascii="Calibri" w:eastAsia="Calibri" w:hAnsi="Calibri" w:cs="Calibri"/>
                      <w:color w:val="000000"/>
                      <w:lang w:val="de-DE" w:bidi="de-DE"/>
                    </w:rPr>
                    <w:t>300</w:t>
                  </w:r>
                </w:p>
              </w:tc>
            </w:tr>
            <w:tr w:rsidR="004A79A0" w14:paraId="5E91AD89"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8F07445" w14:textId="77777777" w:rsidR="004A79A0" w:rsidRDefault="004A79A0" w:rsidP="0031355C">
                  <w:pPr>
                    <w:spacing w:after="0" w:line="240" w:lineRule="auto"/>
                  </w:pPr>
                  <w:r>
                    <w:rPr>
                      <w:rFonts w:ascii="Calibri" w:eastAsia="Calibri" w:hAnsi="Calibri" w:cs="Calibri"/>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BA960E6" w14:textId="77777777" w:rsidR="004A79A0" w:rsidRDefault="004A79A0" w:rsidP="0031355C">
                  <w:pPr>
                    <w:spacing w:after="0" w:line="240" w:lineRule="auto"/>
                  </w:pPr>
                  <w:r>
                    <w:rPr>
                      <w:rFonts w:ascii="Calibri" w:eastAsia="Calibri" w:hAnsi="Calibri" w:cs="Calibri"/>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BF70543" w14:textId="77777777" w:rsidR="004A79A0" w:rsidRDefault="004A79A0" w:rsidP="0031355C">
                  <w:pPr>
                    <w:spacing w:after="0" w:line="240" w:lineRule="auto"/>
                  </w:pPr>
                  <w:r>
                    <w:rPr>
                      <w:rFonts w:ascii="Calibri" w:eastAsia="Calibri" w:hAnsi="Calibri" w:cs="Calibri"/>
                      <w:color w:val="000000"/>
                      <w:lang w:val="de-DE" w:bidi="de-DE"/>
                    </w:rPr>
                    <w:t>15</w:t>
                  </w:r>
                </w:p>
              </w:tc>
            </w:tr>
          </w:tbl>
          <w:p w14:paraId="15BB4494" w14:textId="77777777" w:rsidR="004A79A0" w:rsidRDefault="004A79A0" w:rsidP="0031355C">
            <w:pPr>
              <w:spacing w:after="0" w:line="240" w:lineRule="auto"/>
            </w:pPr>
          </w:p>
        </w:tc>
        <w:tc>
          <w:tcPr>
            <w:tcW w:w="149" w:type="dxa"/>
          </w:tcPr>
          <w:p w14:paraId="4C429325" w14:textId="77777777" w:rsidR="004A79A0" w:rsidRDefault="004A79A0" w:rsidP="0031355C">
            <w:pPr>
              <w:pStyle w:val="EmptyCellLayoutStyle"/>
              <w:spacing w:after="0" w:line="240" w:lineRule="auto"/>
            </w:pPr>
          </w:p>
        </w:tc>
      </w:tr>
      <w:tr w:rsidR="004A79A0" w14:paraId="1F8E5606" w14:textId="77777777" w:rsidTr="0031355C">
        <w:trPr>
          <w:trHeight w:val="80"/>
        </w:trPr>
        <w:tc>
          <w:tcPr>
            <w:tcW w:w="54" w:type="dxa"/>
          </w:tcPr>
          <w:p w14:paraId="5DD8EB9D" w14:textId="77777777" w:rsidR="004A79A0" w:rsidRDefault="004A79A0" w:rsidP="0031355C">
            <w:pPr>
              <w:pStyle w:val="EmptyCellLayoutStyle"/>
              <w:spacing w:after="0" w:line="240" w:lineRule="auto"/>
            </w:pPr>
          </w:p>
        </w:tc>
        <w:tc>
          <w:tcPr>
            <w:tcW w:w="10395" w:type="dxa"/>
          </w:tcPr>
          <w:p w14:paraId="65D3D022" w14:textId="77777777" w:rsidR="004A79A0" w:rsidRDefault="004A79A0" w:rsidP="0031355C">
            <w:pPr>
              <w:pStyle w:val="EmptyCellLayoutStyle"/>
              <w:spacing w:after="0" w:line="240" w:lineRule="auto"/>
            </w:pPr>
          </w:p>
        </w:tc>
        <w:tc>
          <w:tcPr>
            <w:tcW w:w="149" w:type="dxa"/>
          </w:tcPr>
          <w:p w14:paraId="09E489FD" w14:textId="77777777" w:rsidR="004A79A0" w:rsidRDefault="004A79A0" w:rsidP="0031355C">
            <w:pPr>
              <w:pStyle w:val="EmptyCellLayoutStyle"/>
              <w:spacing w:after="0" w:line="240" w:lineRule="auto"/>
            </w:pPr>
          </w:p>
        </w:tc>
      </w:tr>
    </w:tbl>
    <w:p w14:paraId="3286F6FA" w14:textId="77777777" w:rsidR="004A79A0" w:rsidRDefault="004A79A0" w:rsidP="004A79A0">
      <w:pPr>
        <w:spacing w:after="0" w:line="240" w:lineRule="auto"/>
      </w:pPr>
    </w:p>
    <w:p w14:paraId="7EBDA3A4" w14:textId="77777777" w:rsidR="004A79A0" w:rsidRDefault="004A79A0" w:rsidP="004A79A0">
      <w:pPr>
        <w:spacing w:after="0" w:line="240" w:lineRule="auto"/>
      </w:pPr>
      <w:r>
        <w:rPr>
          <w:rFonts w:ascii="Calibri" w:eastAsia="Calibri" w:hAnsi="Calibri" w:cs="Calibri"/>
          <w:b/>
          <w:color w:val="000000"/>
          <w:sz w:val="28"/>
          <w:lang w:val="de-DE" w:bidi="de-DE"/>
        </w:rPr>
        <w:t>SQL Server 2012-Verteiler – Regeln (keine Warnungen)</w:t>
      </w:r>
    </w:p>
    <w:p w14:paraId="4C3BCE14" w14:textId="77777777" w:rsidR="004A79A0" w:rsidRDefault="004A79A0" w:rsidP="004A79A0">
      <w:pPr>
        <w:spacing w:after="0" w:line="240" w:lineRule="auto"/>
      </w:pPr>
      <w:r>
        <w:rPr>
          <w:rFonts w:ascii="Calibri" w:eastAsia="Calibri" w:hAnsi="Calibri" w:cs="Calibri"/>
          <w:b/>
          <w:color w:val="6495ED"/>
          <w:lang w:val="de-DE" w:bidi="de-DE"/>
        </w:rPr>
        <w:t>MSSQL 2012-Replikation: Anzahl der Merge-Agent-Instanzen für den Verteiler</w:t>
      </w:r>
    </w:p>
    <w:p w14:paraId="2D5DA6B7" w14:textId="77777777" w:rsidR="004A79A0" w:rsidRDefault="004A79A0" w:rsidP="004A79A0">
      <w:pPr>
        <w:spacing w:after="0" w:line="240" w:lineRule="auto"/>
      </w:pPr>
      <w:r>
        <w:rPr>
          <w:rFonts w:ascii="Calibri" w:eastAsia="Calibri" w:hAnsi="Calibri" w:cs="Calibri"/>
          <w:color w:val="000000"/>
          <w:lang w:val="de-DE" w:bidi="de-DE"/>
        </w:rPr>
        <w:t>Die Anzahl der Merge-Agent-Instanzen für den Verteiler.</w:t>
      </w:r>
    </w:p>
    <w:tbl>
      <w:tblPr>
        <w:tblW w:w="0" w:type="auto"/>
        <w:tblCellMar>
          <w:left w:w="0" w:type="dxa"/>
          <w:right w:w="0" w:type="dxa"/>
        </w:tblCellMar>
        <w:tblLook w:val="04A0" w:firstRow="1" w:lastRow="0" w:firstColumn="1" w:lastColumn="0" w:noHBand="0" w:noVBand="1"/>
      </w:tblPr>
      <w:tblGrid>
        <w:gridCol w:w="40"/>
        <w:gridCol w:w="8492"/>
        <w:gridCol w:w="108"/>
      </w:tblGrid>
      <w:tr w:rsidR="004A79A0" w14:paraId="6DC8C748" w14:textId="77777777" w:rsidTr="0031355C">
        <w:trPr>
          <w:trHeight w:val="54"/>
        </w:trPr>
        <w:tc>
          <w:tcPr>
            <w:tcW w:w="54" w:type="dxa"/>
          </w:tcPr>
          <w:p w14:paraId="7CD17EF6" w14:textId="77777777" w:rsidR="004A79A0" w:rsidRDefault="004A79A0" w:rsidP="0031355C">
            <w:pPr>
              <w:pStyle w:val="EmptyCellLayoutStyle"/>
              <w:spacing w:after="0" w:line="240" w:lineRule="auto"/>
            </w:pPr>
          </w:p>
        </w:tc>
        <w:tc>
          <w:tcPr>
            <w:tcW w:w="10395" w:type="dxa"/>
          </w:tcPr>
          <w:p w14:paraId="0C00A453" w14:textId="77777777" w:rsidR="004A79A0" w:rsidRDefault="004A79A0" w:rsidP="0031355C">
            <w:pPr>
              <w:pStyle w:val="EmptyCellLayoutStyle"/>
              <w:spacing w:after="0" w:line="240" w:lineRule="auto"/>
            </w:pPr>
          </w:p>
        </w:tc>
        <w:tc>
          <w:tcPr>
            <w:tcW w:w="149" w:type="dxa"/>
          </w:tcPr>
          <w:p w14:paraId="0FACA87F" w14:textId="77777777" w:rsidR="004A79A0" w:rsidRDefault="004A79A0" w:rsidP="0031355C">
            <w:pPr>
              <w:pStyle w:val="EmptyCellLayoutStyle"/>
              <w:spacing w:after="0" w:line="240" w:lineRule="auto"/>
            </w:pPr>
          </w:p>
        </w:tc>
      </w:tr>
      <w:tr w:rsidR="004A79A0" w14:paraId="0A557706" w14:textId="77777777" w:rsidTr="0031355C">
        <w:tc>
          <w:tcPr>
            <w:tcW w:w="54" w:type="dxa"/>
          </w:tcPr>
          <w:p w14:paraId="4A92095F" w14:textId="77777777" w:rsidR="004A79A0" w:rsidRDefault="004A79A0" w:rsidP="0031355C">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84"/>
              <w:gridCol w:w="2836"/>
              <w:gridCol w:w="2844"/>
            </w:tblGrid>
            <w:tr w:rsidR="004A79A0" w14:paraId="207577F9"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F7E50DC" w14:textId="77777777" w:rsidR="004A79A0" w:rsidRDefault="004A79A0" w:rsidP="0031355C">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BF0EF7A" w14:textId="77777777" w:rsidR="004A79A0" w:rsidRDefault="004A79A0" w:rsidP="0031355C">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51FCFD9" w14:textId="77777777" w:rsidR="004A79A0" w:rsidRDefault="004A79A0" w:rsidP="0031355C">
                  <w:pPr>
                    <w:spacing w:after="0" w:line="240" w:lineRule="auto"/>
                  </w:pPr>
                  <w:r>
                    <w:rPr>
                      <w:rFonts w:ascii="Calibri" w:eastAsia="Calibri" w:hAnsi="Calibri" w:cs="Calibri"/>
                      <w:b/>
                      <w:color w:val="000000"/>
                      <w:lang w:val="de-DE" w:bidi="de-DE"/>
                    </w:rPr>
                    <w:t>Standardwert</w:t>
                  </w:r>
                </w:p>
              </w:tc>
            </w:tr>
            <w:tr w:rsidR="004A79A0" w14:paraId="37EBE08E"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885184" w14:textId="77777777" w:rsidR="004A79A0" w:rsidRDefault="004A79A0" w:rsidP="0031355C">
                  <w:pPr>
                    <w:spacing w:after="0" w:line="240" w:lineRule="auto"/>
                  </w:pPr>
                  <w:r>
                    <w:rPr>
                      <w:rFonts w:ascii="Calibri" w:eastAsia="Calibri" w:hAnsi="Calibri" w:cs="Calibri"/>
                      <w:color w:val="000000"/>
                      <w:lang w:val="de-DE" w:bidi="de-DE"/>
                    </w:rPr>
                    <w:lastRenderedPageBreak/>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AC086C" w14:textId="77777777" w:rsidR="004A79A0" w:rsidRDefault="004A79A0" w:rsidP="0031355C">
                  <w:pPr>
                    <w:spacing w:after="0" w:line="240" w:lineRule="auto"/>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CBFE6A" w14:textId="77777777" w:rsidR="004A79A0" w:rsidRDefault="004A79A0" w:rsidP="0031355C">
                  <w:pPr>
                    <w:spacing w:after="0" w:line="240" w:lineRule="auto"/>
                  </w:pPr>
                  <w:r>
                    <w:rPr>
                      <w:rFonts w:ascii="Calibri" w:eastAsia="Calibri" w:hAnsi="Calibri" w:cs="Calibri"/>
                      <w:color w:val="000000"/>
                      <w:lang w:val="de-DE" w:bidi="de-DE"/>
                    </w:rPr>
                    <w:t>ja</w:t>
                  </w:r>
                </w:p>
              </w:tc>
            </w:tr>
            <w:tr w:rsidR="004A79A0" w14:paraId="5F3E5CAE"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127C54" w14:textId="77777777" w:rsidR="004A79A0" w:rsidRDefault="004A79A0" w:rsidP="0031355C">
                  <w:pPr>
                    <w:spacing w:after="0" w:line="240" w:lineRule="auto"/>
                  </w:pPr>
                  <w:r>
                    <w:rPr>
                      <w:rFonts w:ascii="Calibri" w:eastAsia="Calibri" w:hAnsi="Calibri" w:cs="Calibri"/>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388D11" w14:textId="77777777" w:rsidR="004A79A0" w:rsidRDefault="004A79A0" w:rsidP="0031355C">
                  <w:pPr>
                    <w:spacing w:after="0" w:line="240" w:lineRule="auto"/>
                  </w:pPr>
                  <w:r>
                    <w:rPr>
                      <w:rFonts w:ascii="Calibri" w:eastAsia="Calibri" w:hAnsi="Calibri" w:cs="Calibri"/>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88840B" w14:textId="77777777" w:rsidR="004A79A0" w:rsidRDefault="004A79A0" w:rsidP="0031355C">
                  <w:pPr>
                    <w:spacing w:after="0" w:line="240" w:lineRule="auto"/>
                  </w:pPr>
                  <w:r>
                    <w:rPr>
                      <w:rFonts w:ascii="Arial" w:eastAsia="Arial" w:hAnsi="Arial" w:cs="Arial"/>
                      <w:color w:val="000000"/>
                      <w:sz w:val="20"/>
                      <w:lang w:val="de-DE" w:bidi="de-DE"/>
                    </w:rPr>
                    <w:t>Nein</w:t>
                  </w:r>
                </w:p>
              </w:tc>
            </w:tr>
            <w:tr w:rsidR="004A79A0" w14:paraId="78880563"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676725F" w14:textId="77777777" w:rsidR="004A79A0" w:rsidRDefault="004A79A0" w:rsidP="0031355C">
                  <w:pPr>
                    <w:spacing w:after="0" w:line="240" w:lineRule="auto"/>
                  </w:pPr>
                  <w:r>
                    <w:rPr>
                      <w:rFonts w:ascii="Calibri" w:eastAsia="Calibri" w:hAnsi="Calibri" w:cs="Calibri"/>
                      <w:color w:val="000000"/>
                      <w:lang w:val="de-DE"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90EADAF" w14:textId="77777777" w:rsidR="004A79A0" w:rsidRDefault="004A79A0" w:rsidP="0031355C">
                  <w:pPr>
                    <w:spacing w:after="0" w:line="240" w:lineRule="auto"/>
                  </w:pPr>
                  <w:r>
                    <w:rPr>
                      <w:rFonts w:ascii="Calibri" w:eastAsia="Calibri" w:hAnsi="Calibri" w:cs="Calibri"/>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329E021" w14:textId="77777777" w:rsidR="004A79A0" w:rsidRDefault="004A79A0" w:rsidP="0031355C">
                  <w:pPr>
                    <w:spacing w:after="0" w:line="240" w:lineRule="auto"/>
                  </w:pPr>
                  <w:r>
                    <w:rPr>
                      <w:rFonts w:ascii="Calibri" w:eastAsia="Calibri" w:hAnsi="Calibri" w:cs="Calibri"/>
                      <w:color w:val="000000"/>
                      <w:lang w:val="de-DE" w:bidi="de-DE"/>
                    </w:rPr>
                    <w:t>900</w:t>
                  </w:r>
                </w:p>
              </w:tc>
            </w:tr>
          </w:tbl>
          <w:p w14:paraId="15439809" w14:textId="77777777" w:rsidR="004A79A0" w:rsidRDefault="004A79A0" w:rsidP="0031355C">
            <w:pPr>
              <w:spacing w:after="0" w:line="240" w:lineRule="auto"/>
            </w:pPr>
          </w:p>
        </w:tc>
        <w:tc>
          <w:tcPr>
            <w:tcW w:w="149" w:type="dxa"/>
          </w:tcPr>
          <w:p w14:paraId="5D2C5F6B" w14:textId="77777777" w:rsidR="004A79A0" w:rsidRDefault="004A79A0" w:rsidP="0031355C">
            <w:pPr>
              <w:pStyle w:val="EmptyCellLayoutStyle"/>
              <w:spacing w:after="0" w:line="240" w:lineRule="auto"/>
            </w:pPr>
          </w:p>
        </w:tc>
      </w:tr>
      <w:tr w:rsidR="004A79A0" w14:paraId="08DAE89A" w14:textId="77777777" w:rsidTr="0031355C">
        <w:trPr>
          <w:trHeight w:val="80"/>
        </w:trPr>
        <w:tc>
          <w:tcPr>
            <w:tcW w:w="54" w:type="dxa"/>
          </w:tcPr>
          <w:p w14:paraId="0BC3CAEB" w14:textId="77777777" w:rsidR="004A79A0" w:rsidRDefault="004A79A0" w:rsidP="0031355C">
            <w:pPr>
              <w:pStyle w:val="EmptyCellLayoutStyle"/>
              <w:spacing w:after="0" w:line="240" w:lineRule="auto"/>
            </w:pPr>
          </w:p>
        </w:tc>
        <w:tc>
          <w:tcPr>
            <w:tcW w:w="10395" w:type="dxa"/>
          </w:tcPr>
          <w:p w14:paraId="714C5383" w14:textId="77777777" w:rsidR="004A79A0" w:rsidRDefault="004A79A0" w:rsidP="0031355C">
            <w:pPr>
              <w:pStyle w:val="EmptyCellLayoutStyle"/>
              <w:spacing w:after="0" w:line="240" w:lineRule="auto"/>
            </w:pPr>
          </w:p>
        </w:tc>
        <w:tc>
          <w:tcPr>
            <w:tcW w:w="149" w:type="dxa"/>
          </w:tcPr>
          <w:p w14:paraId="182CC6FF" w14:textId="77777777" w:rsidR="004A79A0" w:rsidRDefault="004A79A0" w:rsidP="0031355C">
            <w:pPr>
              <w:pStyle w:val="EmptyCellLayoutStyle"/>
              <w:spacing w:after="0" w:line="240" w:lineRule="auto"/>
            </w:pPr>
          </w:p>
        </w:tc>
      </w:tr>
    </w:tbl>
    <w:p w14:paraId="511A05C1" w14:textId="77777777" w:rsidR="004A79A0" w:rsidRDefault="004A79A0" w:rsidP="004A79A0">
      <w:pPr>
        <w:spacing w:after="0" w:line="240" w:lineRule="auto"/>
      </w:pPr>
    </w:p>
    <w:p w14:paraId="6E5BA496" w14:textId="77777777" w:rsidR="004A79A0" w:rsidRDefault="004A79A0" w:rsidP="004A79A0">
      <w:pPr>
        <w:spacing w:after="0" w:line="240" w:lineRule="auto"/>
      </w:pPr>
      <w:r>
        <w:rPr>
          <w:rFonts w:ascii="Calibri" w:eastAsia="Calibri" w:hAnsi="Calibri" w:cs="Calibri"/>
          <w:b/>
          <w:color w:val="6495ED"/>
          <w:lang w:val="de-DE" w:bidi="de-DE"/>
        </w:rPr>
        <w:t>MSSQL 2012-Replikation: Anzahl der nicht synchronisierten Abonnements für den Verteiler</w:t>
      </w:r>
    </w:p>
    <w:p w14:paraId="4CC608C6" w14:textId="77777777" w:rsidR="004A79A0" w:rsidRDefault="004A79A0" w:rsidP="004A79A0">
      <w:pPr>
        <w:spacing w:after="0" w:line="240" w:lineRule="auto"/>
      </w:pPr>
      <w:r>
        <w:rPr>
          <w:rFonts w:ascii="Calibri" w:eastAsia="Calibri" w:hAnsi="Calibri" w:cs="Calibri"/>
          <w:color w:val="000000"/>
          <w:lang w:val="de-DE" w:bidi="de-DE"/>
        </w:rPr>
        <w:t>Die Anzahl der nicht synchronisierten Abonnements für den Verteiler</w:t>
      </w:r>
    </w:p>
    <w:tbl>
      <w:tblPr>
        <w:tblW w:w="0" w:type="auto"/>
        <w:tblCellMar>
          <w:left w:w="0" w:type="dxa"/>
          <w:right w:w="0" w:type="dxa"/>
        </w:tblCellMar>
        <w:tblLook w:val="04A0" w:firstRow="1" w:lastRow="0" w:firstColumn="1" w:lastColumn="0" w:noHBand="0" w:noVBand="1"/>
      </w:tblPr>
      <w:tblGrid>
        <w:gridCol w:w="36"/>
        <w:gridCol w:w="8510"/>
        <w:gridCol w:w="94"/>
      </w:tblGrid>
      <w:tr w:rsidR="004A79A0" w14:paraId="518D75DE" w14:textId="77777777" w:rsidTr="0031355C">
        <w:trPr>
          <w:trHeight w:val="54"/>
        </w:trPr>
        <w:tc>
          <w:tcPr>
            <w:tcW w:w="54" w:type="dxa"/>
          </w:tcPr>
          <w:p w14:paraId="644B7E8D" w14:textId="77777777" w:rsidR="004A79A0" w:rsidRDefault="004A79A0" w:rsidP="0031355C">
            <w:pPr>
              <w:pStyle w:val="EmptyCellLayoutStyle"/>
              <w:spacing w:after="0" w:line="240" w:lineRule="auto"/>
            </w:pPr>
          </w:p>
        </w:tc>
        <w:tc>
          <w:tcPr>
            <w:tcW w:w="10395" w:type="dxa"/>
          </w:tcPr>
          <w:p w14:paraId="3F42D345" w14:textId="77777777" w:rsidR="004A79A0" w:rsidRDefault="004A79A0" w:rsidP="0031355C">
            <w:pPr>
              <w:pStyle w:val="EmptyCellLayoutStyle"/>
              <w:spacing w:after="0" w:line="240" w:lineRule="auto"/>
            </w:pPr>
          </w:p>
        </w:tc>
        <w:tc>
          <w:tcPr>
            <w:tcW w:w="149" w:type="dxa"/>
          </w:tcPr>
          <w:p w14:paraId="01AFD510" w14:textId="77777777" w:rsidR="004A79A0" w:rsidRDefault="004A79A0" w:rsidP="0031355C">
            <w:pPr>
              <w:pStyle w:val="EmptyCellLayoutStyle"/>
              <w:spacing w:after="0" w:line="240" w:lineRule="auto"/>
            </w:pPr>
          </w:p>
        </w:tc>
      </w:tr>
      <w:tr w:rsidR="004A79A0" w14:paraId="4D32C3AC" w14:textId="77777777" w:rsidTr="0031355C">
        <w:tc>
          <w:tcPr>
            <w:tcW w:w="54" w:type="dxa"/>
          </w:tcPr>
          <w:p w14:paraId="3AEFA230" w14:textId="77777777" w:rsidR="004A79A0" w:rsidRDefault="004A79A0" w:rsidP="0031355C">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928"/>
              <w:gridCol w:w="2910"/>
              <w:gridCol w:w="2644"/>
            </w:tblGrid>
            <w:tr w:rsidR="004A79A0" w14:paraId="7063465B"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62DE26F" w14:textId="77777777" w:rsidR="004A79A0" w:rsidRDefault="004A79A0" w:rsidP="0031355C">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9546B60" w14:textId="77777777" w:rsidR="004A79A0" w:rsidRDefault="004A79A0" w:rsidP="0031355C">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6A844C7" w14:textId="77777777" w:rsidR="004A79A0" w:rsidRDefault="004A79A0" w:rsidP="0031355C">
                  <w:pPr>
                    <w:spacing w:after="0" w:line="240" w:lineRule="auto"/>
                  </w:pPr>
                  <w:r>
                    <w:rPr>
                      <w:rFonts w:ascii="Calibri" w:eastAsia="Calibri" w:hAnsi="Calibri" w:cs="Calibri"/>
                      <w:b/>
                      <w:color w:val="000000"/>
                      <w:lang w:val="de-DE" w:bidi="de-DE"/>
                    </w:rPr>
                    <w:t>Standardwert</w:t>
                  </w:r>
                </w:p>
              </w:tc>
            </w:tr>
            <w:tr w:rsidR="004A79A0" w14:paraId="16CEE54E"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8EF683" w14:textId="77777777" w:rsidR="004A79A0" w:rsidRDefault="004A79A0" w:rsidP="0031355C">
                  <w:pPr>
                    <w:spacing w:after="0" w:line="240" w:lineRule="auto"/>
                  </w:pPr>
                  <w:r>
                    <w:rPr>
                      <w:rFonts w:ascii="Calibri" w:eastAsia="Calibri" w:hAnsi="Calibri" w:cs="Calibri"/>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93D755" w14:textId="77777777" w:rsidR="004A79A0" w:rsidRDefault="004A79A0" w:rsidP="0031355C">
                  <w:pPr>
                    <w:spacing w:after="0" w:line="240" w:lineRule="auto"/>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B8A642" w14:textId="77777777" w:rsidR="004A79A0" w:rsidRDefault="004A79A0" w:rsidP="0031355C">
                  <w:pPr>
                    <w:spacing w:after="0" w:line="240" w:lineRule="auto"/>
                  </w:pPr>
                  <w:r>
                    <w:rPr>
                      <w:rFonts w:ascii="Calibri" w:eastAsia="Calibri" w:hAnsi="Calibri" w:cs="Calibri"/>
                      <w:color w:val="000000"/>
                      <w:lang w:val="de-DE" w:bidi="de-DE"/>
                    </w:rPr>
                    <w:t>ja</w:t>
                  </w:r>
                </w:p>
              </w:tc>
            </w:tr>
            <w:tr w:rsidR="004A79A0" w14:paraId="38CD9FAA"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3FA513" w14:textId="77777777" w:rsidR="004A79A0" w:rsidRDefault="004A79A0" w:rsidP="0031355C">
                  <w:pPr>
                    <w:spacing w:after="0" w:line="240" w:lineRule="auto"/>
                  </w:pPr>
                  <w:r>
                    <w:rPr>
                      <w:rFonts w:ascii="Calibri" w:eastAsia="Calibri" w:hAnsi="Calibri" w:cs="Calibri"/>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AC852C" w14:textId="77777777" w:rsidR="004A79A0" w:rsidRDefault="004A79A0" w:rsidP="0031355C">
                  <w:pPr>
                    <w:spacing w:after="0" w:line="240" w:lineRule="auto"/>
                  </w:pPr>
                  <w:r>
                    <w:rPr>
                      <w:rFonts w:ascii="Calibri" w:eastAsia="Calibri" w:hAnsi="Calibri" w:cs="Calibri"/>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7DB675" w14:textId="77777777" w:rsidR="004A79A0" w:rsidRDefault="004A79A0" w:rsidP="0031355C">
                  <w:pPr>
                    <w:spacing w:after="0" w:line="240" w:lineRule="auto"/>
                  </w:pPr>
                  <w:r>
                    <w:rPr>
                      <w:rFonts w:ascii="Arial" w:eastAsia="Arial" w:hAnsi="Arial" w:cs="Arial"/>
                      <w:color w:val="000000"/>
                      <w:sz w:val="20"/>
                      <w:lang w:val="de-DE" w:bidi="de-DE"/>
                    </w:rPr>
                    <w:t>Nein</w:t>
                  </w:r>
                </w:p>
              </w:tc>
            </w:tr>
            <w:tr w:rsidR="004A79A0" w14:paraId="7BA976FB"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730BA8" w14:textId="77777777" w:rsidR="004A79A0" w:rsidRDefault="004A79A0" w:rsidP="0031355C">
                  <w:pPr>
                    <w:spacing w:after="0" w:line="240" w:lineRule="auto"/>
                  </w:pPr>
                  <w:r>
                    <w:rPr>
                      <w:rFonts w:ascii="Calibri" w:eastAsia="Calibri" w:hAnsi="Calibri" w:cs="Calibri"/>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931023" w14:textId="77777777" w:rsidR="004A79A0" w:rsidRDefault="004A79A0" w:rsidP="0031355C">
                  <w:pPr>
                    <w:spacing w:after="0" w:line="240" w:lineRule="auto"/>
                  </w:pPr>
                  <w:r>
                    <w:rPr>
                      <w:rFonts w:ascii="Calibri" w:eastAsia="Calibri" w:hAnsi="Calibri" w:cs="Calibri"/>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DEDBF7" w14:textId="77777777" w:rsidR="004A79A0" w:rsidRDefault="004A79A0" w:rsidP="0031355C">
                  <w:pPr>
                    <w:spacing w:after="0" w:line="240" w:lineRule="auto"/>
                  </w:pPr>
                  <w:r>
                    <w:rPr>
                      <w:rFonts w:ascii="Calibri" w:eastAsia="Calibri" w:hAnsi="Calibri" w:cs="Calibri"/>
                      <w:color w:val="000000"/>
                      <w:lang w:val="de-DE" w:bidi="de-DE"/>
                    </w:rPr>
                    <w:t>300</w:t>
                  </w:r>
                </w:p>
              </w:tc>
            </w:tr>
            <w:tr w:rsidR="004A79A0" w14:paraId="53300A13"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467CBC" w14:textId="77777777" w:rsidR="004A79A0" w:rsidRDefault="004A79A0" w:rsidP="0031355C">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2C1462" w14:textId="77777777" w:rsidR="004A79A0" w:rsidRDefault="004A79A0" w:rsidP="0031355C">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16D682" w14:textId="77777777" w:rsidR="004A79A0" w:rsidRDefault="004A79A0" w:rsidP="0031355C">
                  <w:pPr>
                    <w:spacing w:after="0" w:line="240" w:lineRule="auto"/>
                  </w:pPr>
                </w:p>
              </w:tc>
            </w:tr>
            <w:tr w:rsidR="004A79A0" w14:paraId="497DA22C"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FF545D" w14:textId="77777777" w:rsidR="004A79A0" w:rsidRDefault="004A79A0" w:rsidP="0031355C">
                  <w:pPr>
                    <w:spacing w:after="0" w:line="240" w:lineRule="auto"/>
                  </w:pPr>
                  <w:r>
                    <w:rPr>
                      <w:rFonts w:ascii="Calibri" w:eastAsia="Calibri" w:hAnsi="Calibri" w:cs="Calibri"/>
                      <w:color w:val="000000"/>
                      <w:lang w:val="de-DE" w:bidi="de-DE"/>
                    </w:rPr>
                    <w:t>Schwellenwert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546F59" w14:textId="77777777" w:rsidR="004A79A0" w:rsidRDefault="004A79A0" w:rsidP="0031355C">
                  <w:pPr>
                    <w:spacing w:after="0" w:line="240" w:lineRule="auto"/>
                  </w:pPr>
                  <w:r>
                    <w:rPr>
                      <w:rFonts w:ascii="Calibri" w:eastAsia="Calibri" w:hAnsi="Calibri" w:cs="Calibri"/>
                      <w:color w:val="000000"/>
                      <w:lang w:val="de-DE" w:bidi="de-DE"/>
                    </w:rPr>
                    <w:t>Schwellenwert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404AAC" w14:textId="77777777" w:rsidR="004A79A0" w:rsidRDefault="004A79A0" w:rsidP="0031355C">
                  <w:pPr>
                    <w:spacing w:after="0" w:line="240" w:lineRule="auto"/>
                  </w:pPr>
                  <w:r>
                    <w:rPr>
                      <w:rFonts w:ascii="Calibri" w:eastAsia="Calibri" w:hAnsi="Calibri" w:cs="Calibri"/>
                      <w:color w:val="000000"/>
                      <w:lang w:val="de-DE" w:bidi="de-DE"/>
                    </w:rPr>
                    <w:t>0</w:t>
                  </w:r>
                </w:p>
              </w:tc>
            </w:tr>
            <w:tr w:rsidR="004A79A0" w14:paraId="53F6E37A"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C33BF0" w14:textId="77777777" w:rsidR="004A79A0" w:rsidRDefault="004A79A0" w:rsidP="0031355C">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DF4ABE" w14:textId="77777777" w:rsidR="004A79A0" w:rsidRDefault="004A79A0" w:rsidP="0031355C">
                  <w:pPr>
                    <w:spacing w:after="0" w:line="240" w:lineRule="auto"/>
                  </w:pPr>
                  <w:r>
                    <w:rPr>
                      <w:rFonts w:ascii="Calibri" w:eastAsia="Calibri" w:hAnsi="Calibri" w:cs="Calibri"/>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432BDF" w14:textId="77777777" w:rsidR="004A79A0" w:rsidRDefault="004A79A0" w:rsidP="0031355C">
                  <w:pPr>
                    <w:spacing w:after="0" w:line="240" w:lineRule="auto"/>
                  </w:pPr>
                  <w:r>
                    <w:rPr>
                      <w:rFonts w:ascii="Calibri" w:eastAsia="Calibri" w:hAnsi="Calibri" w:cs="Calibri"/>
                      <w:color w:val="000000"/>
                      <w:lang w:val="de-DE" w:bidi="de-DE"/>
                    </w:rPr>
                    <w:t>300</w:t>
                  </w:r>
                </w:p>
              </w:tc>
            </w:tr>
            <w:tr w:rsidR="004A79A0" w14:paraId="39ACD4D5"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1819484" w14:textId="77777777" w:rsidR="004A79A0" w:rsidRDefault="004A79A0" w:rsidP="0031355C">
                  <w:pPr>
                    <w:spacing w:after="0" w:line="240" w:lineRule="auto"/>
                  </w:pPr>
                  <w:r>
                    <w:rPr>
                      <w:rFonts w:ascii="Calibri" w:eastAsia="Calibri" w:hAnsi="Calibri" w:cs="Calibri"/>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32B5396" w14:textId="77777777" w:rsidR="004A79A0" w:rsidRDefault="004A79A0" w:rsidP="0031355C">
                  <w:pPr>
                    <w:spacing w:after="0" w:line="240" w:lineRule="auto"/>
                  </w:pPr>
                  <w:r>
                    <w:rPr>
                      <w:rFonts w:ascii="Calibri" w:eastAsia="Calibri" w:hAnsi="Calibri" w:cs="Calibri"/>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0326DD8" w14:textId="77777777" w:rsidR="004A79A0" w:rsidRDefault="004A79A0" w:rsidP="0031355C">
                  <w:pPr>
                    <w:spacing w:after="0" w:line="240" w:lineRule="auto"/>
                  </w:pPr>
                  <w:r>
                    <w:rPr>
                      <w:rFonts w:ascii="Calibri" w:eastAsia="Calibri" w:hAnsi="Calibri" w:cs="Calibri"/>
                      <w:color w:val="000000"/>
                      <w:lang w:val="de-DE" w:bidi="de-DE"/>
                    </w:rPr>
                    <w:t>15</w:t>
                  </w:r>
                </w:p>
              </w:tc>
            </w:tr>
          </w:tbl>
          <w:p w14:paraId="366DAF4B" w14:textId="77777777" w:rsidR="004A79A0" w:rsidRDefault="004A79A0" w:rsidP="0031355C">
            <w:pPr>
              <w:spacing w:after="0" w:line="240" w:lineRule="auto"/>
            </w:pPr>
          </w:p>
        </w:tc>
        <w:tc>
          <w:tcPr>
            <w:tcW w:w="149" w:type="dxa"/>
          </w:tcPr>
          <w:p w14:paraId="28EAA7C4" w14:textId="77777777" w:rsidR="004A79A0" w:rsidRDefault="004A79A0" w:rsidP="0031355C">
            <w:pPr>
              <w:pStyle w:val="EmptyCellLayoutStyle"/>
              <w:spacing w:after="0" w:line="240" w:lineRule="auto"/>
            </w:pPr>
          </w:p>
        </w:tc>
      </w:tr>
      <w:tr w:rsidR="004A79A0" w14:paraId="00157947" w14:textId="77777777" w:rsidTr="0031355C">
        <w:trPr>
          <w:trHeight w:val="80"/>
        </w:trPr>
        <w:tc>
          <w:tcPr>
            <w:tcW w:w="54" w:type="dxa"/>
          </w:tcPr>
          <w:p w14:paraId="2F89838A" w14:textId="77777777" w:rsidR="004A79A0" w:rsidRDefault="004A79A0" w:rsidP="0031355C">
            <w:pPr>
              <w:pStyle w:val="EmptyCellLayoutStyle"/>
              <w:spacing w:after="0" w:line="240" w:lineRule="auto"/>
            </w:pPr>
          </w:p>
        </w:tc>
        <w:tc>
          <w:tcPr>
            <w:tcW w:w="10395" w:type="dxa"/>
          </w:tcPr>
          <w:p w14:paraId="498807BE" w14:textId="77777777" w:rsidR="004A79A0" w:rsidRDefault="004A79A0" w:rsidP="0031355C">
            <w:pPr>
              <w:pStyle w:val="EmptyCellLayoutStyle"/>
              <w:spacing w:after="0" w:line="240" w:lineRule="auto"/>
            </w:pPr>
          </w:p>
        </w:tc>
        <w:tc>
          <w:tcPr>
            <w:tcW w:w="149" w:type="dxa"/>
          </w:tcPr>
          <w:p w14:paraId="029DF039" w14:textId="77777777" w:rsidR="004A79A0" w:rsidRDefault="004A79A0" w:rsidP="0031355C">
            <w:pPr>
              <w:pStyle w:val="EmptyCellLayoutStyle"/>
              <w:spacing w:after="0" w:line="240" w:lineRule="auto"/>
            </w:pPr>
          </w:p>
        </w:tc>
      </w:tr>
    </w:tbl>
    <w:p w14:paraId="52DA3F9B" w14:textId="77777777" w:rsidR="004A79A0" w:rsidRDefault="004A79A0" w:rsidP="004A79A0">
      <w:pPr>
        <w:spacing w:after="0" w:line="240" w:lineRule="auto"/>
      </w:pPr>
    </w:p>
    <w:p w14:paraId="19C71198" w14:textId="77777777" w:rsidR="004A79A0" w:rsidRDefault="004A79A0" w:rsidP="004A79A0">
      <w:pPr>
        <w:spacing w:after="0" w:line="240" w:lineRule="auto"/>
      </w:pPr>
      <w:r>
        <w:rPr>
          <w:rFonts w:ascii="Calibri" w:eastAsia="Calibri" w:hAnsi="Calibri" w:cs="Calibri"/>
          <w:b/>
          <w:color w:val="6495ED"/>
          <w:lang w:val="de-DE" w:bidi="de-DE"/>
        </w:rPr>
        <w:t>MSSQL 2012-Replikation: Anzahl der fehlerhaften Replikations-Agent-Aufträge für den Verteiler</w:t>
      </w:r>
    </w:p>
    <w:p w14:paraId="04FAB988" w14:textId="77777777" w:rsidR="004A79A0" w:rsidRDefault="004A79A0" w:rsidP="004A79A0">
      <w:pPr>
        <w:spacing w:after="0" w:line="240" w:lineRule="auto"/>
      </w:pPr>
      <w:r>
        <w:rPr>
          <w:rFonts w:ascii="Calibri" w:eastAsia="Calibri" w:hAnsi="Calibri" w:cs="Calibri"/>
          <w:color w:val="000000"/>
          <w:lang w:val="de-DE" w:bidi="de-DE"/>
        </w:rPr>
        <w:t>Die Anzahl der fehlerhaften Replikations-Agent-Aufträge für den Verteiler.</w:t>
      </w:r>
    </w:p>
    <w:tbl>
      <w:tblPr>
        <w:tblW w:w="0" w:type="auto"/>
        <w:tblCellMar>
          <w:left w:w="0" w:type="dxa"/>
          <w:right w:w="0" w:type="dxa"/>
        </w:tblCellMar>
        <w:tblLook w:val="04A0" w:firstRow="1" w:lastRow="0" w:firstColumn="1" w:lastColumn="0" w:noHBand="0" w:noVBand="1"/>
      </w:tblPr>
      <w:tblGrid>
        <w:gridCol w:w="36"/>
        <w:gridCol w:w="8510"/>
        <w:gridCol w:w="94"/>
      </w:tblGrid>
      <w:tr w:rsidR="004A79A0" w14:paraId="33380ED7" w14:textId="77777777" w:rsidTr="0031355C">
        <w:trPr>
          <w:trHeight w:val="54"/>
        </w:trPr>
        <w:tc>
          <w:tcPr>
            <w:tcW w:w="54" w:type="dxa"/>
          </w:tcPr>
          <w:p w14:paraId="21AC4A8F" w14:textId="77777777" w:rsidR="004A79A0" w:rsidRDefault="004A79A0" w:rsidP="0031355C">
            <w:pPr>
              <w:pStyle w:val="EmptyCellLayoutStyle"/>
              <w:spacing w:after="0" w:line="240" w:lineRule="auto"/>
            </w:pPr>
          </w:p>
        </w:tc>
        <w:tc>
          <w:tcPr>
            <w:tcW w:w="10395" w:type="dxa"/>
          </w:tcPr>
          <w:p w14:paraId="69B5139B" w14:textId="77777777" w:rsidR="004A79A0" w:rsidRDefault="004A79A0" w:rsidP="0031355C">
            <w:pPr>
              <w:pStyle w:val="EmptyCellLayoutStyle"/>
              <w:spacing w:after="0" w:line="240" w:lineRule="auto"/>
            </w:pPr>
          </w:p>
        </w:tc>
        <w:tc>
          <w:tcPr>
            <w:tcW w:w="149" w:type="dxa"/>
          </w:tcPr>
          <w:p w14:paraId="62BE2255" w14:textId="77777777" w:rsidR="004A79A0" w:rsidRDefault="004A79A0" w:rsidP="0031355C">
            <w:pPr>
              <w:pStyle w:val="EmptyCellLayoutStyle"/>
              <w:spacing w:after="0" w:line="240" w:lineRule="auto"/>
            </w:pPr>
          </w:p>
        </w:tc>
      </w:tr>
      <w:tr w:rsidR="004A79A0" w14:paraId="2C41DEE7" w14:textId="77777777" w:rsidTr="0031355C">
        <w:tc>
          <w:tcPr>
            <w:tcW w:w="54" w:type="dxa"/>
          </w:tcPr>
          <w:p w14:paraId="089E2088" w14:textId="77777777" w:rsidR="004A79A0" w:rsidRDefault="004A79A0" w:rsidP="0031355C">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928"/>
              <w:gridCol w:w="2910"/>
              <w:gridCol w:w="2644"/>
            </w:tblGrid>
            <w:tr w:rsidR="004A79A0" w14:paraId="6291FFBC"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552AD64" w14:textId="77777777" w:rsidR="004A79A0" w:rsidRDefault="004A79A0" w:rsidP="0031355C">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FD2A0B5" w14:textId="77777777" w:rsidR="004A79A0" w:rsidRDefault="004A79A0" w:rsidP="0031355C">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E6C0F42" w14:textId="77777777" w:rsidR="004A79A0" w:rsidRDefault="004A79A0" w:rsidP="0031355C">
                  <w:pPr>
                    <w:spacing w:after="0" w:line="240" w:lineRule="auto"/>
                  </w:pPr>
                  <w:r>
                    <w:rPr>
                      <w:rFonts w:ascii="Calibri" w:eastAsia="Calibri" w:hAnsi="Calibri" w:cs="Calibri"/>
                      <w:b/>
                      <w:color w:val="000000"/>
                      <w:lang w:val="de-DE" w:bidi="de-DE"/>
                    </w:rPr>
                    <w:t>Standardwert</w:t>
                  </w:r>
                </w:p>
              </w:tc>
            </w:tr>
            <w:tr w:rsidR="004A79A0" w14:paraId="106B35A3"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0CC84F" w14:textId="77777777" w:rsidR="004A79A0" w:rsidRDefault="004A79A0" w:rsidP="0031355C">
                  <w:pPr>
                    <w:spacing w:after="0" w:line="240" w:lineRule="auto"/>
                  </w:pPr>
                  <w:r>
                    <w:rPr>
                      <w:rFonts w:ascii="Calibri" w:eastAsia="Calibri" w:hAnsi="Calibri" w:cs="Calibri"/>
                      <w:color w:val="000000"/>
                      <w:lang w:val="de-DE" w:bidi="de-DE"/>
                    </w:rPr>
                    <w:lastRenderedPageBreak/>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6D3F97" w14:textId="77777777" w:rsidR="004A79A0" w:rsidRDefault="004A79A0" w:rsidP="0031355C">
                  <w:pPr>
                    <w:spacing w:after="0" w:line="240" w:lineRule="auto"/>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2D42E0" w14:textId="77777777" w:rsidR="004A79A0" w:rsidRDefault="004A79A0" w:rsidP="0031355C">
                  <w:pPr>
                    <w:spacing w:after="0" w:line="240" w:lineRule="auto"/>
                  </w:pPr>
                  <w:r>
                    <w:rPr>
                      <w:rFonts w:ascii="Calibri" w:eastAsia="Calibri" w:hAnsi="Calibri" w:cs="Calibri"/>
                      <w:color w:val="000000"/>
                      <w:lang w:val="de-DE" w:bidi="de-DE"/>
                    </w:rPr>
                    <w:t>ja</w:t>
                  </w:r>
                </w:p>
              </w:tc>
            </w:tr>
            <w:tr w:rsidR="004A79A0" w14:paraId="372A9A08"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F572C5" w14:textId="77777777" w:rsidR="004A79A0" w:rsidRDefault="004A79A0" w:rsidP="0031355C">
                  <w:pPr>
                    <w:spacing w:after="0" w:line="240" w:lineRule="auto"/>
                  </w:pPr>
                  <w:r>
                    <w:rPr>
                      <w:rFonts w:ascii="Calibri" w:eastAsia="Calibri" w:hAnsi="Calibri" w:cs="Calibri"/>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40F77D" w14:textId="77777777" w:rsidR="004A79A0" w:rsidRDefault="004A79A0" w:rsidP="0031355C">
                  <w:pPr>
                    <w:spacing w:after="0" w:line="240" w:lineRule="auto"/>
                  </w:pPr>
                  <w:r>
                    <w:rPr>
                      <w:rFonts w:ascii="Calibri" w:eastAsia="Calibri" w:hAnsi="Calibri" w:cs="Calibri"/>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633D11" w14:textId="77777777" w:rsidR="004A79A0" w:rsidRDefault="004A79A0" w:rsidP="0031355C">
                  <w:pPr>
                    <w:spacing w:after="0" w:line="240" w:lineRule="auto"/>
                  </w:pPr>
                  <w:r>
                    <w:rPr>
                      <w:rFonts w:ascii="Arial" w:eastAsia="Arial" w:hAnsi="Arial" w:cs="Arial"/>
                      <w:color w:val="000000"/>
                      <w:sz w:val="20"/>
                      <w:lang w:val="de-DE" w:bidi="de-DE"/>
                    </w:rPr>
                    <w:t>Nein</w:t>
                  </w:r>
                </w:p>
              </w:tc>
            </w:tr>
            <w:tr w:rsidR="004A79A0" w14:paraId="5A795834"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63EB1C" w14:textId="77777777" w:rsidR="004A79A0" w:rsidRDefault="004A79A0" w:rsidP="0031355C">
                  <w:pPr>
                    <w:spacing w:after="0" w:line="240" w:lineRule="auto"/>
                  </w:pPr>
                  <w:r>
                    <w:rPr>
                      <w:rFonts w:ascii="Calibri" w:eastAsia="Calibri" w:hAnsi="Calibri" w:cs="Calibri"/>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3F98F2" w14:textId="77777777" w:rsidR="004A79A0" w:rsidRDefault="004A79A0" w:rsidP="0031355C">
                  <w:pPr>
                    <w:spacing w:after="0" w:line="240" w:lineRule="auto"/>
                  </w:pPr>
                  <w:r>
                    <w:rPr>
                      <w:rFonts w:ascii="Calibri" w:eastAsia="Calibri" w:hAnsi="Calibri" w:cs="Calibri"/>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DB347D" w14:textId="77777777" w:rsidR="004A79A0" w:rsidRDefault="004A79A0" w:rsidP="0031355C">
                  <w:pPr>
                    <w:spacing w:after="0" w:line="240" w:lineRule="auto"/>
                  </w:pPr>
                  <w:r>
                    <w:rPr>
                      <w:rFonts w:ascii="Calibri" w:eastAsia="Calibri" w:hAnsi="Calibri" w:cs="Calibri"/>
                      <w:color w:val="000000"/>
                      <w:lang w:val="de-DE" w:bidi="de-DE"/>
                    </w:rPr>
                    <w:t>300</w:t>
                  </w:r>
                </w:p>
              </w:tc>
            </w:tr>
            <w:tr w:rsidR="004A79A0" w14:paraId="3A360A39"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39B6F4" w14:textId="77777777" w:rsidR="004A79A0" w:rsidRDefault="004A79A0" w:rsidP="0031355C">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2C9657" w14:textId="77777777" w:rsidR="004A79A0" w:rsidRDefault="004A79A0" w:rsidP="0031355C">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90706E" w14:textId="77777777" w:rsidR="004A79A0" w:rsidRDefault="004A79A0" w:rsidP="0031355C">
                  <w:pPr>
                    <w:spacing w:after="0" w:line="240" w:lineRule="auto"/>
                  </w:pPr>
                </w:p>
              </w:tc>
            </w:tr>
            <w:tr w:rsidR="004A79A0" w14:paraId="41F628D5"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32F384" w14:textId="77777777" w:rsidR="004A79A0" w:rsidRDefault="004A79A0" w:rsidP="0031355C">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B4DB62" w14:textId="77777777" w:rsidR="004A79A0" w:rsidRDefault="004A79A0" w:rsidP="0031355C">
                  <w:pPr>
                    <w:spacing w:after="0" w:line="240" w:lineRule="auto"/>
                  </w:pPr>
                  <w:r>
                    <w:rPr>
                      <w:rFonts w:ascii="Calibri" w:eastAsia="Calibri" w:hAnsi="Calibri" w:cs="Calibri"/>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50FC91" w14:textId="77777777" w:rsidR="004A79A0" w:rsidRDefault="004A79A0" w:rsidP="0031355C">
                  <w:pPr>
                    <w:spacing w:after="0" w:line="240" w:lineRule="auto"/>
                  </w:pPr>
                  <w:r>
                    <w:rPr>
                      <w:rFonts w:ascii="Calibri" w:eastAsia="Calibri" w:hAnsi="Calibri" w:cs="Calibri"/>
                      <w:color w:val="000000"/>
                      <w:lang w:val="de-DE" w:bidi="de-DE"/>
                    </w:rPr>
                    <w:t>300</w:t>
                  </w:r>
                </w:p>
              </w:tc>
            </w:tr>
            <w:tr w:rsidR="004A79A0" w14:paraId="13975880"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B894B46" w14:textId="77777777" w:rsidR="004A79A0" w:rsidRDefault="004A79A0" w:rsidP="0031355C">
                  <w:pPr>
                    <w:spacing w:after="0" w:line="240" w:lineRule="auto"/>
                  </w:pPr>
                  <w:r>
                    <w:rPr>
                      <w:rFonts w:ascii="Calibri" w:eastAsia="Calibri" w:hAnsi="Calibri" w:cs="Calibri"/>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D197260" w14:textId="77777777" w:rsidR="004A79A0" w:rsidRDefault="004A79A0" w:rsidP="0031355C">
                  <w:pPr>
                    <w:spacing w:after="0" w:line="240" w:lineRule="auto"/>
                  </w:pPr>
                  <w:r>
                    <w:rPr>
                      <w:rFonts w:ascii="Calibri" w:eastAsia="Calibri" w:hAnsi="Calibri" w:cs="Calibri"/>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445C4AF" w14:textId="77777777" w:rsidR="004A79A0" w:rsidRDefault="004A79A0" w:rsidP="0031355C">
                  <w:pPr>
                    <w:spacing w:after="0" w:line="240" w:lineRule="auto"/>
                  </w:pPr>
                  <w:r>
                    <w:rPr>
                      <w:rFonts w:ascii="Calibri" w:eastAsia="Calibri" w:hAnsi="Calibri" w:cs="Calibri"/>
                      <w:color w:val="000000"/>
                      <w:lang w:val="de-DE" w:bidi="de-DE"/>
                    </w:rPr>
                    <w:t>15</w:t>
                  </w:r>
                </w:p>
              </w:tc>
            </w:tr>
          </w:tbl>
          <w:p w14:paraId="302AE1B2" w14:textId="77777777" w:rsidR="004A79A0" w:rsidRDefault="004A79A0" w:rsidP="0031355C">
            <w:pPr>
              <w:spacing w:after="0" w:line="240" w:lineRule="auto"/>
            </w:pPr>
          </w:p>
        </w:tc>
        <w:tc>
          <w:tcPr>
            <w:tcW w:w="149" w:type="dxa"/>
          </w:tcPr>
          <w:p w14:paraId="7821302B" w14:textId="77777777" w:rsidR="004A79A0" w:rsidRDefault="004A79A0" w:rsidP="0031355C">
            <w:pPr>
              <w:pStyle w:val="EmptyCellLayoutStyle"/>
              <w:spacing w:after="0" w:line="240" w:lineRule="auto"/>
            </w:pPr>
          </w:p>
        </w:tc>
      </w:tr>
      <w:tr w:rsidR="004A79A0" w14:paraId="2D5E8150" w14:textId="77777777" w:rsidTr="0031355C">
        <w:trPr>
          <w:trHeight w:val="80"/>
        </w:trPr>
        <w:tc>
          <w:tcPr>
            <w:tcW w:w="54" w:type="dxa"/>
          </w:tcPr>
          <w:p w14:paraId="7611125D" w14:textId="77777777" w:rsidR="004A79A0" w:rsidRDefault="004A79A0" w:rsidP="0031355C">
            <w:pPr>
              <w:pStyle w:val="EmptyCellLayoutStyle"/>
              <w:spacing w:after="0" w:line="240" w:lineRule="auto"/>
            </w:pPr>
          </w:p>
        </w:tc>
        <w:tc>
          <w:tcPr>
            <w:tcW w:w="10395" w:type="dxa"/>
          </w:tcPr>
          <w:p w14:paraId="07FA80CF" w14:textId="77777777" w:rsidR="004A79A0" w:rsidRDefault="004A79A0" w:rsidP="0031355C">
            <w:pPr>
              <w:pStyle w:val="EmptyCellLayoutStyle"/>
              <w:spacing w:after="0" w:line="240" w:lineRule="auto"/>
            </w:pPr>
          </w:p>
        </w:tc>
        <w:tc>
          <w:tcPr>
            <w:tcW w:w="149" w:type="dxa"/>
          </w:tcPr>
          <w:p w14:paraId="302C44F7" w14:textId="77777777" w:rsidR="004A79A0" w:rsidRDefault="004A79A0" w:rsidP="0031355C">
            <w:pPr>
              <w:pStyle w:val="EmptyCellLayoutStyle"/>
              <w:spacing w:after="0" w:line="240" w:lineRule="auto"/>
            </w:pPr>
          </w:p>
        </w:tc>
      </w:tr>
    </w:tbl>
    <w:p w14:paraId="1D939BC7" w14:textId="77777777" w:rsidR="004A79A0" w:rsidRDefault="004A79A0" w:rsidP="004A79A0">
      <w:pPr>
        <w:spacing w:after="0" w:line="240" w:lineRule="auto"/>
      </w:pPr>
    </w:p>
    <w:p w14:paraId="42CBE03C" w14:textId="77777777" w:rsidR="004A79A0" w:rsidRDefault="004A79A0" w:rsidP="004A79A0">
      <w:pPr>
        <w:spacing w:after="0" w:line="240" w:lineRule="auto"/>
      </w:pPr>
      <w:r>
        <w:rPr>
          <w:rFonts w:ascii="Calibri" w:eastAsia="Calibri" w:hAnsi="Calibri" w:cs="Calibri"/>
          <w:b/>
          <w:color w:val="6495ED"/>
          <w:lang w:val="de-DE" w:bidi="de-DE"/>
        </w:rPr>
        <w:t>MSSQL 2012-Replikation: Verfügbarer Speicherplatz Replikationsmomentaufnahme (%)</w:t>
      </w:r>
    </w:p>
    <w:p w14:paraId="22662774" w14:textId="77777777" w:rsidR="004A79A0" w:rsidRDefault="004A79A0" w:rsidP="004A79A0">
      <w:pPr>
        <w:spacing w:after="0" w:line="240" w:lineRule="auto"/>
      </w:pPr>
      <w:r>
        <w:rPr>
          <w:rFonts w:ascii="Calibri" w:eastAsia="Calibri" w:hAnsi="Calibri" w:cs="Calibri"/>
          <w:color w:val="000000"/>
          <w:lang w:val="de-DE" w:bidi="de-DE"/>
        </w:rPr>
        <w:t>Der verbleibende Speicherplatz auf Medien, die eine Replikationsmomentaufnahme hosten.</w:t>
      </w:r>
    </w:p>
    <w:tbl>
      <w:tblPr>
        <w:tblW w:w="0" w:type="auto"/>
        <w:tblCellMar>
          <w:left w:w="0" w:type="dxa"/>
          <w:right w:w="0" w:type="dxa"/>
        </w:tblCellMar>
        <w:tblLook w:val="04A0" w:firstRow="1" w:lastRow="0" w:firstColumn="1" w:lastColumn="0" w:noHBand="0" w:noVBand="1"/>
      </w:tblPr>
      <w:tblGrid>
        <w:gridCol w:w="36"/>
        <w:gridCol w:w="8510"/>
        <w:gridCol w:w="94"/>
      </w:tblGrid>
      <w:tr w:rsidR="004A79A0" w14:paraId="4C549812" w14:textId="77777777" w:rsidTr="0031355C">
        <w:trPr>
          <w:trHeight w:val="54"/>
        </w:trPr>
        <w:tc>
          <w:tcPr>
            <w:tcW w:w="54" w:type="dxa"/>
          </w:tcPr>
          <w:p w14:paraId="440455D2" w14:textId="77777777" w:rsidR="004A79A0" w:rsidRDefault="004A79A0" w:rsidP="0031355C">
            <w:pPr>
              <w:pStyle w:val="EmptyCellLayoutStyle"/>
              <w:spacing w:after="0" w:line="240" w:lineRule="auto"/>
            </w:pPr>
          </w:p>
        </w:tc>
        <w:tc>
          <w:tcPr>
            <w:tcW w:w="10395" w:type="dxa"/>
          </w:tcPr>
          <w:p w14:paraId="755D3A78" w14:textId="77777777" w:rsidR="004A79A0" w:rsidRDefault="004A79A0" w:rsidP="0031355C">
            <w:pPr>
              <w:pStyle w:val="EmptyCellLayoutStyle"/>
              <w:spacing w:after="0" w:line="240" w:lineRule="auto"/>
            </w:pPr>
          </w:p>
        </w:tc>
        <w:tc>
          <w:tcPr>
            <w:tcW w:w="149" w:type="dxa"/>
          </w:tcPr>
          <w:p w14:paraId="1498FDFD" w14:textId="77777777" w:rsidR="004A79A0" w:rsidRDefault="004A79A0" w:rsidP="0031355C">
            <w:pPr>
              <w:pStyle w:val="EmptyCellLayoutStyle"/>
              <w:spacing w:after="0" w:line="240" w:lineRule="auto"/>
            </w:pPr>
          </w:p>
        </w:tc>
      </w:tr>
      <w:tr w:rsidR="004A79A0" w14:paraId="5F9D4EE4" w14:textId="77777777" w:rsidTr="0031355C">
        <w:tc>
          <w:tcPr>
            <w:tcW w:w="54" w:type="dxa"/>
          </w:tcPr>
          <w:p w14:paraId="645AB71D" w14:textId="77777777" w:rsidR="004A79A0" w:rsidRDefault="004A79A0" w:rsidP="0031355C">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928"/>
              <w:gridCol w:w="2910"/>
              <w:gridCol w:w="2644"/>
            </w:tblGrid>
            <w:tr w:rsidR="004A79A0" w14:paraId="52DCC093"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72FC5CE" w14:textId="77777777" w:rsidR="004A79A0" w:rsidRDefault="004A79A0" w:rsidP="0031355C">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EC42363" w14:textId="77777777" w:rsidR="004A79A0" w:rsidRDefault="004A79A0" w:rsidP="0031355C">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58E659B" w14:textId="77777777" w:rsidR="004A79A0" w:rsidRDefault="004A79A0" w:rsidP="0031355C">
                  <w:pPr>
                    <w:spacing w:after="0" w:line="240" w:lineRule="auto"/>
                  </w:pPr>
                  <w:r>
                    <w:rPr>
                      <w:rFonts w:ascii="Calibri" w:eastAsia="Calibri" w:hAnsi="Calibri" w:cs="Calibri"/>
                      <w:b/>
                      <w:color w:val="000000"/>
                      <w:lang w:val="de-DE" w:bidi="de-DE"/>
                    </w:rPr>
                    <w:t>Standardwert</w:t>
                  </w:r>
                </w:p>
              </w:tc>
            </w:tr>
            <w:tr w:rsidR="004A79A0" w14:paraId="4D503B49"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D4BC5D" w14:textId="77777777" w:rsidR="004A79A0" w:rsidRDefault="004A79A0" w:rsidP="0031355C">
                  <w:pPr>
                    <w:spacing w:after="0" w:line="240" w:lineRule="auto"/>
                  </w:pPr>
                  <w:r>
                    <w:rPr>
                      <w:rFonts w:ascii="Calibri" w:eastAsia="Calibri" w:hAnsi="Calibri" w:cs="Calibri"/>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4B2A60" w14:textId="77777777" w:rsidR="004A79A0" w:rsidRDefault="004A79A0" w:rsidP="0031355C">
                  <w:pPr>
                    <w:spacing w:after="0" w:line="240" w:lineRule="auto"/>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A5A8F9" w14:textId="77777777" w:rsidR="004A79A0" w:rsidRDefault="004A79A0" w:rsidP="0031355C">
                  <w:pPr>
                    <w:spacing w:after="0" w:line="240" w:lineRule="auto"/>
                  </w:pPr>
                  <w:r>
                    <w:rPr>
                      <w:rFonts w:ascii="Calibri" w:eastAsia="Calibri" w:hAnsi="Calibri" w:cs="Calibri"/>
                      <w:color w:val="000000"/>
                      <w:lang w:val="de-DE" w:bidi="de-DE"/>
                    </w:rPr>
                    <w:t>ja</w:t>
                  </w:r>
                </w:p>
              </w:tc>
            </w:tr>
            <w:tr w:rsidR="004A79A0" w14:paraId="313B374E"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FF4FD7" w14:textId="77777777" w:rsidR="004A79A0" w:rsidRDefault="004A79A0" w:rsidP="0031355C">
                  <w:pPr>
                    <w:spacing w:after="0" w:line="240" w:lineRule="auto"/>
                  </w:pPr>
                  <w:r>
                    <w:rPr>
                      <w:rFonts w:ascii="Calibri" w:eastAsia="Calibri" w:hAnsi="Calibri" w:cs="Calibri"/>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A6A94B" w14:textId="77777777" w:rsidR="004A79A0" w:rsidRDefault="004A79A0" w:rsidP="0031355C">
                  <w:pPr>
                    <w:spacing w:after="0" w:line="240" w:lineRule="auto"/>
                  </w:pPr>
                  <w:r>
                    <w:rPr>
                      <w:rFonts w:ascii="Calibri" w:eastAsia="Calibri" w:hAnsi="Calibri" w:cs="Calibri"/>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B9994E" w14:textId="77777777" w:rsidR="004A79A0" w:rsidRDefault="004A79A0" w:rsidP="0031355C">
                  <w:pPr>
                    <w:spacing w:after="0" w:line="240" w:lineRule="auto"/>
                  </w:pPr>
                  <w:r>
                    <w:rPr>
                      <w:rFonts w:ascii="Arial" w:eastAsia="Arial" w:hAnsi="Arial" w:cs="Arial"/>
                      <w:color w:val="000000"/>
                      <w:sz w:val="20"/>
                      <w:lang w:val="de-DE" w:bidi="de-DE"/>
                    </w:rPr>
                    <w:t>Nein</w:t>
                  </w:r>
                </w:p>
              </w:tc>
            </w:tr>
            <w:tr w:rsidR="004A79A0" w14:paraId="28DF1288"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C56974" w14:textId="77777777" w:rsidR="004A79A0" w:rsidRDefault="004A79A0" w:rsidP="0031355C">
                  <w:pPr>
                    <w:spacing w:after="0" w:line="240" w:lineRule="auto"/>
                  </w:pPr>
                  <w:r>
                    <w:rPr>
                      <w:rFonts w:ascii="Calibri" w:eastAsia="Calibri" w:hAnsi="Calibri" w:cs="Calibri"/>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6B50DE" w14:textId="77777777" w:rsidR="004A79A0" w:rsidRDefault="004A79A0" w:rsidP="0031355C">
                  <w:pPr>
                    <w:spacing w:after="0" w:line="240" w:lineRule="auto"/>
                  </w:pPr>
                  <w:r>
                    <w:rPr>
                      <w:rFonts w:ascii="Calibri" w:eastAsia="Calibri" w:hAnsi="Calibri" w:cs="Calibri"/>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0A4AA9" w14:textId="77777777" w:rsidR="004A79A0" w:rsidRDefault="004A79A0" w:rsidP="0031355C">
                  <w:pPr>
                    <w:spacing w:after="0" w:line="240" w:lineRule="auto"/>
                  </w:pPr>
                  <w:r>
                    <w:rPr>
                      <w:rFonts w:ascii="Calibri" w:eastAsia="Calibri" w:hAnsi="Calibri" w:cs="Calibri"/>
                      <w:color w:val="000000"/>
                      <w:lang w:val="de-DE" w:bidi="de-DE"/>
                    </w:rPr>
                    <w:t>900</w:t>
                  </w:r>
                </w:p>
              </w:tc>
            </w:tr>
            <w:tr w:rsidR="004A79A0" w14:paraId="06B5E6EC"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D6BCC8" w14:textId="77777777" w:rsidR="004A79A0" w:rsidRDefault="004A79A0" w:rsidP="0031355C">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15022D" w14:textId="77777777" w:rsidR="004A79A0" w:rsidRDefault="004A79A0" w:rsidP="0031355C">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0130B1" w14:textId="77777777" w:rsidR="004A79A0" w:rsidRDefault="004A79A0" w:rsidP="0031355C">
                  <w:pPr>
                    <w:spacing w:after="0" w:line="240" w:lineRule="auto"/>
                  </w:pPr>
                </w:p>
              </w:tc>
            </w:tr>
            <w:tr w:rsidR="004A79A0" w14:paraId="17017844"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689F70" w14:textId="77777777" w:rsidR="004A79A0" w:rsidRDefault="004A79A0" w:rsidP="0031355C">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B94BE7" w14:textId="77777777" w:rsidR="004A79A0" w:rsidRDefault="004A79A0" w:rsidP="0031355C">
                  <w:pPr>
                    <w:spacing w:after="0" w:line="240" w:lineRule="auto"/>
                  </w:pPr>
                  <w:r>
                    <w:rPr>
                      <w:rFonts w:ascii="Calibri" w:eastAsia="Calibri" w:hAnsi="Calibri" w:cs="Calibri"/>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A1A9F2" w14:textId="77777777" w:rsidR="004A79A0" w:rsidRDefault="004A79A0" w:rsidP="0031355C">
                  <w:pPr>
                    <w:spacing w:after="0" w:line="240" w:lineRule="auto"/>
                  </w:pPr>
                  <w:r>
                    <w:rPr>
                      <w:rFonts w:ascii="Calibri" w:eastAsia="Calibri" w:hAnsi="Calibri" w:cs="Calibri"/>
                      <w:color w:val="000000"/>
                      <w:lang w:val="de-DE" w:bidi="de-DE"/>
                    </w:rPr>
                    <w:t>300</w:t>
                  </w:r>
                </w:p>
              </w:tc>
            </w:tr>
            <w:tr w:rsidR="004A79A0" w14:paraId="34D5ED9B"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E6F89E4" w14:textId="77777777" w:rsidR="004A79A0" w:rsidRDefault="004A79A0" w:rsidP="0031355C">
                  <w:pPr>
                    <w:spacing w:after="0" w:line="240" w:lineRule="auto"/>
                  </w:pPr>
                  <w:r>
                    <w:rPr>
                      <w:rFonts w:ascii="Calibri" w:eastAsia="Calibri" w:hAnsi="Calibri" w:cs="Calibri"/>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809CAB8" w14:textId="77777777" w:rsidR="004A79A0" w:rsidRDefault="004A79A0" w:rsidP="0031355C">
                  <w:pPr>
                    <w:spacing w:after="0" w:line="240" w:lineRule="auto"/>
                  </w:pPr>
                  <w:r>
                    <w:rPr>
                      <w:rFonts w:ascii="Calibri" w:eastAsia="Calibri" w:hAnsi="Calibri" w:cs="Calibri"/>
                      <w:color w:val="000000"/>
                      <w:lang w:val="de-DE" w:bidi="de-DE"/>
                    </w:rPr>
                    <w:t xml:space="preserve">Es tritt ein Fehler beim Workflow auf, und ein Ereignis wird registriert, wenn der </w:t>
                  </w:r>
                  <w:r>
                    <w:rPr>
                      <w:rFonts w:ascii="Calibri" w:eastAsia="Calibri" w:hAnsi="Calibri" w:cs="Calibri"/>
                      <w:color w:val="000000"/>
                      <w:lang w:val="de-DE" w:bidi="de-DE"/>
                    </w:rPr>
                    <w:lastRenderedPageBreak/>
                    <w:t>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AB2B4FB" w14:textId="77777777" w:rsidR="004A79A0" w:rsidRDefault="004A79A0" w:rsidP="0031355C">
                  <w:pPr>
                    <w:spacing w:after="0" w:line="240" w:lineRule="auto"/>
                  </w:pPr>
                  <w:r>
                    <w:rPr>
                      <w:rFonts w:ascii="Calibri" w:eastAsia="Calibri" w:hAnsi="Calibri" w:cs="Calibri"/>
                      <w:color w:val="000000"/>
                      <w:lang w:val="de-DE" w:bidi="de-DE"/>
                    </w:rPr>
                    <w:lastRenderedPageBreak/>
                    <w:t>15</w:t>
                  </w:r>
                </w:p>
              </w:tc>
            </w:tr>
          </w:tbl>
          <w:p w14:paraId="0E0926DB" w14:textId="77777777" w:rsidR="004A79A0" w:rsidRDefault="004A79A0" w:rsidP="0031355C">
            <w:pPr>
              <w:spacing w:after="0" w:line="240" w:lineRule="auto"/>
            </w:pPr>
          </w:p>
        </w:tc>
        <w:tc>
          <w:tcPr>
            <w:tcW w:w="149" w:type="dxa"/>
          </w:tcPr>
          <w:p w14:paraId="10246758" w14:textId="77777777" w:rsidR="004A79A0" w:rsidRDefault="004A79A0" w:rsidP="0031355C">
            <w:pPr>
              <w:pStyle w:val="EmptyCellLayoutStyle"/>
              <w:spacing w:after="0" w:line="240" w:lineRule="auto"/>
            </w:pPr>
          </w:p>
        </w:tc>
      </w:tr>
      <w:tr w:rsidR="004A79A0" w14:paraId="595643FB" w14:textId="77777777" w:rsidTr="0031355C">
        <w:trPr>
          <w:trHeight w:val="80"/>
        </w:trPr>
        <w:tc>
          <w:tcPr>
            <w:tcW w:w="54" w:type="dxa"/>
          </w:tcPr>
          <w:p w14:paraId="30E87C50" w14:textId="77777777" w:rsidR="004A79A0" w:rsidRDefault="004A79A0" w:rsidP="0031355C">
            <w:pPr>
              <w:pStyle w:val="EmptyCellLayoutStyle"/>
              <w:spacing w:after="0" w:line="240" w:lineRule="auto"/>
            </w:pPr>
          </w:p>
        </w:tc>
        <w:tc>
          <w:tcPr>
            <w:tcW w:w="10395" w:type="dxa"/>
          </w:tcPr>
          <w:p w14:paraId="61F5C9B9" w14:textId="77777777" w:rsidR="004A79A0" w:rsidRDefault="004A79A0" w:rsidP="0031355C">
            <w:pPr>
              <w:pStyle w:val="EmptyCellLayoutStyle"/>
              <w:spacing w:after="0" w:line="240" w:lineRule="auto"/>
            </w:pPr>
          </w:p>
        </w:tc>
        <w:tc>
          <w:tcPr>
            <w:tcW w:w="149" w:type="dxa"/>
          </w:tcPr>
          <w:p w14:paraId="2D48B50B" w14:textId="77777777" w:rsidR="004A79A0" w:rsidRDefault="004A79A0" w:rsidP="0031355C">
            <w:pPr>
              <w:pStyle w:val="EmptyCellLayoutStyle"/>
              <w:spacing w:after="0" w:line="240" w:lineRule="auto"/>
            </w:pPr>
          </w:p>
        </w:tc>
      </w:tr>
    </w:tbl>
    <w:p w14:paraId="5D7ADDFB" w14:textId="77777777" w:rsidR="004A79A0" w:rsidRDefault="004A79A0" w:rsidP="004A79A0">
      <w:pPr>
        <w:spacing w:after="0" w:line="240" w:lineRule="auto"/>
      </w:pPr>
    </w:p>
    <w:p w14:paraId="4DA2D24E" w14:textId="77777777" w:rsidR="004A79A0" w:rsidRDefault="004A79A0" w:rsidP="004A79A0">
      <w:pPr>
        <w:spacing w:after="0" w:line="240" w:lineRule="auto"/>
      </w:pPr>
      <w:r>
        <w:rPr>
          <w:rFonts w:ascii="Calibri" w:eastAsia="Calibri" w:hAnsi="Calibri" w:cs="Calibri"/>
          <w:b/>
          <w:color w:val="6495ED"/>
          <w:lang w:val="de-DE" w:bidi="de-DE"/>
        </w:rPr>
        <w:t>MSSQL 2012-Replikation: Anzahl ausstehender Befehle in der Verteilungsdatenbank</w:t>
      </w:r>
    </w:p>
    <w:p w14:paraId="7A6AD84B" w14:textId="77777777" w:rsidR="004A79A0" w:rsidRDefault="004A79A0" w:rsidP="004A79A0">
      <w:pPr>
        <w:spacing w:after="0" w:line="240" w:lineRule="auto"/>
      </w:pPr>
      <w:r>
        <w:rPr>
          <w:rFonts w:ascii="Calibri" w:eastAsia="Calibri" w:hAnsi="Calibri" w:cs="Calibri"/>
          <w:color w:val="000000"/>
          <w:lang w:val="de-DE" w:bidi="de-DE"/>
        </w:rPr>
        <w:t>Die Anzahl der Befehle in der Verteilungsdatenbank, für die die Replikation aussteht.</w:t>
      </w:r>
    </w:p>
    <w:tbl>
      <w:tblPr>
        <w:tblW w:w="0" w:type="auto"/>
        <w:tblCellMar>
          <w:left w:w="0" w:type="dxa"/>
          <w:right w:w="0" w:type="dxa"/>
        </w:tblCellMar>
        <w:tblLook w:val="04A0" w:firstRow="1" w:lastRow="0" w:firstColumn="1" w:lastColumn="0" w:noHBand="0" w:noVBand="1"/>
      </w:tblPr>
      <w:tblGrid>
        <w:gridCol w:w="36"/>
        <w:gridCol w:w="8510"/>
        <w:gridCol w:w="94"/>
      </w:tblGrid>
      <w:tr w:rsidR="004A79A0" w14:paraId="3BE1317E" w14:textId="77777777" w:rsidTr="0031355C">
        <w:trPr>
          <w:trHeight w:val="54"/>
        </w:trPr>
        <w:tc>
          <w:tcPr>
            <w:tcW w:w="54" w:type="dxa"/>
          </w:tcPr>
          <w:p w14:paraId="6FF8ACE7" w14:textId="77777777" w:rsidR="004A79A0" w:rsidRDefault="004A79A0" w:rsidP="0031355C">
            <w:pPr>
              <w:pStyle w:val="EmptyCellLayoutStyle"/>
              <w:spacing w:after="0" w:line="240" w:lineRule="auto"/>
            </w:pPr>
          </w:p>
        </w:tc>
        <w:tc>
          <w:tcPr>
            <w:tcW w:w="10395" w:type="dxa"/>
          </w:tcPr>
          <w:p w14:paraId="320E1D45" w14:textId="77777777" w:rsidR="004A79A0" w:rsidRDefault="004A79A0" w:rsidP="0031355C">
            <w:pPr>
              <w:pStyle w:val="EmptyCellLayoutStyle"/>
              <w:spacing w:after="0" w:line="240" w:lineRule="auto"/>
            </w:pPr>
          </w:p>
        </w:tc>
        <w:tc>
          <w:tcPr>
            <w:tcW w:w="149" w:type="dxa"/>
          </w:tcPr>
          <w:p w14:paraId="6285A393" w14:textId="77777777" w:rsidR="004A79A0" w:rsidRDefault="004A79A0" w:rsidP="0031355C">
            <w:pPr>
              <w:pStyle w:val="EmptyCellLayoutStyle"/>
              <w:spacing w:after="0" w:line="240" w:lineRule="auto"/>
            </w:pPr>
          </w:p>
        </w:tc>
      </w:tr>
      <w:tr w:rsidR="004A79A0" w14:paraId="25039251" w14:textId="77777777" w:rsidTr="0031355C">
        <w:tc>
          <w:tcPr>
            <w:tcW w:w="54" w:type="dxa"/>
          </w:tcPr>
          <w:p w14:paraId="4934889D" w14:textId="77777777" w:rsidR="004A79A0" w:rsidRDefault="004A79A0" w:rsidP="0031355C">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928"/>
              <w:gridCol w:w="2910"/>
              <w:gridCol w:w="2644"/>
            </w:tblGrid>
            <w:tr w:rsidR="004A79A0" w14:paraId="2151E1BF"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F69C0B4" w14:textId="77777777" w:rsidR="004A79A0" w:rsidRDefault="004A79A0" w:rsidP="0031355C">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712B925" w14:textId="77777777" w:rsidR="004A79A0" w:rsidRDefault="004A79A0" w:rsidP="0031355C">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4558EBE" w14:textId="77777777" w:rsidR="004A79A0" w:rsidRDefault="004A79A0" w:rsidP="0031355C">
                  <w:pPr>
                    <w:spacing w:after="0" w:line="240" w:lineRule="auto"/>
                  </w:pPr>
                  <w:r>
                    <w:rPr>
                      <w:rFonts w:ascii="Calibri" w:eastAsia="Calibri" w:hAnsi="Calibri" w:cs="Calibri"/>
                      <w:b/>
                      <w:color w:val="000000"/>
                      <w:lang w:val="de-DE" w:bidi="de-DE"/>
                    </w:rPr>
                    <w:t>Standardwert</w:t>
                  </w:r>
                </w:p>
              </w:tc>
            </w:tr>
            <w:tr w:rsidR="004A79A0" w14:paraId="15546A12"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4E243E" w14:textId="77777777" w:rsidR="004A79A0" w:rsidRDefault="004A79A0" w:rsidP="0031355C">
                  <w:pPr>
                    <w:spacing w:after="0" w:line="240" w:lineRule="auto"/>
                  </w:pPr>
                  <w:r>
                    <w:rPr>
                      <w:rFonts w:ascii="Calibri" w:eastAsia="Calibri" w:hAnsi="Calibri" w:cs="Calibri"/>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D13FC8" w14:textId="77777777" w:rsidR="004A79A0" w:rsidRDefault="004A79A0" w:rsidP="0031355C">
                  <w:pPr>
                    <w:spacing w:after="0" w:line="240" w:lineRule="auto"/>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88ACA8" w14:textId="77777777" w:rsidR="004A79A0" w:rsidRDefault="004A79A0" w:rsidP="0031355C">
                  <w:pPr>
                    <w:spacing w:after="0" w:line="240" w:lineRule="auto"/>
                  </w:pPr>
                  <w:r>
                    <w:rPr>
                      <w:rFonts w:ascii="Calibri" w:eastAsia="Calibri" w:hAnsi="Calibri" w:cs="Calibri"/>
                      <w:color w:val="000000"/>
                      <w:lang w:val="de-DE" w:bidi="de-DE"/>
                    </w:rPr>
                    <w:t>ja</w:t>
                  </w:r>
                </w:p>
              </w:tc>
            </w:tr>
            <w:tr w:rsidR="004A79A0" w14:paraId="2C64689F"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76017D" w14:textId="77777777" w:rsidR="004A79A0" w:rsidRDefault="004A79A0" w:rsidP="0031355C">
                  <w:pPr>
                    <w:spacing w:after="0" w:line="240" w:lineRule="auto"/>
                  </w:pPr>
                  <w:r>
                    <w:rPr>
                      <w:rFonts w:ascii="Calibri" w:eastAsia="Calibri" w:hAnsi="Calibri" w:cs="Calibri"/>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240727" w14:textId="77777777" w:rsidR="004A79A0" w:rsidRDefault="004A79A0" w:rsidP="0031355C">
                  <w:pPr>
                    <w:spacing w:after="0" w:line="240" w:lineRule="auto"/>
                  </w:pPr>
                  <w:r>
                    <w:rPr>
                      <w:rFonts w:ascii="Calibri" w:eastAsia="Calibri" w:hAnsi="Calibri" w:cs="Calibri"/>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334ED7" w14:textId="77777777" w:rsidR="004A79A0" w:rsidRDefault="004A79A0" w:rsidP="0031355C">
                  <w:pPr>
                    <w:spacing w:after="0" w:line="240" w:lineRule="auto"/>
                  </w:pPr>
                  <w:r>
                    <w:rPr>
                      <w:rFonts w:ascii="Arial" w:eastAsia="Arial" w:hAnsi="Arial" w:cs="Arial"/>
                      <w:color w:val="000000"/>
                      <w:sz w:val="20"/>
                      <w:lang w:val="de-DE" w:bidi="de-DE"/>
                    </w:rPr>
                    <w:t>Nein</w:t>
                  </w:r>
                </w:p>
              </w:tc>
            </w:tr>
            <w:tr w:rsidR="004A79A0" w14:paraId="27071BAA"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0E5F6D" w14:textId="77777777" w:rsidR="004A79A0" w:rsidRDefault="004A79A0" w:rsidP="0031355C">
                  <w:pPr>
                    <w:spacing w:after="0" w:line="240" w:lineRule="auto"/>
                  </w:pPr>
                  <w:r>
                    <w:rPr>
                      <w:rFonts w:ascii="Calibri" w:eastAsia="Calibri" w:hAnsi="Calibri" w:cs="Calibri"/>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6F8CE5" w14:textId="77777777" w:rsidR="004A79A0" w:rsidRDefault="004A79A0" w:rsidP="0031355C">
                  <w:pPr>
                    <w:spacing w:after="0" w:line="240" w:lineRule="auto"/>
                  </w:pPr>
                  <w:r>
                    <w:rPr>
                      <w:rFonts w:ascii="Calibri" w:eastAsia="Calibri" w:hAnsi="Calibri" w:cs="Calibri"/>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7D2527" w14:textId="77777777" w:rsidR="004A79A0" w:rsidRDefault="004A79A0" w:rsidP="0031355C">
                  <w:pPr>
                    <w:spacing w:after="0" w:line="240" w:lineRule="auto"/>
                  </w:pPr>
                  <w:r>
                    <w:rPr>
                      <w:rFonts w:ascii="Calibri" w:eastAsia="Calibri" w:hAnsi="Calibri" w:cs="Calibri"/>
                      <w:color w:val="000000"/>
                      <w:lang w:val="de-DE" w:bidi="de-DE"/>
                    </w:rPr>
                    <w:t>300</w:t>
                  </w:r>
                </w:p>
              </w:tc>
            </w:tr>
            <w:tr w:rsidR="004A79A0" w14:paraId="63EB3F2B"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BD2212" w14:textId="77777777" w:rsidR="004A79A0" w:rsidRDefault="004A79A0" w:rsidP="0031355C">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D0FA29" w14:textId="77777777" w:rsidR="004A79A0" w:rsidRDefault="004A79A0" w:rsidP="0031355C">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19C6C4" w14:textId="77777777" w:rsidR="004A79A0" w:rsidRDefault="004A79A0" w:rsidP="0031355C">
                  <w:pPr>
                    <w:spacing w:after="0" w:line="240" w:lineRule="auto"/>
                  </w:pPr>
                </w:p>
              </w:tc>
            </w:tr>
            <w:tr w:rsidR="004A79A0" w14:paraId="153380A6"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E33906" w14:textId="77777777" w:rsidR="004A79A0" w:rsidRDefault="004A79A0" w:rsidP="0031355C">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0F844D" w14:textId="77777777" w:rsidR="004A79A0" w:rsidRDefault="004A79A0" w:rsidP="0031355C">
                  <w:pPr>
                    <w:spacing w:after="0" w:line="240" w:lineRule="auto"/>
                  </w:pPr>
                  <w:r>
                    <w:rPr>
                      <w:rFonts w:ascii="Calibri" w:eastAsia="Calibri" w:hAnsi="Calibri" w:cs="Calibri"/>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53781B" w14:textId="77777777" w:rsidR="004A79A0" w:rsidRDefault="004A79A0" w:rsidP="0031355C">
                  <w:pPr>
                    <w:spacing w:after="0" w:line="240" w:lineRule="auto"/>
                  </w:pPr>
                  <w:r>
                    <w:rPr>
                      <w:rFonts w:ascii="Calibri" w:eastAsia="Calibri" w:hAnsi="Calibri" w:cs="Calibri"/>
                      <w:color w:val="000000"/>
                      <w:lang w:val="de-DE" w:bidi="de-DE"/>
                    </w:rPr>
                    <w:t>300</w:t>
                  </w:r>
                </w:p>
              </w:tc>
            </w:tr>
            <w:tr w:rsidR="004A79A0" w14:paraId="47D033DA"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3DB15CD" w14:textId="77777777" w:rsidR="004A79A0" w:rsidRDefault="004A79A0" w:rsidP="0031355C">
                  <w:pPr>
                    <w:spacing w:after="0" w:line="240" w:lineRule="auto"/>
                  </w:pPr>
                  <w:r>
                    <w:rPr>
                      <w:rFonts w:ascii="Calibri" w:eastAsia="Calibri" w:hAnsi="Calibri" w:cs="Calibri"/>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6E04DD6" w14:textId="77777777" w:rsidR="004A79A0" w:rsidRDefault="004A79A0" w:rsidP="0031355C">
                  <w:pPr>
                    <w:spacing w:after="0" w:line="240" w:lineRule="auto"/>
                  </w:pPr>
                  <w:r>
                    <w:rPr>
                      <w:rFonts w:ascii="Calibri" w:eastAsia="Calibri" w:hAnsi="Calibri" w:cs="Calibri"/>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616E807" w14:textId="77777777" w:rsidR="004A79A0" w:rsidRDefault="004A79A0" w:rsidP="0031355C">
                  <w:pPr>
                    <w:spacing w:after="0" w:line="240" w:lineRule="auto"/>
                  </w:pPr>
                  <w:r>
                    <w:rPr>
                      <w:rFonts w:ascii="Calibri" w:eastAsia="Calibri" w:hAnsi="Calibri" w:cs="Calibri"/>
                      <w:color w:val="000000"/>
                      <w:lang w:val="de-DE" w:bidi="de-DE"/>
                    </w:rPr>
                    <w:t>15</w:t>
                  </w:r>
                </w:p>
              </w:tc>
            </w:tr>
          </w:tbl>
          <w:p w14:paraId="19620DD6" w14:textId="77777777" w:rsidR="004A79A0" w:rsidRDefault="004A79A0" w:rsidP="0031355C">
            <w:pPr>
              <w:spacing w:after="0" w:line="240" w:lineRule="auto"/>
            </w:pPr>
          </w:p>
        </w:tc>
        <w:tc>
          <w:tcPr>
            <w:tcW w:w="149" w:type="dxa"/>
          </w:tcPr>
          <w:p w14:paraId="61B983D6" w14:textId="77777777" w:rsidR="004A79A0" w:rsidRDefault="004A79A0" w:rsidP="0031355C">
            <w:pPr>
              <w:pStyle w:val="EmptyCellLayoutStyle"/>
              <w:spacing w:after="0" w:line="240" w:lineRule="auto"/>
            </w:pPr>
          </w:p>
        </w:tc>
      </w:tr>
      <w:tr w:rsidR="004A79A0" w14:paraId="46CC88D5" w14:textId="77777777" w:rsidTr="0031355C">
        <w:trPr>
          <w:trHeight w:val="80"/>
        </w:trPr>
        <w:tc>
          <w:tcPr>
            <w:tcW w:w="54" w:type="dxa"/>
          </w:tcPr>
          <w:p w14:paraId="151104A5" w14:textId="77777777" w:rsidR="004A79A0" w:rsidRDefault="004A79A0" w:rsidP="0031355C">
            <w:pPr>
              <w:pStyle w:val="EmptyCellLayoutStyle"/>
              <w:spacing w:after="0" w:line="240" w:lineRule="auto"/>
            </w:pPr>
          </w:p>
        </w:tc>
        <w:tc>
          <w:tcPr>
            <w:tcW w:w="10395" w:type="dxa"/>
          </w:tcPr>
          <w:p w14:paraId="48EBF1E7" w14:textId="77777777" w:rsidR="004A79A0" w:rsidRDefault="004A79A0" w:rsidP="0031355C">
            <w:pPr>
              <w:pStyle w:val="EmptyCellLayoutStyle"/>
              <w:spacing w:after="0" w:line="240" w:lineRule="auto"/>
            </w:pPr>
          </w:p>
        </w:tc>
        <w:tc>
          <w:tcPr>
            <w:tcW w:w="149" w:type="dxa"/>
          </w:tcPr>
          <w:p w14:paraId="1EABFB18" w14:textId="77777777" w:rsidR="004A79A0" w:rsidRDefault="004A79A0" w:rsidP="0031355C">
            <w:pPr>
              <w:pStyle w:val="EmptyCellLayoutStyle"/>
              <w:spacing w:after="0" w:line="240" w:lineRule="auto"/>
            </w:pPr>
          </w:p>
        </w:tc>
      </w:tr>
    </w:tbl>
    <w:p w14:paraId="2FAA274D" w14:textId="77777777" w:rsidR="004A79A0" w:rsidRDefault="004A79A0" w:rsidP="004A79A0">
      <w:pPr>
        <w:spacing w:after="0" w:line="240" w:lineRule="auto"/>
      </w:pPr>
    </w:p>
    <w:p w14:paraId="2DB2793C" w14:textId="77777777" w:rsidR="004A79A0" w:rsidRDefault="004A79A0" w:rsidP="004A79A0">
      <w:pPr>
        <w:spacing w:after="0" w:line="240" w:lineRule="auto"/>
      </w:pPr>
      <w:r>
        <w:rPr>
          <w:rFonts w:ascii="Calibri" w:eastAsia="Calibri" w:hAnsi="Calibri" w:cs="Calibri"/>
          <w:b/>
          <w:color w:val="6495ED"/>
          <w:lang w:val="de-DE" w:bidi="de-DE"/>
        </w:rPr>
        <w:t>MSSQL 2012-Replikation: Protokolllese-Agent: Übermittelte Befehle pro Sekunde</w:t>
      </w:r>
    </w:p>
    <w:p w14:paraId="32E1B87B" w14:textId="77777777" w:rsidR="004A79A0" w:rsidRDefault="004A79A0" w:rsidP="004A79A0">
      <w:pPr>
        <w:spacing w:after="0" w:line="240" w:lineRule="auto"/>
      </w:pPr>
      <w:r>
        <w:rPr>
          <w:rFonts w:ascii="Calibri" w:eastAsia="Calibri" w:hAnsi="Calibri" w:cs="Calibri"/>
          <w:color w:val="000000"/>
          <w:lang w:val="de-DE" w:bidi="de-DE"/>
        </w:rPr>
        <w:t>Die Anzahl der Befehle, die pro Sekunde an den Verteiler übermittelt wurden.</w:t>
      </w:r>
    </w:p>
    <w:tbl>
      <w:tblPr>
        <w:tblW w:w="0" w:type="auto"/>
        <w:tblCellMar>
          <w:left w:w="0" w:type="dxa"/>
          <w:right w:w="0" w:type="dxa"/>
        </w:tblCellMar>
        <w:tblLook w:val="04A0" w:firstRow="1" w:lastRow="0" w:firstColumn="1" w:lastColumn="0" w:noHBand="0" w:noVBand="1"/>
      </w:tblPr>
      <w:tblGrid>
        <w:gridCol w:w="40"/>
        <w:gridCol w:w="8492"/>
        <w:gridCol w:w="108"/>
      </w:tblGrid>
      <w:tr w:rsidR="004A79A0" w14:paraId="3ADFA696" w14:textId="77777777" w:rsidTr="0031355C">
        <w:trPr>
          <w:trHeight w:val="54"/>
        </w:trPr>
        <w:tc>
          <w:tcPr>
            <w:tcW w:w="54" w:type="dxa"/>
          </w:tcPr>
          <w:p w14:paraId="186F1DAE" w14:textId="77777777" w:rsidR="004A79A0" w:rsidRDefault="004A79A0" w:rsidP="0031355C">
            <w:pPr>
              <w:pStyle w:val="EmptyCellLayoutStyle"/>
              <w:spacing w:after="0" w:line="240" w:lineRule="auto"/>
            </w:pPr>
          </w:p>
        </w:tc>
        <w:tc>
          <w:tcPr>
            <w:tcW w:w="10395" w:type="dxa"/>
          </w:tcPr>
          <w:p w14:paraId="79D24B43" w14:textId="77777777" w:rsidR="004A79A0" w:rsidRDefault="004A79A0" w:rsidP="0031355C">
            <w:pPr>
              <w:pStyle w:val="EmptyCellLayoutStyle"/>
              <w:spacing w:after="0" w:line="240" w:lineRule="auto"/>
            </w:pPr>
          </w:p>
        </w:tc>
        <w:tc>
          <w:tcPr>
            <w:tcW w:w="149" w:type="dxa"/>
          </w:tcPr>
          <w:p w14:paraId="139E4C3E" w14:textId="77777777" w:rsidR="004A79A0" w:rsidRDefault="004A79A0" w:rsidP="0031355C">
            <w:pPr>
              <w:pStyle w:val="EmptyCellLayoutStyle"/>
              <w:spacing w:after="0" w:line="240" w:lineRule="auto"/>
            </w:pPr>
          </w:p>
        </w:tc>
      </w:tr>
      <w:tr w:rsidR="004A79A0" w14:paraId="5C158D9A" w14:textId="77777777" w:rsidTr="0031355C">
        <w:tc>
          <w:tcPr>
            <w:tcW w:w="54" w:type="dxa"/>
          </w:tcPr>
          <w:p w14:paraId="3106ADF2" w14:textId="77777777" w:rsidR="004A79A0" w:rsidRDefault="004A79A0" w:rsidP="0031355C">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84"/>
              <w:gridCol w:w="2836"/>
              <w:gridCol w:w="2844"/>
            </w:tblGrid>
            <w:tr w:rsidR="004A79A0" w14:paraId="42916F49"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84BF481" w14:textId="77777777" w:rsidR="004A79A0" w:rsidRDefault="004A79A0" w:rsidP="0031355C">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4EFDFAA" w14:textId="77777777" w:rsidR="004A79A0" w:rsidRDefault="004A79A0" w:rsidP="0031355C">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1645EB0" w14:textId="77777777" w:rsidR="004A79A0" w:rsidRDefault="004A79A0" w:rsidP="0031355C">
                  <w:pPr>
                    <w:spacing w:after="0" w:line="240" w:lineRule="auto"/>
                  </w:pPr>
                  <w:r>
                    <w:rPr>
                      <w:rFonts w:ascii="Calibri" w:eastAsia="Calibri" w:hAnsi="Calibri" w:cs="Calibri"/>
                      <w:b/>
                      <w:color w:val="000000"/>
                      <w:lang w:val="de-DE" w:bidi="de-DE"/>
                    </w:rPr>
                    <w:t>Standardwert</w:t>
                  </w:r>
                </w:p>
              </w:tc>
            </w:tr>
            <w:tr w:rsidR="004A79A0" w14:paraId="56FAB69E"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672C31" w14:textId="77777777" w:rsidR="004A79A0" w:rsidRDefault="004A79A0" w:rsidP="0031355C">
                  <w:pPr>
                    <w:spacing w:after="0" w:line="240" w:lineRule="auto"/>
                  </w:pPr>
                  <w:r>
                    <w:rPr>
                      <w:rFonts w:ascii="Calibri" w:eastAsia="Calibri" w:hAnsi="Calibri" w:cs="Calibri"/>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174A7C" w14:textId="77777777" w:rsidR="004A79A0" w:rsidRDefault="004A79A0" w:rsidP="0031355C">
                  <w:pPr>
                    <w:spacing w:after="0" w:line="240" w:lineRule="auto"/>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916C76" w14:textId="77777777" w:rsidR="004A79A0" w:rsidRDefault="004A79A0" w:rsidP="0031355C">
                  <w:pPr>
                    <w:spacing w:after="0" w:line="240" w:lineRule="auto"/>
                  </w:pPr>
                  <w:r>
                    <w:rPr>
                      <w:rFonts w:ascii="Calibri" w:eastAsia="Calibri" w:hAnsi="Calibri" w:cs="Calibri"/>
                      <w:color w:val="000000"/>
                      <w:lang w:val="de-DE" w:bidi="de-DE"/>
                    </w:rPr>
                    <w:t>ja</w:t>
                  </w:r>
                </w:p>
              </w:tc>
            </w:tr>
            <w:tr w:rsidR="004A79A0" w14:paraId="13386FF8"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3CBDBD" w14:textId="77777777" w:rsidR="004A79A0" w:rsidRDefault="004A79A0" w:rsidP="0031355C">
                  <w:pPr>
                    <w:spacing w:after="0" w:line="240" w:lineRule="auto"/>
                  </w:pPr>
                  <w:r>
                    <w:rPr>
                      <w:rFonts w:ascii="Calibri" w:eastAsia="Calibri" w:hAnsi="Calibri" w:cs="Calibri"/>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47DC8C" w14:textId="77777777" w:rsidR="004A79A0" w:rsidRDefault="004A79A0" w:rsidP="0031355C">
                  <w:pPr>
                    <w:spacing w:after="0" w:line="240" w:lineRule="auto"/>
                  </w:pPr>
                  <w:r>
                    <w:rPr>
                      <w:rFonts w:ascii="Calibri" w:eastAsia="Calibri" w:hAnsi="Calibri" w:cs="Calibri"/>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E49518" w14:textId="77777777" w:rsidR="004A79A0" w:rsidRDefault="004A79A0" w:rsidP="0031355C">
                  <w:pPr>
                    <w:spacing w:after="0" w:line="240" w:lineRule="auto"/>
                  </w:pPr>
                  <w:r>
                    <w:rPr>
                      <w:rFonts w:ascii="Arial" w:eastAsia="Arial" w:hAnsi="Arial" w:cs="Arial"/>
                      <w:color w:val="000000"/>
                      <w:sz w:val="20"/>
                      <w:lang w:val="de-DE" w:bidi="de-DE"/>
                    </w:rPr>
                    <w:t>Nein</w:t>
                  </w:r>
                </w:p>
              </w:tc>
            </w:tr>
            <w:tr w:rsidR="004A79A0" w14:paraId="69D972FC"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72C440C" w14:textId="77777777" w:rsidR="004A79A0" w:rsidRDefault="004A79A0" w:rsidP="0031355C">
                  <w:pPr>
                    <w:spacing w:after="0" w:line="240" w:lineRule="auto"/>
                  </w:pPr>
                  <w:r>
                    <w:rPr>
                      <w:rFonts w:ascii="Calibri" w:eastAsia="Calibri" w:hAnsi="Calibri" w:cs="Calibri"/>
                      <w:color w:val="000000"/>
                      <w:lang w:val="de-DE"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83B8115" w14:textId="77777777" w:rsidR="004A79A0" w:rsidRDefault="004A79A0" w:rsidP="0031355C">
                  <w:pPr>
                    <w:spacing w:after="0" w:line="240" w:lineRule="auto"/>
                  </w:pPr>
                  <w:r>
                    <w:rPr>
                      <w:rFonts w:ascii="Calibri" w:eastAsia="Calibri" w:hAnsi="Calibri" w:cs="Calibri"/>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DD4053B" w14:textId="77777777" w:rsidR="004A79A0" w:rsidRDefault="004A79A0" w:rsidP="0031355C">
                  <w:pPr>
                    <w:spacing w:after="0" w:line="240" w:lineRule="auto"/>
                  </w:pPr>
                  <w:r>
                    <w:rPr>
                      <w:rFonts w:ascii="Calibri" w:eastAsia="Calibri" w:hAnsi="Calibri" w:cs="Calibri"/>
                      <w:color w:val="000000"/>
                      <w:lang w:val="de-DE" w:bidi="de-DE"/>
                    </w:rPr>
                    <w:t>900</w:t>
                  </w:r>
                </w:p>
              </w:tc>
            </w:tr>
          </w:tbl>
          <w:p w14:paraId="561D237C" w14:textId="77777777" w:rsidR="004A79A0" w:rsidRDefault="004A79A0" w:rsidP="0031355C">
            <w:pPr>
              <w:spacing w:after="0" w:line="240" w:lineRule="auto"/>
            </w:pPr>
          </w:p>
        </w:tc>
        <w:tc>
          <w:tcPr>
            <w:tcW w:w="149" w:type="dxa"/>
          </w:tcPr>
          <w:p w14:paraId="36E72224" w14:textId="77777777" w:rsidR="004A79A0" w:rsidRDefault="004A79A0" w:rsidP="0031355C">
            <w:pPr>
              <w:pStyle w:val="EmptyCellLayoutStyle"/>
              <w:spacing w:after="0" w:line="240" w:lineRule="auto"/>
            </w:pPr>
          </w:p>
        </w:tc>
      </w:tr>
      <w:tr w:rsidR="004A79A0" w14:paraId="307DAAD6" w14:textId="77777777" w:rsidTr="0031355C">
        <w:trPr>
          <w:trHeight w:val="80"/>
        </w:trPr>
        <w:tc>
          <w:tcPr>
            <w:tcW w:w="54" w:type="dxa"/>
          </w:tcPr>
          <w:p w14:paraId="41E63492" w14:textId="77777777" w:rsidR="004A79A0" w:rsidRDefault="004A79A0" w:rsidP="0031355C">
            <w:pPr>
              <w:pStyle w:val="EmptyCellLayoutStyle"/>
              <w:spacing w:after="0" w:line="240" w:lineRule="auto"/>
            </w:pPr>
          </w:p>
        </w:tc>
        <w:tc>
          <w:tcPr>
            <w:tcW w:w="10395" w:type="dxa"/>
          </w:tcPr>
          <w:p w14:paraId="377BA6E5" w14:textId="77777777" w:rsidR="004A79A0" w:rsidRDefault="004A79A0" w:rsidP="0031355C">
            <w:pPr>
              <w:pStyle w:val="EmptyCellLayoutStyle"/>
              <w:spacing w:after="0" w:line="240" w:lineRule="auto"/>
            </w:pPr>
          </w:p>
        </w:tc>
        <w:tc>
          <w:tcPr>
            <w:tcW w:w="149" w:type="dxa"/>
          </w:tcPr>
          <w:p w14:paraId="1DBE8193" w14:textId="77777777" w:rsidR="004A79A0" w:rsidRDefault="004A79A0" w:rsidP="0031355C">
            <w:pPr>
              <w:pStyle w:val="EmptyCellLayoutStyle"/>
              <w:spacing w:after="0" w:line="240" w:lineRule="auto"/>
            </w:pPr>
          </w:p>
        </w:tc>
      </w:tr>
    </w:tbl>
    <w:p w14:paraId="600FA3B0" w14:textId="77777777" w:rsidR="004A79A0" w:rsidRDefault="004A79A0" w:rsidP="004A79A0">
      <w:pPr>
        <w:spacing w:after="0" w:line="240" w:lineRule="auto"/>
      </w:pPr>
    </w:p>
    <w:p w14:paraId="53078FDF" w14:textId="77777777" w:rsidR="004A79A0" w:rsidRDefault="004A79A0" w:rsidP="004A79A0">
      <w:pPr>
        <w:spacing w:after="0" w:line="240" w:lineRule="auto"/>
      </w:pPr>
      <w:r>
        <w:rPr>
          <w:rFonts w:ascii="Calibri" w:eastAsia="Calibri" w:hAnsi="Calibri" w:cs="Calibri"/>
          <w:b/>
          <w:color w:val="6495ED"/>
          <w:lang w:val="de-DE" w:bidi="de-DE"/>
        </w:rPr>
        <w:t>MSSQL 2012-Replikation: Anzahl der Momentaufnahme-Agent-Instanzen für den Verteiler</w:t>
      </w:r>
    </w:p>
    <w:p w14:paraId="64273E4B" w14:textId="77777777" w:rsidR="004A79A0" w:rsidRDefault="004A79A0" w:rsidP="004A79A0">
      <w:pPr>
        <w:spacing w:after="0" w:line="240" w:lineRule="auto"/>
      </w:pPr>
      <w:r>
        <w:rPr>
          <w:rFonts w:ascii="Calibri" w:eastAsia="Calibri" w:hAnsi="Calibri" w:cs="Calibri"/>
          <w:color w:val="000000"/>
          <w:lang w:val="de-DE" w:bidi="de-DE"/>
        </w:rPr>
        <w:t>Die Anzahl der Momentaufnahme-Agent-Instanzen für den Verteiler.</w:t>
      </w:r>
    </w:p>
    <w:tbl>
      <w:tblPr>
        <w:tblW w:w="0" w:type="auto"/>
        <w:tblCellMar>
          <w:left w:w="0" w:type="dxa"/>
          <w:right w:w="0" w:type="dxa"/>
        </w:tblCellMar>
        <w:tblLook w:val="04A0" w:firstRow="1" w:lastRow="0" w:firstColumn="1" w:lastColumn="0" w:noHBand="0" w:noVBand="1"/>
      </w:tblPr>
      <w:tblGrid>
        <w:gridCol w:w="40"/>
        <w:gridCol w:w="8492"/>
        <w:gridCol w:w="108"/>
      </w:tblGrid>
      <w:tr w:rsidR="004A79A0" w14:paraId="3E19F769" w14:textId="77777777" w:rsidTr="0031355C">
        <w:trPr>
          <w:trHeight w:val="54"/>
        </w:trPr>
        <w:tc>
          <w:tcPr>
            <w:tcW w:w="54" w:type="dxa"/>
          </w:tcPr>
          <w:p w14:paraId="508DACBF" w14:textId="77777777" w:rsidR="004A79A0" w:rsidRDefault="004A79A0" w:rsidP="0031355C">
            <w:pPr>
              <w:pStyle w:val="EmptyCellLayoutStyle"/>
              <w:spacing w:after="0" w:line="240" w:lineRule="auto"/>
            </w:pPr>
          </w:p>
        </w:tc>
        <w:tc>
          <w:tcPr>
            <w:tcW w:w="10395" w:type="dxa"/>
          </w:tcPr>
          <w:p w14:paraId="6628EBA2" w14:textId="77777777" w:rsidR="004A79A0" w:rsidRDefault="004A79A0" w:rsidP="0031355C">
            <w:pPr>
              <w:pStyle w:val="EmptyCellLayoutStyle"/>
              <w:spacing w:after="0" w:line="240" w:lineRule="auto"/>
            </w:pPr>
          </w:p>
        </w:tc>
        <w:tc>
          <w:tcPr>
            <w:tcW w:w="149" w:type="dxa"/>
          </w:tcPr>
          <w:p w14:paraId="4AE4944C" w14:textId="77777777" w:rsidR="004A79A0" w:rsidRDefault="004A79A0" w:rsidP="0031355C">
            <w:pPr>
              <w:pStyle w:val="EmptyCellLayoutStyle"/>
              <w:spacing w:after="0" w:line="240" w:lineRule="auto"/>
            </w:pPr>
          </w:p>
        </w:tc>
      </w:tr>
      <w:tr w:rsidR="004A79A0" w14:paraId="62096A42" w14:textId="77777777" w:rsidTr="0031355C">
        <w:tc>
          <w:tcPr>
            <w:tcW w:w="54" w:type="dxa"/>
          </w:tcPr>
          <w:p w14:paraId="05353BC8" w14:textId="77777777" w:rsidR="004A79A0" w:rsidRDefault="004A79A0" w:rsidP="0031355C">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84"/>
              <w:gridCol w:w="2836"/>
              <w:gridCol w:w="2844"/>
            </w:tblGrid>
            <w:tr w:rsidR="004A79A0" w14:paraId="3E22BB02"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64329D1" w14:textId="77777777" w:rsidR="004A79A0" w:rsidRDefault="004A79A0" w:rsidP="0031355C">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9A81FAD" w14:textId="77777777" w:rsidR="004A79A0" w:rsidRDefault="004A79A0" w:rsidP="0031355C">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1D40725" w14:textId="77777777" w:rsidR="004A79A0" w:rsidRDefault="004A79A0" w:rsidP="0031355C">
                  <w:pPr>
                    <w:spacing w:after="0" w:line="240" w:lineRule="auto"/>
                  </w:pPr>
                  <w:r>
                    <w:rPr>
                      <w:rFonts w:ascii="Calibri" w:eastAsia="Calibri" w:hAnsi="Calibri" w:cs="Calibri"/>
                      <w:b/>
                      <w:color w:val="000000"/>
                      <w:lang w:val="de-DE" w:bidi="de-DE"/>
                    </w:rPr>
                    <w:t>Standardwert</w:t>
                  </w:r>
                </w:p>
              </w:tc>
            </w:tr>
            <w:tr w:rsidR="004A79A0" w14:paraId="2C42468F"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6D07C8" w14:textId="77777777" w:rsidR="004A79A0" w:rsidRDefault="004A79A0" w:rsidP="0031355C">
                  <w:pPr>
                    <w:spacing w:after="0" w:line="240" w:lineRule="auto"/>
                  </w:pPr>
                  <w:r>
                    <w:rPr>
                      <w:rFonts w:ascii="Calibri" w:eastAsia="Calibri" w:hAnsi="Calibri" w:cs="Calibri"/>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D05C25" w14:textId="77777777" w:rsidR="004A79A0" w:rsidRDefault="004A79A0" w:rsidP="0031355C">
                  <w:pPr>
                    <w:spacing w:after="0" w:line="240" w:lineRule="auto"/>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6BE524" w14:textId="77777777" w:rsidR="004A79A0" w:rsidRDefault="004A79A0" w:rsidP="0031355C">
                  <w:pPr>
                    <w:spacing w:after="0" w:line="240" w:lineRule="auto"/>
                  </w:pPr>
                  <w:r>
                    <w:rPr>
                      <w:rFonts w:ascii="Calibri" w:eastAsia="Calibri" w:hAnsi="Calibri" w:cs="Calibri"/>
                      <w:color w:val="000000"/>
                      <w:lang w:val="de-DE" w:bidi="de-DE"/>
                    </w:rPr>
                    <w:t>ja</w:t>
                  </w:r>
                </w:p>
              </w:tc>
            </w:tr>
            <w:tr w:rsidR="004A79A0" w14:paraId="2DA8D6DE"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99A36F" w14:textId="77777777" w:rsidR="004A79A0" w:rsidRDefault="004A79A0" w:rsidP="0031355C">
                  <w:pPr>
                    <w:spacing w:after="0" w:line="240" w:lineRule="auto"/>
                  </w:pPr>
                  <w:r>
                    <w:rPr>
                      <w:rFonts w:ascii="Calibri" w:eastAsia="Calibri" w:hAnsi="Calibri" w:cs="Calibri"/>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1F97BD" w14:textId="77777777" w:rsidR="004A79A0" w:rsidRDefault="004A79A0" w:rsidP="0031355C">
                  <w:pPr>
                    <w:spacing w:after="0" w:line="240" w:lineRule="auto"/>
                  </w:pPr>
                  <w:r>
                    <w:rPr>
                      <w:rFonts w:ascii="Calibri" w:eastAsia="Calibri" w:hAnsi="Calibri" w:cs="Calibri"/>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0D1343" w14:textId="77777777" w:rsidR="004A79A0" w:rsidRDefault="004A79A0" w:rsidP="0031355C">
                  <w:pPr>
                    <w:spacing w:after="0" w:line="240" w:lineRule="auto"/>
                  </w:pPr>
                  <w:r>
                    <w:rPr>
                      <w:rFonts w:ascii="Arial" w:eastAsia="Arial" w:hAnsi="Arial" w:cs="Arial"/>
                      <w:color w:val="000000"/>
                      <w:sz w:val="20"/>
                      <w:lang w:val="de-DE" w:bidi="de-DE"/>
                    </w:rPr>
                    <w:t>Nein</w:t>
                  </w:r>
                </w:p>
              </w:tc>
            </w:tr>
            <w:tr w:rsidR="004A79A0" w14:paraId="27A4EED1"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147E135" w14:textId="77777777" w:rsidR="004A79A0" w:rsidRDefault="004A79A0" w:rsidP="0031355C">
                  <w:pPr>
                    <w:spacing w:after="0" w:line="240" w:lineRule="auto"/>
                  </w:pPr>
                  <w:r>
                    <w:rPr>
                      <w:rFonts w:ascii="Calibri" w:eastAsia="Calibri" w:hAnsi="Calibri" w:cs="Calibri"/>
                      <w:color w:val="000000"/>
                      <w:lang w:val="de-DE"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D9790EE" w14:textId="77777777" w:rsidR="004A79A0" w:rsidRDefault="004A79A0" w:rsidP="0031355C">
                  <w:pPr>
                    <w:spacing w:after="0" w:line="240" w:lineRule="auto"/>
                  </w:pPr>
                  <w:r>
                    <w:rPr>
                      <w:rFonts w:ascii="Calibri" w:eastAsia="Calibri" w:hAnsi="Calibri" w:cs="Calibri"/>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AA00321" w14:textId="77777777" w:rsidR="004A79A0" w:rsidRDefault="004A79A0" w:rsidP="0031355C">
                  <w:pPr>
                    <w:spacing w:after="0" w:line="240" w:lineRule="auto"/>
                  </w:pPr>
                  <w:r>
                    <w:rPr>
                      <w:rFonts w:ascii="Calibri" w:eastAsia="Calibri" w:hAnsi="Calibri" w:cs="Calibri"/>
                      <w:color w:val="000000"/>
                      <w:lang w:val="de-DE" w:bidi="de-DE"/>
                    </w:rPr>
                    <w:t>900</w:t>
                  </w:r>
                </w:p>
              </w:tc>
            </w:tr>
          </w:tbl>
          <w:p w14:paraId="7D6A9BFE" w14:textId="77777777" w:rsidR="004A79A0" w:rsidRDefault="004A79A0" w:rsidP="0031355C">
            <w:pPr>
              <w:spacing w:after="0" w:line="240" w:lineRule="auto"/>
            </w:pPr>
          </w:p>
        </w:tc>
        <w:tc>
          <w:tcPr>
            <w:tcW w:w="149" w:type="dxa"/>
          </w:tcPr>
          <w:p w14:paraId="7DEF57D4" w14:textId="77777777" w:rsidR="004A79A0" w:rsidRDefault="004A79A0" w:rsidP="0031355C">
            <w:pPr>
              <w:pStyle w:val="EmptyCellLayoutStyle"/>
              <w:spacing w:after="0" w:line="240" w:lineRule="auto"/>
            </w:pPr>
          </w:p>
        </w:tc>
      </w:tr>
      <w:tr w:rsidR="004A79A0" w14:paraId="4E2F7010" w14:textId="77777777" w:rsidTr="0031355C">
        <w:trPr>
          <w:trHeight w:val="80"/>
        </w:trPr>
        <w:tc>
          <w:tcPr>
            <w:tcW w:w="54" w:type="dxa"/>
          </w:tcPr>
          <w:p w14:paraId="1E3E44C3" w14:textId="77777777" w:rsidR="004A79A0" w:rsidRDefault="004A79A0" w:rsidP="0031355C">
            <w:pPr>
              <w:pStyle w:val="EmptyCellLayoutStyle"/>
              <w:spacing w:after="0" w:line="240" w:lineRule="auto"/>
            </w:pPr>
          </w:p>
        </w:tc>
        <w:tc>
          <w:tcPr>
            <w:tcW w:w="10395" w:type="dxa"/>
          </w:tcPr>
          <w:p w14:paraId="55E0BE10" w14:textId="77777777" w:rsidR="004A79A0" w:rsidRDefault="004A79A0" w:rsidP="0031355C">
            <w:pPr>
              <w:pStyle w:val="EmptyCellLayoutStyle"/>
              <w:spacing w:after="0" w:line="240" w:lineRule="auto"/>
            </w:pPr>
          </w:p>
        </w:tc>
        <w:tc>
          <w:tcPr>
            <w:tcW w:w="149" w:type="dxa"/>
          </w:tcPr>
          <w:p w14:paraId="29E841C2" w14:textId="77777777" w:rsidR="004A79A0" w:rsidRDefault="004A79A0" w:rsidP="0031355C">
            <w:pPr>
              <w:pStyle w:val="EmptyCellLayoutStyle"/>
              <w:spacing w:after="0" w:line="240" w:lineRule="auto"/>
            </w:pPr>
          </w:p>
        </w:tc>
      </w:tr>
    </w:tbl>
    <w:p w14:paraId="0CEB05AF" w14:textId="77777777" w:rsidR="004A79A0" w:rsidRDefault="004A79A0" w:rsidP="004A79A0">
      <w:pPr>
        <w:spacing w:after="0" w:line="240" w:lineRule="auto"/>
      </w:pPr>
    </w:p>
    <w:p w14:paraId="2F45C552" w14:textId="77777777" w:rsidR="004A79A0" w:rsidRDefault="004A79A0" w:rsidP="004A79A0">
      <w:pPr>
        <w:spacing w:after="0" w:line="240" w:lineRule="auto"/>
      </w:pPr>
      <w:r>
        <w:rPr>
          <w:rFonts w:ascii="Calibri" w:eastAsia="Calibri" w:hAnsi="Calibri" w:cs="Calibri"/>
          <w:b/>
          <w:color w:val="6495ED"/>
          <w:lang w:val="de-DE" w:bidi="de-DE"/>
        </w:rPr>
        <w:t>MSSQL 2012-Replikation: Anzahl der Abonnements für den Verteiler</w:t>
      </w:r>
    </w:p>
    <w:p w14:paraId="22AF9DDA" w14:textId="77777777" w:rsidR="004A79A0" w:rsidRDefault="004A79A0" w:rsidP="004A79A0">
      <w:pPr>
        <w:spacing w:after="0" w:line="240" w:lineRule="auto"/>
      </w:pPr>
      <w:r>
        <w:rPr>
          <w:rFonts w:ascii="Calibri" w:eastAsia="Calibri" w:hAnsi="Calibri" w:cs="Calibri"/>
          <w:color w:val="000000"/>
          <w:lang w:val="de-DE" w:bidi="de-DE"/>
        </w:rPr>
        <w:t>Die Anzahl der Abonnements für den Verteiler.</w:t>
      </w:r>
    </w:p>
    <w:tbl>
      <w:tblPr>
        <w:tblW w:w="0" w:type="auto"/>
        <w:tblCellMar>
          <w:left w:w="0" w:type="dxa"/>
          <w:right w:w="0" w:type="dxa"/>
        </w:tblCellMar>
        <w:tblLook w:val="04A0" w:firstRow="1" w:lastRow="0" w:firstColumn="1" w:lastColumn="0" w:noHBand="0" w:noVBand="1"/>
      </w:tblPr>
      <w:tblGrid>
        <w:gridCol w:w="36"/>
        <w:gridCol w:w="8510"/>
        <w:gridCol w:w="94"/>
      </w:tblGrid>
      <w:tr w:rsidR="004A79A0" w14:paraId="4113CCF7" w14:textId="77777777" w:rsidTr="0031355C">
        <w:trPr>
          <w:trHeight w:val="54"/>
        </w:trPr>
        <w:tc>
          <w:tcPr>
            <w:tcW w:w="54" w:type="dxa"/>
          </w:tcPr>
          <w:p w14:paraId="46477D7A" w14:textId="77777777" w:rsidR="004A79A0" w:rsidRDefault="004A79A0" w:rsidP="0031355C">
            <w:pPr>
              <w:pStyle w:val="EmptyCellLayoutStyle"/>
              <w:spacing w:after="0" w:line="240" w:lineRule="auto"/>
            </w:pPr>
          </w:p>
        </w:tc>
        <w:tc>
          <w:tcPr>
            <w:tcW w:w="10395" w:type="dxa"/>
          </w:tcPr>
          <w:p w14:paraId="3FA57D86" w14:textId="77777777" w:rsidR="004A79A0" w:rsidRDefault="004A79A0" w:rsidP="0031355C">
            <w:pPr>
              <w:pStyle w:val="EmptyCellLayoutStyle"/>
              <w:spacing w:after="0" w:line="240" w:lineRule="auto"/>
            </w:pPr>
          </w:p>
        </w:tc>
        <w:tc>
          <w:tcPr>
            <w:tcW w:w="149" w:type="dxa"/>
          </w:tcPr>
          <w:p w14:paraId="4ACD4D1A" w14:textId="77777777" w:rsidR="004A79A0" w:rsidRDefault="004A79A0" w:rsidP="0031355C">
            <w:pPr>
              <w:pStyle w:val="EmptyCellLayoutStyle"/>
              <w:spacing w:after="0" w:line="240" w:lineRule="auto"/>
            </w:pPr>
          </w:p>
        </w:tc>
      </w:tr>
      <w:tr w:rsidR="004A79A0" w14:paraId="4989EDF4" w14:textId="77777777" w:rsidTr="0031355C">
        <w:tc>
          <w:tcPr>
            <w:tcW w:w="54" w:type="dxa"/>
          </w:tcPr>
          <w:p w14:paraId="2FAAF680" w14:textId="77777777" w:rsidR="004A79A0" w:rsidRDefault="004A79A0" w:rsidP="0031355C">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928"/>
              <w:gridCol w:w="2910"/>
              <w:gridCol w:w="2644"/>
            </w:tblGrid>
            <w:tr w:rsidR="004A79A0" w14:paraId="70D14EC3"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CBF4D03" w14:textId="77777777" w:rsidR="004A79A0" w:rsidRDefault="004A79A0" w:rsidP="0031355C">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1FA54FD" w14:textId="77777777" w:rsidR="004A79A0" w:rsidRDefault="004A79A0" w:rsidP="0031355C">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B9B5323" w14:textId="77777777" w:rsidR="004A79A0" w:rsidRDefault="004A79A0" w:rsidP="0031355C">
                  <w:pPr>
                    <w:spacing w:after="0" w:line="240" w:lineRule="auto"/>
                  </w:pPr>
                  <w:r>
                    <w:rPr>
                      <w:rFonts w:ascii="Calibri" w:eastAsia="Calibri" w:hAnsi="Calibri" w:cs="Calibri"/>
                      <w:b/>
                      <w:color w:val="000000"/>
                      <w:lang w:val="de-DE" w:bidi="de-DE"/>
                    </w:rPr>
                    <w:t>Standardwert</w:t>
                  </w:r>
                </w:p>
              </w:tc>
            </w:tr>
            <w:tr w:rsidR="004A79A0" w14:paraId="244C856D"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C78202" w14:textId="77777777" w:rsidR="004A79A0" w:rsidRDefault="004A79A0" w:rsidP="0031355C">
                  <w:pPr>
                    <w:spacing w:after="0" w:line="240" w:lineRule="auto"/>
                  </w:pPr>
                  <w:r>
                    <w:rPr>
                      <w:rFonts w:ascii="Calibri" w:eastAsia="Calibri" w:hAnsi="Calibri" w:cs="Calibri"/>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D34140" w14:textId="77777777" w:rsidR="004A79A0" w:rsidRDefault="004A79A0" w:rsidP="0031355C">
                  <w:pPr>
                    <w:spacing w:after="0" w:line="240" w:lineRule="auto"/>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7AE268" w14:textId="77777777" w:rsidR="004A79A0" w:rsidRDefault="004A79A0" w:rsidP="0031355C">
                  <w:pPr>
                    <w:spacing w:after="0" w:line="240" w:lineRule="auto"/>
                  </w:pPr>
                  <w:r>
                    <w:rPr>
                      <w:rFonts w:ascii="Calibri" w:eastAsia="Calibri" w:hAnsi="Calibri" w:cs="Calibri"/>
                      <w:color w:val="000000"/>
                      <w:lang w:val="de-DE" w:bidi="de-DE"/>
                    </w:rPr>
                    <w:t>ja</w:t>
                  </w:r>
                </w:p>
              </w:tc>
            </w:tr>
            <w:tr w:rsidR="004A79A0" w14:paraId="066085D9"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A771AD" w14:textId="77777777" w:rsidR="004A79A0" w:rsidRDefault="004A79A0" w:rsidP="0031355C">
                  <w:pPr>
                    <w:spacing w:after="0" w:line="240" w:lineRule="auto"/>
                  </w:pPr>
                  <w:r>
                    <w:rPr>
                      <w:rFonts w:ascii="Calibri" w:eastAsia="Calibri" w:hAnsi="Calibri" w:cs="Calibri"/>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C0D3D7" w14:textId="77777777" w:rsidR="004A79A0" w:rsidRDefault="004A79A0" w:rsidP="0031355C">
                  <w:pPr>
                    <w:spacing w:after="0" w:line="240" w:lineRule="auto"/>
                  </w:pPr>
                  <w:r>
                    <w:rPr>
                      <w:rFonts w:ascii="Calibri" w:eastAsia="Calibri" w:hAnsi="Calibri" w:cs="Calibri"/>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8B985B" w14:textId="77777777" w:rsidR="004A79A0" w:rsidRDefault="004A79A0" w:rsidP="0031355C">
                  <w:pPr>
                    <w:spacing w:after="0" w:line="240" w:lineRule="auto"/>
                  </w:pPr>
                  <w:r>
                    <w:rPr>
                      <w:rFonts w:ascii="Arial" w:eastAsia="Arial" w:hAnsi="Arial" w:cs="Arial"/>
                      <w:color w:val="000000"/>
                      <w:sz w:val="20"/>
                      <w:lang w:val="de-DE" w:bidi="de-DE"/>
                    </w:rPr>
                    <w:t>Nein</w:t>
                  </w:r>
                </w:p>
              </w:tc>
            </w:tr>
            <w:tr w:rsidR="004A79A0" w14:paraId="24D9C0B0"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FB89F1" w14:textId="77777777" w:rsidR="004A79A0" w:rsidRDefault="004A79A0" w:rsidP="0031355C">
                  <w:pPr>
                    <w:spacing w:after="0" w:line="240" w:lineRule="auto"/>
                  </w:pPr>
                  <w:r>
                    <w:rPr>
                      <w:rFonts w:ascii="Calibri" w:eastAsia="Calibri" w:hAnsi="Calibri" w:cs="Calibri"/>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E7C548" w14:textId="77777777" w:rsidR="004A79A0" w:rsidRDefault="004A79A0" w:rsidP="0031355C">
                  <w:pPr>
                    <w:spacing w:after="0" w:line="240" w:lineRule="auto"/>
                  </w:pPr>
                  <w:r>
                    <w:rPr>
                      <w:rFonts w:ascii="Calibri" w:eastAsia="Calibri" w:hAnsi="Calibri" w:cs="Calibri"/>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8816A6" w14:textId="77777777" w:rsidR="004A79A0" w:rsidRDefault="004A79A0" w:rsidP="0031355C">
                  <w:pPr>
                    <w:spacing w:after="0" w:line="240" w:lineRule="auto"/>
                  </w:pPr>
                  <w:r>
                    <w:rPr>
                      <w:rFonts w:ascii="Calibri" w:eastAsia="Calibri" w:hAnsi="Calibri" w:cs="Calibri"/>
                      <w:color w:val="000000"/>
                      <w:lang w:val="de-DE" w:bidi="de-DE"/>
                    </w:rPr>
                    <w:t>900</w:t>
                  </w:r>
                </w:p>
              </w:tc>
            </w:tr>
            <w:tr w:rsidR="004A79A0" w14:paraId="51EA6FF8"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C1E65F" w14:textId="77777777" w:rsidR="004A79A0" w:rsidRDefault="004A79A0" w:rsidP="0031355C">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AF9A76" w14:textId="77777777" w:rsidR="004A79A0" w:rsidRDefault="004A79A0" w:rsidP="0031355C">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C57371" w14:textId="77777777" w:rsidR="004A79A0" w:rsidRDefault="004A79A0" w:rsidP="0031355C">
                  <w:pPr>
                    <w:spacing w:after="0" w:line="240" w:lineRule="auto"/>
                  </w:pPr>
                </w:p>
              </w:tc>
            </w:tr>
            <w:tr w:rsidR="004A79A0" w14:paraId="279220A6"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D66698" w14:textId="77777777" w:rsidR="004A79A0" w:rsidRDefault="004A79A0" w:rsidP="0031355C">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2AA578" w14:textId="77777777" w:rsidR="004A79A0" w:rsidRDefault="004A79A0" w:rsidP="0031355C">
                  <w:pPr>
                    <w:spacing w:after="0" w:line="240" w:lineRule="auto"/>
                  </w:pPr>
                  <w:r>
                    <w:rPr>
                      <w:rFonts w:ascii="Calibri" w:eastAsia="Calibri" w:hAnsi="Calibri" w:cs="Calibri"/>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1AB4AC" w14:textId="77777777" w:rsidR="004A79A0" w:rsidRDefault="004A79A0" w:rsidP="0031355C">
                  <w:pPr>
                    <w:spacing w:after="0" w:line="240" w:lineRule="auto"/>
                  </w:pPr>
                  <w:r>
                    <w:rPr>
                      <w:rFonts w:ascii="Calibri" w:eastAsia="Calibri" w:hAnsi="Calibri" w:cs="Calibri"/>
                      <w:color w:val="000000"/>
                      <w:lang w:val="de-DE" w:bidi="de-DE"/>
                    </w:rPr>
                    <w:t>300</w:t>
                  </w:r>
                </w:p>
              </w:tc>
            </w:tr>
            <w:tr w:rsidR="004A79A0" w14:paraId="76F18D24"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BFB4504" w14:textId="77777777" w:rsidR="004A79A0" w:rsidRDefault="004A79A0" w:rsidP="0031355C">
                  <w:pPr>
                    <w:spacing w:after="0" w:line="240" w:lineRule="auto"/>
                  </w:pPr>
                  <w:r>
                    <w:rPr>
                      <w:rFonts w:ascii="Calibri" w:eastAsia="Calibri" w:hAnsi="Calibri" w:cs="Calibri"/>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1937395" w14:textId="77777777" w:rsidR="004A79A0" w:rsidRDefault="004A79A0" w:rsidP="0031355C">
                  <w:pPr>
                    <w:spacing w:after="0" w:line="240" w:lineRule="auto"/>
                  </w:pPr>
                  <w:r>
                    <w:rPr>
                      <w:rFonts w:ascii="Calibri" w:eastAsia="Calibri" w:hAnsi="Calibri" w:cs="Calibri"/>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0C5FFC1" w14:textId="77777777" w:rsidR="004A79A0" w:rsidRDefault="004A79A0" w:rsidP="0031355C">
                  <w:pPr>
                    <w:spacing w:after="0" w:line="240" w:lineRule="auto"/>
                  </w:pPr>
                  <w:r>
                    <w:rPr>
                      <w:rFonts w:ascii="Calibri" w:eastAsia="Calibri" w:hAnsi="Calibri" w:cs="Calibri"/>
                      <w:color w:val="000000"/>
                      <w:lang w:val="de-DE" w:bidi="de-DE"/>
                    </w:rPr>
                    <w:t>15</w:t>
                  </w:r>
                </w:p>
              </w:tc>
            </w:tr>
          </w:tbl>
          <w:p w14:paraId="2BC08C00" w14:textId="77777777" w:rsidR="004A79A0" w:rsidRDefault="004A79A0" w:rsidP="0031355C">
            <w:pPr>
              <w:spacing w:after="0" w:line="240" w:lineRule="auto"/>
            </w:pPr>
          </w:p>
        </w:tc>
        <w:tc>
          <w:tcPr>
            <w:tcW w:w="149" w:type="dxa"/>
          </w:tcPr>
          <w:p w14:paraId="14C7A176" w14:textId="77777777" w:rsidR="004A79A0" w:rsidRDefault="004A79A0" w:rsidP="0031355C">
            <w:pPr>
              <w:pStyle w:val="EmptyCellLayoutStyle"/>
              <w:spacing w:after="0" w:line="240" w:lineRule="auto"/>
            </w:pPr>
          </w:p>
        </w:tc>
      </w:tr>
      <w:tr w:rsidR="004A79A0" w14:paraId="06441A80" w14:textId="77777777" w:rsidTr="0031355C">
        <w:trPr>
          <w:trHeight w:val="80"/>
        </w:trPr>
        <w:tc>
          <w:tcPr>
            <w:tcW w:w="54" w:type="dxa"/>
          </w:tcPr>
          <w:p w14:paraId="4B7A8B6C" w14:textId="77777777" w:rsidR="004A79A0" w:rsidRDefault="004A79A0" w:rsidP="0031355C">
            <w:pPr>
              <w:pStyle w:val="EmptyCellLayoutStyle"/>
              <w:spacing w:after="0" w:line="240" w:lineRule="auto"/>
            </w:pPr>
          </w:p>
        </w:tc>
        <w:tc>
          <w:tcPr>
            <w:tcW w:w="10395" w:type="dxa"/>
          </w:tcPr>
          <w:p w14:paraId="374389A6" w14:textId="77777777" w:rsidR="004A79A0" w:rsidRDefault="004A79A0" w:rsidP="0031355C">
            <w:pPr>
              <w:pStyle w:val="EmptyCellLayoutStyle"/>
              <w:spacing w:after="0" w:line="240" w:lineRule="auto"/>
            </w:pPr>
          </w:p>
        </w:tc>
        <w:tc>
          <w:tcPr>
            <w:tcW w:w="149" w:type="dxa"/>
          </w:tcPr>
          <w:p w14:paraId="35046FDC" w14:textId="77777777" w:rsidR="004A79A0" w:rsidRDefault="004A79A0" w:rsidP="0031355C">
            <w:pPr>
              <w:pStyle w:val="EmptyCellLayoutStyle"/>
              <w:spacing w:after="0" w:line="240" w:lineRule="auto"/>
            </w:pPr>
          </w:p>
        </w:tc>
      </w:tr>
    </w:tbl>
    <w:p w14:paraId="7DB9503A" w14:textId="77777777" w:rsidR="004A79A0" w:rsidRDefault="004A79A0" w:rsidP="004A79A0">
      <w:pPr>
        <w:spacing w:after="0" w:line="240" w:lineRule="auto"/>
      </w:pPr>
    </w:p>
    <w:p w14:paraId="4947B5F5" w14:textId="77777777" w:rsidR="004A79A0" w:rsidRDefault="004A79A0" w:rsidP="004A79A0">
      <w:pPr>
        <w:spacing w:after="0" w:line="240" w:lineRule="auto"/>
      </w:pPr>
      <w:r>
        <w:rPr>
          <w:rFonts w:ascii="Calibri" w:eastAsia="Calibri" w:hAnsi="Calibri" w:cs="Calibri"/>
          <w:b/>
          <w:color w:val="6495ED"/>
          <w:lang w:val="de-DE" w:bidi="de-DE"/>
        </w:rPr>
        <w:t>MSSQL 2012-Replikation: Verteilungs-Agent: Übermittlungslatenz</w:t>
      </w:r>
    </w:p>
    <w:p w14:paraId="5F1C5FA1" w14:textId="77777777" w:rsidR="004A79A0" w:rsidRDefault="004A79A0" w:rsidP="004A79A0">
      <w:pPr>
        <w:spacing w:after="0" w:line="240" w:lineRule="auto"/>
      </w:pPr>
      <w:r>
        <w:rPr>
          <w:rFonts w:ascii="Calibri" w:eastAsia="Calibri" w:hAnsi="Calibri" w:cs="Calibri"/>
          <w:color w:val="000000"/>
          <w:lang w:val="de-DE" w:bidi="de-DE"/>
        </w:rPr>
        <w:t>Die aktuelle Zeitspanne (in Millisekunden), die vom Zeitpunkt der Übermittlung von Transaktionen an den Verteiler bis zu ihrer Übernahme auf dem Abonnenten verstrichen ist.</w:t>
      </w:r>
    </w:p>
    <w:tbl>
      <w:tblPr>
        <w:tblW w:w="0" w:type="auto"/>
        <w:tblCellMar>
          <w:left w:w="0" w:type="dxa"/>
          <w:right w:w="0" w:type="dxa"/>
        </w:tblCellMar>
        <w:tblLook w:val="04A0" w:firstRow="1" w:lastRow="0" w:firstColumn="1" w:lastColumn="0" w:noHBand="0" w:noVBand="1"/>
      </w:tblPr>
      <w:tblGrid>
        <w:gridCol w:w="40"/>
        <w:gridCol w:w="8492"/>
        <w:gridCol w:w="108"/>
      </w:tblGrid>
      <w:tr w:rsidR="004A79A0" w14:paraId="55FBD3F0" w14:textId="77777777" w:rsidTr="0031355C">
        <w:trPr>
          <w:trHeight w:val="54"/>
        </w:trPr>
        <w:tc>
          <w:tcPr>
            <w:tcW w:w="54" w:type="dxa"/>
          </w:tcPr>
          <w:p w14:paraId="5E8D8558" w14:textId="77777777" w:rsidR="004A79A0" w:rsidRDefault="004A79A0" w:rsidP="0031355C">
            <w:pPr>
              <w:pStyle w:val="EmptyCellLayoutStyle"/>
              <w:spacing w:after="0" w:line="240" w:lineRule="auto"/>
            </w:pPr>
          </w:p>
        </w:tc>
        <w:tc>
          <w:tcPr>
            <w:tcW w:w="10395" w:type="dxa"/>
          </w:tcPr>
          <w:p w14:paraId="76416359" w14:textId="77777777" w:rsidR="004A79A0" w:rsidRDefault="004A79A0" w:rsidP="0031355C">
            <w:pPr>
              <w:pStyle w:val="EmptyCellLayoutStyle"/>
              <w:spacing w:after="0" w:line="240" w:lineRule="auto"/>
            </w:pPr>
          </w:p>
        </w:tc>
        <w:tc>
          <w:tcPr>
            <w:tcW w:w="149" w:type="dxa"/>
          </w:tcPr>
          <w:p w14:paraId="458D3A21" w14:textId="77777777" w:rsidR="004A79A0" w:rsidRDefault="004A79A0" w:rsidP="0031355C">
            <w:pPr>
              <w:pStyle w:val="EmptyCellLayoutStyle"/>
              <w:spacing w:after="0" w:line="240" w:lineRule="auto"/>
            </w:pPr>
          </w:p>
        </w:tc>
      </w:tr>
      <w:tr w:rsidR="004A79A0" w14:paraId="0C5D54F3" w14:textId="77777777" w:rsidTr="0031355C">
        <w:tc>
          <w:tcPr>
            <w:tcW w:w="54" w:type="dxa"/>
          </w:tcPr>
          <w:p w14:paraId="38FE70C2" w14:textId="77777777" w:rsidR="004A79A0" w:rsidRDefault="004A79A0" w:rsidP="0031355C">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84"/>
              <w:gridCol w:w="2836"/>
              <w:gridCol w:w="2844"/>
            </w:tblGrid>
            <w:tr w:rsidR="004A79A0" w14:paraId="33CD829F"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438A2C3" w14:textId="77777777" w:rsidR="004A79A0" w:rsidRDefault="004A79A0" w:rsidP="0031355C">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BC8D5F9" w14:textId="77777777" w:rsidR="004A79A0" w:rsidRDefault="004A79A0" w:rsidP="0031355C">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2C5A812" w14:textId="77777777" w:rsidR="004A79A0" w:rsidRDefault="004A79A0" w:rsidP="0031355C">
                  <w:pPr>
                    <w:spacing w:after="0" w:line="240" w:lineRule="auto"/>
                  </w:pPr>
                  <w:r>
                    <w:rPr>
                      <w:rFonts w:ascii="Calibri" w:eastAsia="Calibri" w:hAnsi="Calibri" w:cs="Calibri"/>
                      <w:b/>
                      <w:color w:val="000000"/>
                      <w:lang w:val="de-DE" w:bidi="de-DE"/>
                    </w:rPr>
                    <w:t>Standardwert</w:t>
                  </w:r>
                </w:p>
              </w:tc>
            </w:tr>
            <w:tr w:rsidR="004A79A0" w14:paraId="53961670"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18DD8F" w14:textId="77777777" w:rsidR="004A79A0" w:rsidRDefault="004A79A0" w:rsidP="0031355C">
                  <w:pPr>
                    <w:spacing w:after="0" w:line="240" w:lineRule="auto"/>
                  </w:pPr>
                  <w:r>
                    <w:rPr>
                      <w:rFonts w:ascii="Calibri" w:eastAsia="Calibri" w:hAnsi="Calibri" w:cs="Calibri"/>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F8A1F2" w14:textId="77777777" w:rsidR="004A79A0" w:rsidRDefault="004A79A0" w:rsidP="0031355C">
                  <w:pPr>
                    <w:spacing w:after="0" w:line="240" w:lineRule="auto"/>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69A970" w14:textId="77777777" w:rsidR="004A79A0" w:rsidRDefault="004A79A0" w:rsidP="0031355C">
                  <w:pPr>
                    <w:spacing w:after="0" w:line="240" w:lineRule="auto"/>
                  </w:pPr>
                  <w:r>
                    <w:rPr>
                      <w:rFonts w:ascii="Calibri" w:eastAsia="Calibri" w:hAnsi="Calibri" w:cs="Calibri"/>
                      <w:color w:val="000000"/>
                      <w:lang w:val="de-DE" w:bidi="de-DE"/>
                    </w:rPr>
                    <w:t>ja</w:t>
                  </w:r>
                </w:p>
              </w:tc>
            </w:tr>
            <w:tr w:rsidR="004A79A0" w14:paraId="3E3F2F58"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E79DFB" w14:textId="77777777" w:rsidR="004A79A0" w:rsidRDefault="004A79A0" w:rsidP="0031355C">
                  <w:pPr>
                    <w:spacing w:after="0" w:line="240" w:lineRule="auto"/>
                  </w:pPr>
                  <w:r>
                    <w:rPr>
                      <w:rFonts w:ascii="Calibri" w:eastAsia="Calibri" w:hAnsi="Calibri" w:cs="Calibri"/>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A4711D" w14:textId="77777777" w:rsidR="004A79A0" w:rsidRDefault="004A79A0" w:rsidP="0031355C">
                  <w:pPr>
                    <w:spacing w:after="0" w:line="240" w:lineRule="auto"/>
                  </w:pPr>
                  <w:r>
                    <w:rPr>
                      <w:rFonts w:ascii="Calibri" w:eastAsia="Calibri" w:hAnsi="Calibri" w:cs="Calibri"/>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943196" w14:textId="77777777" w:rsidR="004A79A0" w:rsidRDefault="004A79A0" w:rsidP="0031355C">
                  <w:pPr>
                    <w:spacing w:after="0" w:line="240" w:lineRule="auto"/>
                  </w:pPr>
                  <w:r>
                    <w:rPr>
                      <w:rFonts w:ascii="Arial" w:eastAsia="Arial" w:hAnsi="Arial" w:cs="Arial"/>
                      <w:color w:val="000000"/>
                      <w:sz w:val="20"/>
                      <w:lang w:val="de-DE" w:bidi="de-DE"/>
                    </w:rPr>
                    <w:t>Nein</w:t>
                  </w:r>
                </w:p>
              </w:tc>
            </w:tr>
            <w:tr w:rsidR="004A79A0" w14:paraId="7CE50A17"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908135F" w14:textId="77777777" w:rsidR="004A79A0" w:rsidRDefault="004A79A0" w:rsidP="0031355C">
                  <w:pPr>
                    <w:spacing w:after="0" w:line="240" w:lineRule="auto"/>
                  </w:pPr>
                  <w:r>
                    <w:rPr>
                      <w:rFonts w:ascii="Calibri" w:eastAsia="Calibri" w:hAnsi="Calibri" w:cs="Calibri"/>
                      <w:color w:val="000000"/>
                      <w:lang w:val="de-DE"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5DBD32A" w14:textId="77777777" w:rsidR="004A79A0" w:rsidRDefault="004A79A0" w:rsidP="0031355C">
                  <w:pPr>
                    <w:spacing w:after="0" w:line="240" w:lineRule="auto"/>
                  </w:pPr>
                  <w:r>
                    <w:rPr>
                      <w:rFonts w:ascii="Calibri" w:eastAsia="Calibri" w:hAnsi="Calibri" w:cs="Calibri"/>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D40E02E" w14:textId="77777777" w:rsidR="004A79A0" w:rsidRDefault="004A79A0" w:rsidP="0031355C">
                  <w:pPr>
                    <w:spacing w:after="0" w:line="240" w:lineRule="auto"/>
                  </w:pPr>
                  <w:r>
                    <w:rPr>
                      <w:rFonts w:ascii="Calibri" w:eastAsia="Calibri" w:hAnsi="Calibri" w:cs="Calibri"/>
                      <w:color w:val="000000"/>
                      <w:lang w:val="de-DE" w:bidi="de-DE"/>
                    </w:rPr>
                    <w:t>900</w:t>
                  </w:r>
                </w:p>
              </w:tc>
            </w:tr>
          </w:tbl>
          <w:p w14:paraId="79C11C32" w14:textId="77777777" w:rsidR="004A79A0" w:rsidRDefault="004A79A0" w:rsidP="0031355C">
            <w:pPr>
              <w:spacing w:after="0" w:line="240" w:lineRule="auto"/>
            </w:pPr>
          </w:p>
        </w:tc>
        <w:tc>
          <w:tcPr>
            <w:tcW w:w="149" w:type="dxa"/>
          </w:tcPr>
          <w:p w14:paraId="0063B682" w14:textId="77777777" w:rsidR="004A79A0" w:rsidRDefault="004A79A0" w:rsidP="0031355C">
            <w:pPr>
              <w:pStyle w:val="EmptyCellLayoutStyle"/>
              <w:spacing w:after="0" w:line="240" w:lineRule="auto"/>
            </w:pPr>
          </w:p>
        </w:tc>
      </w:tr>
      <w:tr w:rsidR="004A79A0" w14:paraId="13014DEF" w14:textId="77777777" w:rsidTr="0031355C">
        <w:trPr>
          <w:trHeight w:val="80"/>
        </w:trPr>
        <w:tc>
          <w:tcPr>
            <w:tcW w:w="54" w:type="dxa"/>
          </w:tcPr>
          <w:p w14:paraId="739098D6" w14:textId="77777777" w:rsidR="004A79A0" w:rsidRDefault="004A79A0" w:rsidP="0031355C">
            <w:pPr>
              <w:pStyle w:val="EmptyCellLayoutStyle"/>
              <w:spacing w:after="0" w:line="240" w:lineRule="auto"/>
            </w:pPr>
          </w:p>
        </w:tc>
        <w:tc>
          <w:tcPr>
            <w:tcW w:w="10395" w:type="dxa"/>
          </w:tcPr>
          <w:p w14:paraId="0D44388E" w14:textId="77777777" w:rsidR="004A79A0" w:rsidRDefault="004A79A0" w:rsidP="0031355C">
            <w:pPr>
              <w:pStyle w:val="EmptyCellLayoutStyle"/>
              <w:spacing w:after="0" w:line="240" w:lineRule="auto"/>
            </w:pPr>
          </w:p>
        </w:tc>
        <w:tc>
          <w:tcPr>
            <w:tcW w:w="149" w:type="dxa"/>
          </w:tcPr>
          <w:p w14:paraId="0D3A5CA8" w14:textId="77777777" w:rsidR="004A79A0" w:rsidRDefault="004A79A0" w:rsidP="0031355C">
            <w:pPr>
              <w:pStyle w:val="EmptyCellLayoutStyle"/>
              <w:spacing w:after="0" w:line="240" w:lineRule="auto"/>
            </w:pPr>
          </w:p>
        </w:tc>
      </w:tr>
    </w:tbl>
    <w:p w14:paraId="34178671" w14:textId="77777777" w:rsidR="004A79A0" w:rsidRDefault="004A79A0" w:rsidP="004A79A0">
      <w:pPr>
        <w:spacing w:after="0" w:line="240" w:lineRule="auto"/>
      </w:pPr>
    </w:p>
    <w:p w14:paraId="058D74DF" w14:textId="77777777" w:rsidR="004A79A0" w:rsidRDefault="004A79A0" w:rsidP="004A79A0">
      <w:pPr>
        <w:spacing w:after="0" w:line="240" w:lineRule="auto"/>
      </w:pPr>
      <w:r>
        <w:rPr>
          <w:rFonts w:ascii="Calibri" w:eastAsia="Calibri" w:hAnsi="Calibri" w:cs="Calibri"/>
          <w:b/>
          <w:color w:val="6495ED"/>
          <w:lang w:val="de-DE" w:bidi="de-DE"/>
        </w:rPr>
        <w:t>MSSQL 2012-Replikation: Anzahl der Protokolllese-Agent-Instanzen für den Verteiler</w:t>
      </w:r>
    </w:p>
    <w:p w14:paraId="1EC93DFE" w14:textId="77777777" w:rsidR="004A79A0" w:rsidRDefault="004A79A0" w:rsidP="004A79A0">
      <w:pPr>
        <w:spacing w:after="0" w:line="240" w:lineRule="auto"/>
      </w:pPr>
      <w:r>
        <w:rPr>
          <w:rFonts w:ascii="Calibri" w:eastAsia="Calibri" w:hAnsi="Calibri" w:cs="Calibri"/>
          <w:color w:val="000000"/>
          <w:lang w:val="de-DE" w:bidi="de-DE"/>
        </w:rPr>
        <w:t>Die Anzahl der Protokolllese-Agent-Instanzen für den Verteiler.</w:t>
      </w:r>
    </w:p>
    <w:tbl>
      <w:tblPr>
        <w:tblW w:w="0" w:type="auto"/>
        <w:tblCellMar>
          <w:left w:w="0" w:type="dxa"/>
          <w:right w:w="0" w:type="dxa"/>
        </w:tblCellMar>
        <w:tblLook w:val="04A0" w:firstRow="1" w:lastRow="0" w:firstColumn="1" w:lastColumn="0" w:noHBand="0" w:noVBand="1"/>
      </w:tblPr>
      <w:tblGrid>
        <w:gridCol w:w="40"/>
        <w:gridCol w:w="8492"/>
        <w:gridCol w:w="108"/>
      </w:tblGrid>
      <w:tr w:rsidR="004A79A0" w14:paraId="74D1679B" w14:textId="77777777" w:rsidTr="0031355C">
        <w:trPr>
          <w:trHeight w:val="54"/>
        </w:trPr>
        <w:tc>
          <w:tcPr>
            <w:tcW w:w="54" w:type="dxa"/>
          </w:tcPr>
          <w:p w14:paraId="295C0ED8" w14:textId="77777777" w:rsidR="004A79A0" w:rsidRDefault="004A79A0" w:rsidP="0031355C">
            <w:pPr>
              <w:pStyle w:val="EmptyCellLayoutStyle"/>
              <w:spacing w:after="0" w:line="240" w:lineRule="auto"/>
            </w:pPr>
          </w:p>
        </w:tc>
        <w:tc>
          <w:tcPr>
            <w:tcW w:w="10395" w:type="dxa"/>
          </w:tcPr>
          <w:p w14:paraId="4BB23894" w14:textId="77777777" w:rsidR="004A79A0" w:rsidRDefault="004A79A0" w:rsidP="0031355C">
            <w:pPr>
              <w:pStyle w:val="EmptyCellLayoutStyle"/>
              <w:spacing w:after="0" w:line="240" w:lineRule="auto"/>
            </w:pPr>
          </w:p>
        </w:tc>
        <w:tc>
          <w:tcPr>
            <w:tcW w:w="149" w:type="dxa"/>
          </w:tcPr>
          <w:p w14:paraId="0F3163E1" w14:textId="77777777" w:rsidR="004A79A0" w:rsidRDefault="004A79A0" w:rsidP="0031355C">
            <w:pPr>
              <w:pStyle w:val="EmptyCellLayoutStyle"/>
              <w:spacing w:after="0" w:line="240" w:lineRule="auto"/>
            </w:pPr>
          </w:p>
        </w:tc>
      </w:tr>
      <w:tr w:rsidR="004A79A0" w14:paraId="27E3A5C0" w14:textId="77777777" w:rsidTr="0031355C">
        <w:tc>
          <w:tcPr>
            <w:tcW w:w="54" w:type="dxa"/>
          </w:tcPr>
          <w:p w14:paraId="2080A058" w14:textId="77777777" w:rsidR="004A79A0" w:rsidRDefault="004A79A0" w:rsidP="0031355C">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84"/>
              <w:gridCol w:w="2836"/>
              <w:gridCol w:w="2844"/>
            </w:tblGrid>
            <w:tr w:rsidR="004A79A0" w14:paraId="6311C317"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1940D57" w14:textId="77777777" w:rsidR="004A79A0" w:rsidRDefault="004A79A0" w:rsidP="0031355C">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7D06D04" w14:textId="77777777" w:rsidR="004A79A0" w:rsidRDefault="004A79A0" w:rsidP="0031355C">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1F304F4" w14:textId="77777777" w:rsidR="004A79A0" w:rsidRDefault="004A79A0" w:rsidP="0031355C">
                  <w:pPr>
                    <w:spacing w:after="0" w:line="240" w:lineRule="auto"/>
                  </w:pPr>
                  <w:r>
                    <w:rPr>
                      <w:rFonts w:ascii="Calibri" w:eastAsia="Calibri" w:hAnsi="Calibri" w:cs="Calibri"/>
                      <w:b/>
                      <w:color w:val="000000"/>
                      <w:lang w:val="de-DE" w:bidi="de-DE"/>
                    </w:rPr>
                    <w:t>Standardwert</w:t>
                  </w:r>
                </w:p>
              </w:tc>
            </w:tr>
            <w:tr w:rsidR="004A79A0" w14:paraId="57F8B83C"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7645A1" w14:textId="77777777" w:rsidR="004A79A0" w:rsidRDefault="004A79A0" w:rsidP="0031355C">
                  <w:pPr>
                    <w:spacing w:after="0" w:line="240" w:lineRule="auto"/>
                  </w:pPr>
                  <w:r>
                    <w:rPr>
                      <w:rFonts w:ascii="Calibri" w:eastAsia="Calibri" w:hAnsi="Calibri" w:cs="Calibri"/>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59F260" w14:textId="77777777" w:rsidR="004A79A0" w:rsidRDefault="004A79A0" w:rsidP="0031355C">
                  <w:pPr>
                    <w:spacing w:after="0" w:line="240" w:lineRule="auto"/>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B43240" w14:textId="77777777" w:rsidR="004A79A0" w:rsidRDefault="004A79A0" w:rsidP="0031355C">
                  <w:pPr>
                    <w:spacing w:after="0" w:line="240" w:lineRule="auto"/>
                  </w:pPr>
                  <w:r>
                    <w:rPr>
                      <w:rFonts w:ascii="Calibri" w:eastAsia="Calibri" w:hAnsi="Calibri" w:cs="Calibri"/>
                      <w:color w:val="000000"/>
                      <w:lang w:val="de-DE" w:bidi="de-DE"/>
                    </w:rPr>
                    <w:t>ja</w:t>
                  </w:r>
                </w:p>
              </w:tc>
            </w:tr>
            <w:tr w:rsidR="004A79A0" w14:paraId="217E2FC2"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C0C0B7" w14:textId="77777777" w:rsidR="004A79A0" w:rsidRDefault="004A79A0" w:rsidP="0031355C">
                  <w:pPr>
                    <w:spacing w:after="0" w:line="240" w:lineRule="auto"/>
                  </w:pPr>
                  <w:r>
                    <w:rPr>
                      <w:rFonts w:ascii="Calibri" w:eastAsia="Calibri" w:hAnsi="Calibri" w:cs="Calibri"/>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AE3467" w14:textId="77777777" w:rsidR="004A79A0" w:rsidRDefault="004A79A0" w:rsidP="0031355C">
                  <w:pPr>
                    <w:spacing w:after="0" w:line="240" w:lineRule="auto"/>
                  </w:pPr>
                  <w:r>
                    <w:rPr>
                      <w:rFonts w:ascii="Calibri" w:eastAsia="Calibri" w:hAnsi="Calibri" w:cs="Calibri"/>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1D1A14" w14:textId="77777777" w:rsidR="004A79A0" w:rsidRDefault="004A79A0" w:rsidP="0031355C">
                  <w:pPr>
                    <w:spacing w:after="0" w:line="240" w:lineRule="auto"/>
                  </w:pPr>
                  <w:r>
                    <w:rPr>
                      <w:rFonts w:ascii="Arial" w:eastAsia="Arial" w:hAnsi="Arial" w:cs="Arial"/>
                      <w:color w:val="000000"/>
                      <w:sz w:val="20"/>
                      <w:lang w:val="de-DE" w:bidi="de-DE"/>
                    </w:rPr>
                    <w:t>Nein</w:t>
                  </w:r>
                </w:p>
              </w:tc>
            </w:tr>
            <w:tr w:rsidR="004A79A0" w14:paraId="4E34768F"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0FAEBB0" w14:textId="77777777" w:rsidR="004A79A0" w:rsidRDefault="004A79A0" w:rsidP="0031355C">
                  <w:pPr>
                    <w:spacing w:after="0" w:line="240" w:lineRule="auto"/>
                  </w:pPr>
                  <w:r>
                    <w:rPr>
                      <w:rFonts w:ascii="Calibri" w:eastAsia="Calibri" w:hAnsi="Calibri" w:cs="Calibri"/>
                      <w:color w:val="000000"/>
                      <w:lang w:val="de-DE"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53079FB" w14:textId="77777777" w:rsidR="004A79A0" w:rsidRDefault="004A79A0" w:rsidP="0031355C">
                  <w:pPr>
                    <w:spacing w:after="0" w:line="240" w:lineRule="auto"/>
                  </w:pPr>
                  <w:r>
                    <w:rPr>
                      <w:rFonts w:ascii="Calibri" w:eastAsia="Calibri" w:hAnsi="Calibri" w:cs="Calibri"/>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FC4711F" w14:textId="77777777" w:rsidR="004A79A0" w:rsidRDefault="004A79A0" w:rsidP="0031355C">
                  <w:pPr>
                    <w:spacing w:after="0" w:line="240" w:lineRule="auto"/>
                  </w:pPr>
                  <w:r>
                    <w:rPr>
                      <w:rFonts w:ascii="Calibri" w:eastAsia="Calibri" w:hAnsi="Calibri" w:cs="Calibri"/>
                      <w:color w:val="000000"/>
                      <w:lang w:val="de-DE" w:bidi="de-DE"/>
                    </w:rPr>
                    <w:t>900</w:t>
                  </w:r>
                </w:p>
              </w:tc>
            </w:tr>
          </w:tbl>
          <w:p w14:paraId="4DB5284C" w14:textId="77777777" w:rsidR="004A79A0" w:rsidRDefault="004A79A0" w:rsidP="0031355C">
            <w:pPr>
              <w:spacing w:after="0" w:line="240" w:lineRule="auto"/>
            </w:pPr>
          </w:p>
        </w:tc>
        <w:tc>
          <w:tcPr>
            <w:tcW w:w="149" w:type="dxa"/>
          </w:tcPr>
          <w:p w14:paraId="39D7D3C3" w14:textId="77777777" w:rsidR="004A79A0" w:rsidRDefault="004A79A0" w:rsidP="0031355C">
            <w:pPr>
              <w:pStyle w:val="EmptyCellLayoutStyle"/>
              <w:spacing w:after="0" w:line="240" w:lineRule="auto"/>
            </w:pPr>
          </w:p>
        </w:tc>
      </w:tr>
      <w:tr w:rsidR="004A79A0" w14:paraId="4A941F99" w14:textId="77777777" w:rsidTr="0031355C">
        <w:trPr>
          <w:trHeight w:val="80"/>
        </w:trPr>
        <w:tc>
          <w:tcPr>
            <w:tcW w:w="54" w:type="dxa"/>
          </w:tcPr>
          <w:p w14:paraId="635A7C48" w14:textId="77777777" w:rsidR="004A79A0" w:rsidRDefault="004A79A0" w:rsidP="0031355C">
            <w:pPr>
              <w:pStyle w:val="EmptyCellLayoutStyle"/>
              <w:spacing w:after="0" w:line="240" w:lineRule="auto"/>
            </w:pPr>
          </w:p>
        </w:tc>
        <w:tc>
          <w:tcPr>
            <w:tcW w:w="10395" w:type="dxa"/>
          </w:tcPr>
          <w:p w14:paraId="215EC594" w14:textId="77777777" w:rsidR="004A79A0" w:rsidRDefault="004A79A0" w:rsidP="0031355C">
            <w:pPr>
              <w:pStyle w:val="EmptyCellLayoutStyle"/>
              <w:spacing w:after="0" w:line="240" w:lineRule="auto"/>
            </w:pPr>
          </w:p>
        </w:tc>
        <w:tc>
          <w:tcPr>
            <w:tcW w:w="149" w:type="dxa"/>
          </w:tcPr>
          <w:p w14:paraId="4BCE7610" w14:textId="77777777" w:rsidR="004A79A0" w:rsidRDefault="004A79A0" w:rsidP="0031355C">
            <w:pPr>
              <w:pStyle w:val="EmptyCellLayoutStyle"/>
              <w:spacing w:after="0" w:line="240" w:lineRule="auto"/>
            </w:pPr>
          </w:p>
        </w:tc>
      </w:tr>
    </w:tbl>
    <w:p w14:paraId="2F8D1DFB" w14:textId="77777777" w:rsidR="004A79A0" w:rsidRDefault="004A79A0" w:rsidP="004A79A0">
      <w:pPr>
        <w:spacing w:after="0" w:line="240" w:lineRule="auto"/>
      </w:pPr>
    </w:p>
    <w:p w14:paraId="53C3E127" w14:textId="77777777" w:rsidR="004A79A0" w:rsidRDefault="004A79A0" w:rsidP="004A79A0">
      <w:pPr>
        <w:spacing w:after="0" w:line="240" w:lineRule="auto"/>
      </w:pPr>
      <w:r>
        <w:rPr>
          <w:rFonts w:ascii="Calibri" w:eastAsia="Calibri" w:hAnsi="Calibri" w:cs="Calibri"/>
          <w:b/>
          <w:color w:val="6495ED"/>
          <w:lang w:val="de-DE" w:bidi="de-DE"/>
        </w:rPr>
        <w:t>MSSQL 2012-Replikation: Deaktivierte Abonnements (%)</w:t>
      </w:r>
    </w:p>
    <w:p w14:paraId="1CA16D23" w14:textId="77777777" w:rsidR="004A79A0" w:rsidRDefault="004A79A0" w:rsidP="004A79A0">
      <w:pPr>
        <w:spacing w:after="0" w:line="240" w:lineRule="auto"/>
      </w:pPr>
      <w:r>
        <w:rPr>
          <w:rFonts w:ascii="Calibri" w:eastAsia="Calibri" w:hAnsi="Calibri" w:cs="Calibri"/>
          <w:color w:val="000000"/>
          <w:lang w:val="de-DE" w:bidi="de-DE"/>
        </w:rPr>
        <w:t>Der Prozentsatz der deaktivierten Abonnements für den Verteiler.</w:t>
      </w:r>
    </w:p>
    <w:tbl>
      <w:tblPr>
        <w:tblW w:w="0" w:type="auto"/>
        <w:tblCellMar>
          <w:left w:w="0" w:type="dxa"/>
          <w:right w:w="0" w:type="dxa"/>
        </w:tblCellMar>
        <w:tblLook w:val="04A0" w:firstRow="1" w:lastRow="0" w:firstColumn="1" w:lastColumn="0" w:noHBand="0" w:noVBand="1"/>
      </w:tblPr>
      <w:tblGrid>
        <w:gridCol w:w="36"/>
        <w:gridCol w:w="8510"/>
        <w:gridCol w:w="94"/>
      </w:tblGrid>
      <w:tr w:rsidR="004A79A0" w14:paraId="5F54B51B" w14:textId="77777777" w:rsidTr="0031355C">
        <w:trPr>
          <w:trHeight w:val="54"/>
        </w:trPr>
        <w:tc>
          <w:tcPr>
            <w:tcW w:w="54" w:type="dxa"/>
          </w:tcPr>
          <w:p w14:paraId="77E494A1" w14:textId="77777777" w:rsidR="004A79A0" w:rsidRDefault="004A79A0" w:rsidP="0031355C">
            <w:pPr>
              <w:pStyle w:val="EmptyCellLayoutStyle"/>
              <w:spacing w:after="0" w:line="240" w:lineRule="auto"/>
            </w:pPr>
          </w:p>
        </w:tc>
        <w:tc>
          <w:tcPr>
            <w:tcW w:w="10395" w:type="dxa"/>
          </w:tcPr>
          <w:p w14:paraId="1726D82E" w14:textId="77777777" w:rsidR="004A79A0" w:rsidRDefault="004A79A0" w:rsidP="0031355C">
            <w:pPr>
              <w:pStyle w:val="EmptyCellLayoutStyle"/>
              <w:spacing w:after="0" w:line="240" w:lineRule="auto"/>
            </w:pPr>
          </w:p>
        </w:tc>
        <w:tc>
          <w:tcPr>
            <w:tcW w:w="149" w:type="dxa"/>
          </w:tcPr>
          <w:p w14:paraId="48402192" w14:textId="77777777" w:rsidR="004A79A0" w:rsidRDefault="004A79A0" w:rsidP="0031355C">
            <w:pPr>
              <w:pStyle w:val="EmptyCellLayoutStyle"/>
              <w:spacing w:after="0" w:line="240" w:lineRule="auto"/>
            </w:pPr>
          </w:p>
        </w:tc>
      </w:tr>
      <w:tr w:rsidR="004A79A0" w14:paraId="5C8B576C" w14:textId="77777777" w:rsidTr="0031355C">
        <w:tc>
          <w:tcPr>
            <w:tcW w:w="54" w:type="dxa"/>
          </w:tcPr>
          <w:p w14:paraId="4FB4A932" w14:textId="77777777" w:rsidR="004A79A0" w:rsidRDefault="004A79A0" w:rsidP="0031355C">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928"/>
              <w:gridCol w:w="2910"/>
              <w:gridCol w:w="2644"/>
            </w:tblGrid>
            <w:tr w:rsidR="004A79A0" w14:paraId="7AF9C0C4"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0CBBB94" w14:textId="77777777" w:rsidR="004A79A0" w:rsidRDefault="004A79A0" w:rsidP="0031355C">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2E8037F" w14:textId="77777777" w:rsidR="004A79A0" w:rsidRDefault="004A79A0" w:rsidP="0031355C">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9DAD3BD" w14:textId="77777777" w:rsidR="004A79A0" w:rsidRDefault="004A79A0" w:rsidP="0031355C">
                  <w:pPr>
                    <w:spacing w:after="0" w:line="240" w:lineRule="auto"/>
                  </w:pPr>
                  <w:r>
                    <w:rPr>
                      <w:rFonts w:ascii="Calibri" w:eastAsia="Calibri" w:hAnsi="Calibri" w:cs="Calibri"/>
                      <w:b/>
                      <w:color w:val="000000"/>
                      <w:lang w:val="de-DE" w:bidi="de-DE"/>
                    </w:rPr>
                    <w:t>Standardwert</w:t>
                  </w:r>
                </w:p>
              </w:tc>
            </w:tr>
            <w:tr w:rsidR="004A79A0" w14:paraId="241AC03E"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651E81" w14:textId="77777777" w:rsidR="004A79A0" w:rsidRDefault="004A79A0" w:rsidP="0031355C">
                  <w:pPr>
                    <w:spacing w:after="0" w:line="240" w:lineRule="auto"/>
                  </w:pPr>
                  <w:r>
                    <w:rPr>
                      <w:rFonts w:ascii="Calibri" w:eastAsia="Calibri" w:hAnsi="Calibri" w:cs="Calibri"/>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502C14" w14:textId="77777777" w:rsidR="004A79A0" w:rsidRDefault="004A79A0" w:rsidP="0031355C">
                  <w:pPr>
                    <w:spacing w:after="0" w:line="240" w:lineRule="auto"/>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B7E6B7" w14:textId="77777777" w:rsidR="004A79A0" w:rsidRDefault="004A79A0" w:rsidP="0031355C">
                  <w:pPr>
                    <w:spacing w:after="0" w:line="240" w:lineRule="auto"/>
                  </w:pPr>
                  <w:r>
                    <w:rPr>
                      <w:rFonts w:ascii="Calibri" w:eastAsia="Calibri" w:hAnsi="Calibri" w:cs="Calibri"/>
                      <w:color w:val="000000"/>
                      <w:lang w:val="de-DE" w:bidi="de-DE"/>
                    </w:rPr>
                    <w:t>ja</w:t>
                  </w:r>
                </w:p>
              </w:tc>
            </w:tr>
            <w:tr w:rsidR="004A79A0" w14:paraId="58872CC0"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4DC21F" w14:textId="77777777" w:rsidR="004A79A0" w:rsidRDefault="004A79A0" w:rsidP="0031355C">
                  <w:pPr>
                    <w:spacing w:after="0" w:line="240" w:lineRule="auto"/>
                  </w:pPr>
                  <w:r>
                    <w:rPr>
                      <w:rFonts w:ascii="Calibri" w:eastAsia="Calibri" w:hAnsi="Calibri" w:cs="Calibri"/>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1CF090" w14:textId="77777777" w:rsidR="004A79A0" w:rsidRDefault="004A79A0" w:rsidP="0031355C">
                  <w:pPr>
                    <w:spacing w:after="0" w:line="240" w:lineRule="auto"/>
                  </w:pPr>
                  <w:r>
                    <w:rPr>
                      <w:rFonts w:ascii="Calibri" w:eastAsia="Calibri" w:hAnsi="Calibri" w:cs="Calibri"/>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457ADC" w14:textId="77777777" w:rsidR="004A79A0" w:rsidRDefault="004A79A0" w:rsidP="0031355C">
                  <w:pPr>
                    <w:spacing w:after="0" w:line="240" w:lineRule="auto"/>
                  </w:pPr>
                  <w:r>
                    <w:rPr>
                      <w:rFonts w:ascii="Arial" w:eastAsia="Arial" w:hAnsi="Arial" w:cs="Arial"/>
                      <w:color w:val="000000"/>
                      <w:sz w:val="20"/>
                      <w:lang w:val="de-DE" w:bidi="de-DE"/>
                    </w:rPr>
                    <w:t>Nein</w:t>
                  </w:r>
                </w:p>
              </w:tc>
            </w:tr>
            <w:tr w:rsidR="004A79A0" w14:paraId="0350EA2E"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CCB1FE" w14:textId="77777777" w:rsidR="004A79A0" w:rsidRDefault="004A79A0" w:rsidP="0031355C">
                  <w:pPr>
                    <w:spacing w:after="0" w:line="240" w:lineRule="auto"/>
                  </w:pPr>
                  <w:r>
                    <w:rPr>
                      <w:rFonts w:ascii="Calibri" w:eastAsia="Calibri" w:hAnsi="Calibri" w:cs="Calibri"/>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D53ADC" w14:textId="77777777" w:rsidR="004A79A0" w:rsidRDefault="004A79A0" w:rsidP="0031355C">
                  <w:pPr>
                    <w:spacing w:after="0" w:line="240" w:lineRule="auto"/>
                  </w:pPr>
                  <w:r>
                    <w:rPr>
                      <w:rFonts w:ascii="Calibri" w:eastAsia="Calibri" w:hAnsi="Calibri" w:cs="Calibri"/>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3FDEBD" w14:textId="77777777" w:rsidR="004A79A0" w:rsidRDefault="004A79A0" w:rsidP="0031355C">
                  <w:pPr>
                    <w:spacing w:after="0" w:line="240" w:lineRule="auto"/>
                  </w:pPr>
                  <w:r>
                    <w:rPr>
                      <w:rFonts w:ascii="Calibri" w:eastAsia="Calibri" w:hAnsi="Calibri" w:cs="Calibri"/>
                      <w:color w:val="000000"/>
                      <w:lang w:val="de-DE" w:bidi="de-DE"/>
                    </w:rPr>
                    <w:t>300</w:t>
                  </w:r>
                </w:p>
              </w:tc>
            </w:tr>
            <w:tr w:rsidR="004A79A0" w14:paraId="1BFDFA1A"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34A14E" w14:textId="77777777" w:rsidR="004A79A0" w:rsidRDefault="004A79A0" w:rsidP="0031355C">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1D08D3" w14:textId="77777777" w:rsidR="004A79A0" w:rsidRDefault="004A79A0" w:rsidP="0031355C">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E86F2E" w14:textId="77777777" w:rsidR="004A79A0" w:rsidRDefault="004A79A0" w:rsidP="0031355C">
                  <w:pPr>
                    <w:spacing w:after="0" w:line="240" w:lineRule="auto"/>
                  </w:pPr>
                </w:p>
              </w:tc>
            </w:tr>
            <w:tr w:rsidR="004A79A0" w14:paraId="49490B51"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70685F" w14:textId="77777777" w:rsidR="004A79A0" w:rsidRDefault="004A79A0" w:rsidP="0031355C">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60F5CD" w14:textId="77777777" w:rsidR="004A79A0" w:rsidRDefault="004A79A0" w:rsidP="0031355C">
                  <w:pPr>
                    <w:spacing w:after="0" w:line="240" w:lineRule="auto"/>
                  </w:pPr>
                  <w:r>
                    <w:rPr>
                      <w:rFonts w:ascii="Calibri" w:eastAsia="Calibri" w:hAnsi="Calibri" w:cs="Calibri"/>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C2ABE3" w14:textId="77777777" w:rsidR="004A79A0" w:rsidRDefault="004A79A0" w:rsidP="0031355C">
                  <w:pPr>
                    <w:spacing w:after="0" w:line="240" w:lineRule="auto"/>
                  </w:pPr>
                  <w:r>
                    <w:rPr>
                      <w:rFonts w:ascii="Calibri" w:eastAsia="Calibri" w:hAnsi="Calibri" w:cs="Calibri"/>
                      <w:color w:val="000000"/>
                      <w:lang w:val="de-DE" w:bidi="de-DE"/>
                    </w:rPr>
                    <w:t>300</w:t>
                  </w:r>
                </w:p>
              </w:tc>
            </w:tr>
            <w:tr w:rsidR="004A79A0" w14:paraId="4B12CF61"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243F2D4" w14:textId="77777777" w:rsidR="004A79A0" w:rsidRDefault="004A79A0" w:rsidP="0031355C">
                  <w:pPr>
                    <w:spacing w:after="0" w:line="240" w:lineRule="auto"/>
                  </w:pPr>
                  <w:r>
                    <w:rPr>
                      <w:rFonts w:ascii="Calibri" w:eastAsia="Calibri" w:hAnsi="Calibri" w:cs="Calibri"/>
                      <w:color w:val="000000"/>
                      <w:lang w:val="de-DE" w:bidi="de-DE"/>
                    </w:rPr>
                    <w:lastRenderedPageBreak/>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3C75EAB" w14:textId="77777777" w:rsidR="004A79A0" w:rsidRDefault="004A79A0" w:rsidP="0031355C">
                  <w:pPr>
                    <w:spacing w:after="0" w:line="240" w:lineRule="auto"/>
                  </w:pPr>
                  <w:r>
                    <w:rPr>
                      <w:rFonts w:ascii="Calibri" w:eastAsia="Calibri" w:hAnsi="Calibri" w:cs="Calibri"/>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287B40B" w14:textId="77777777" w:rsidR="004A79A0" w:rsidRDefault="004A79A0" w:rsidP="0031355C">
                  <w:pPr>
                    <w:spacing w:after="0" w:line="240" w:lineRule="auto"/>
                  </w:pPr>
                  <w:r>
                    <w:rPr>
                      <w:rFonts w:ascii="Calibri" w:eastAsia="Calibri" w:hAnsi="Calibri" w:cs="Calibri"/>
                      <w:color w:val="000000"/>
                      <w:lang w:val="de-DE" w:bidi="de-DE"/>
                    </w:rPr>
                    <w:t>15</w:t>
                  </w:r>
                </w:p>
              </w:tc>
            </w:tr>
          </w:tbl>
          <w:p w14:paraId="2BAA9DB9" w14:textId="77777777" w:rsidR="004A79A0" w:rsidRDefault="004A79A0" w:rsidP="0031355C">
            <w:pPr>
              <w:spacing w:after="0" w:line="240" w:lineRule="auto"/>
            </w:pPr>
          </w:p>
        </w:tc>
        <w:tc>
          <w:tcPr>
            <w:tcW w:w="149" w:type="dxa"/>
          </w:tcPr>
          <w:p w14:paraId="4B7181BF" w14:textId="77777777" w:rsidR="004A79A0" w:rsidRDefault="004A79A0" w:rsidP="0031355C">
            <w:pPr>
              <w:pStyle w:val="EmptyCellLayoutStyle"/>
              <w:spacing w:after="0" w:line="240" w:lineRule="auto"/>
            </w:pPr>
          </w:p>
        </w:tc>
      </w:tr>
      <w:tr w:rsidR="004A79A0" w14:paraId="7C147FF3" w14:textId="77777777" w:rsidTr="0031355C">
        <w:trPr>
          <w:trHeight w:val="80"/>
        </w:trPr>
        <w:tc>
          <w:tcPr>
            <w:tcW w:w="54" w:type="dxa"/>
          </w:tcPr>
          <w:p w14:paraId="68A5BEAC" w14:textId="77777777" w:rsidR="004A79A0" w:rsidRDefault="004A79A0" w:rsidP="0031355C">
            <w:pPr>
              <w:pStyle w:val="EmptyCellLayoutStyle"/>
              <w:spacing w:after="0" w:line="240" w:lineRule="auto"/>
            </w:pPr>
          </w:p>
        </w:tc>
        <w:tc>
          <w:tcPr>
            <w:tcW w:w="10395" w:type="dxa"/>
          </w:tcPr>
          <w:p w14:paraId="3990B0AA" w14:textId="77777777" w:rsidR="004A79A0" w:rsidRDefault="004A79A0" w:rsidP="0031355C">
            <w:pPr>
              <w:pStyle w:val="EmptyCellLayoutStyle"/>
              <w:spacing w:after="0" w:line="240" w:lineRule="auto"/>
            </w:pPr>
          </w:p>
        </w:tc>
        <w:tc>
          <w:tcPr>
            <w:tcW w:w="149" w:type="dxa"/>
          </w:tcPr>
          <w:p w14:paraId="7ED63DF9" w14:textId="77777777" w:rsidR="004A79A0" w:rsidRDefault="004A79A0" w:rsidP="0031355C">
            <w:pPr>
              <w:pStyle w:val="EmptyCellLayoutStyle"/>
              <w:spacing w:after="0" w:line="240" w:lineRule="auto"/>
            </w:pPr>
          </w:p>
        </w:tc>
      </w:tr>
    </w:tbl>
    <w:p w14:paraId="397D8F47" w14:textId="77777777" w:rsidR="004A79A0" w:rsidRDefault="004A79A0" w:rsidP="004A79A0">
      <w:pPr>
        <w:spacing w:after="0" w:line="240" w:lineRule="auto"/>
      </w:pPr>
    </w:p>
    <w:p w14:paraId="20EE7654" w14:textId="77777777" w:rsidR="004A79A0" w:rsidRDefault="004A79A0" w:rsidP="004A79A0">
      <w:pPr>
        <w:spacing w:after="0" w:line="240" w:lineRule="auto"/>
      </w:pPr>
      <w:r>
        <w:rPr>
          <w:rFonts w:ascii="Calibri" w:eastAsia="Calibri" w:hAnsi="Calibri" w:cs="Calibri"/>
          <w:b/>
          <w:color w:val="6495ED"/>
          <w:lang w:val="de-DE" w:bidi="de-DE"/>
        </w:rPr>
        <w:t>MSSQL 2012-Replikation: Verteilungs-Agent: Übermittelte Transaktionen pro Sekunde</w:t>
      </w:r>
    </w:p>
    <w:p w14:paraId="773E3EB1" w14:textId="77777777" w:rsidR="004A79A0" w:rsidRDefault="004A79A0" w:rsidP="004A79A0">
      <w:pPr>
        <w:spacing w:after="0" w:line="240" w:lineRule="auto"/>
      </w:pPr>
      <w:r>
        <w:rPr>
          <w:rFonts w:ascii="Calibri" w:eastAsia="Calibri" w:hAnsi="Calibri" w:cs="Calibri"/>
          <w:color w:val="000000"/>
          <w:lang w:val="de-DE" w:bidi="de-DE"/>
        </w:rPr>
        <w:t>Die Anzahl der Transaktionen, die pro Sekunde an den Abonnenten übermittelt wurden.</w:t>
      </w:r>
    </w:p>
    <w:tbl>
      <w:tblPr>
        <w:tblW w:w="0" w:type="auto"/>
        <w:tblCellMar>
          <w:left w:w="0" w:type="dxa"/>
          <w:right w:w="0" w:type="dxa"/>
        </w:tblCellMar>
        <w:tblLook w:val="04A0" w:firstRow="1" w:lastRow="0" w:firstColumn="1" w:lastColumn="0" w:noHBand="0" w:noVBand="1"/>
      </w:tblPr>
      <w:tblGrid>
        <w:gridCol w:w="40"/>
        <w:gridCol w:w="8492"/>
        <w:gridCol w:w="108"/>
      </w:tblGrid>
      <w:tr w:rsidR="004A79A0" w14:paraId="118F79C4" w14:textId="77777777" w:rsidTr="0031355C">
        <w:trPr>
          <w:trHeight w:val="54"/>
        </w:trPr>
        <w:tc>
          <w:tcPr>
            <w:tcW w:w="54" w:type="dxa"/>
          </w:tcPr>
          <w:p w14:paraId="29F805C3" w14:textId="77777777" w:rsidR="004A79A0" w:rsidRDefault="004A79A0" w:rsidP="0031355C">
            <w:pPr>
              <w:pStyle w:val="EmptyCellLayoutStyle"/>
              <w:spacing w:after="0" w:line="240" w:lineRule="auto"/>
            </w:pPr>
          </w:p>
        </w:tc>
        <w:tc>
          <w:tcPr>
            <w:tcW w:w="10395" w:type="dxa"/>
          </w:tcPr>
          <w:p w14:paraId="2B01CE40" w14:textId="77777777" w:rsidR="004A79A0" w:rsidRDefault="004A79A0" w:rsidP="0031355C">
            <w:pPr>
              <w:pStyle w:val="EmptyCellLayoutStyle"/>
              <w:spacing w:after="0" w:line="240" w:lineRule="auto"/>
            </w:pPr>
          </w:p>
        </w:tc>
        <w:tc>
          <w:tcPr>
            <w:tcW w:w="149" w:type="dxa"/>
          </w:tcPr>
          <w:p w14:paraId="7F5240DE" w14:textId="77777777" w:rsidR="004A79A0" w:rsidRDefault="004A79A0" w:rsidP="0031355C">
            <w:pPr>
              <w:pStyle w:val="EmptyCellLayoutStyle"/>
              <w:spacing w:after="0" w:line="240" w:lineRule="auto"/>
            </w:pPr>
          </w:p>
        </w:tc>
      </w:tr>
      <w:tr w:rsidR="004A79A0" w14:paraId="2843D6FC" w14:textId="77777777" w:rsidTr="0031355C">
        <w:tc>
          <w:tcPr>
            <w:tcW w:w="54" w:type="dxa"/>
          </w:tcPr>
          <w:p w14:paraId="483F0415" w14:textId="77777777" w:rsidR="004A79A0" w:rsidRDefault="004A79A0" w:rsidP="0031355C">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84"/>
              <w:gridCol w:w="2836"/>
              <w:gridCol w:w="2844"/>
            </w:tblGrid>
            <w:tr w:rsidR="004A79A0" w14:paraId="5678340A"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48C7617" w14:textId="77777777" w:rsidR="004A79A0" w:rsidRDefault="004A79A0" w:rsidP="0031355C">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B9B2FBE" w14:textId="77777777" w:rsidR="004A79A0" w:rsidRDefault="004A79A0" w:rsidP="0031355C">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B834844" w14:textId="77777777" w:rsidR="004A79A0" w:rsidRDefault="004A79A0" w:rsidP="0031355C">
                  <w:pPr>
                    <w:spacing w:after="0" w:line="240" w:lineRule="auto"/>
                  </w:pPr>
                  <w:r>
                    <w:rPr>
                      <w:rFonts w:ascii="Calibri" w:eastAsia="Calibri" w:hAnsi="Calibri" w:cs="Calibri"/>
                      <w:b/>
                      <w:color w:val="000000"/>
                      <w:lang w:val="de-DE" w:bidi="de-DE"/>
                    </w:rPr>
                    <w:t>Standardwert</w:t>
                  </w:r>
                </w:p>
              </w:tc>
            </w:tr>
            <w:tr w:rsidR="004A79A0" w14:paraId="383C5290"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714D94" w14:textId="77777777" w:rsidR="004A79A0" w:rsidRDefault="004A79A0" w:rsidP="0031355C">
                  <w:pPr>
                    <w:spacing w:after="0" w:line="240" w:lineRule="auto"/>
                  </w:pPr>
                  <w:r>
                    <w:rPr>
                      <w:rFonts w:ascii="Calibri" w:eastAsia="Calibri" w:hAnsi="Calibri" w:cs="Calibri"/>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BA20D4" w14:textId="77777777" w:rsidR="004A79A0" w:rsidRDefault="004A79A0" w:rsidP="0031355C">
                  <w:pPr>
                    <w:spacing w:after="0" w:line="240" w:lineRule="auto"/>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8A145E" w14:textId="77777777" w:rsidR="004A79A0" w:rsidRDefault="004A79A0" w:rsidP="0031355C">
                  <w:pPr>
                    <w:spacing w:after="0" w:line="240" w:lineRule="auto"/>
                  </w:pPr>
                  <w:r>
                    <w:rPr>
                      <w:rFonts w:ascii="Calibri" w:eastAsia="Calibri" w:hAnsi="Calibri" w:cs="Calibri"/>
                      <w:color w:val="000000"/>
                      <w:lang w:val="de-DE" w:bidi="de-DE"/>
                    </w:rPr>
                    <w:t>ja</w:t>
                  </w:r>
                </w:p>
              </w:tc>
            </w:tr>
            <w:tr w:rsidR="004A79A0" w14:paraId="7D60F81F"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3824D1" w14:textId="77777777" w:rsidR="004A79A0" w:rsidRDefault="004A79A0" w:rsidP="0031355C">
                  <w:pPr>
                    <w:spacing w:after="0" w:line="240" w:lineRule="auto"/>
                  </w:pPr>
                  <w:r>
                    <w:rPr>
                      <w:rFonts w:ascii="Calibri" w:eastAsia="Calibri" w:hAnsi="Calibri" w:cs="Calibri"/>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E96334" w14:textId="77777777" w:rsidR="004A79A0" w:rsidRDefault="004A79A0" w:rsidP="0031355C">
                  <w:pPr>
                    <w:spacing w:after="0" w:line="240" w:lineRule="auto"/>
                  </w:pPr>
                  <w:r>
                    <w:rPr>
                      <w:rFonts w:ascii="Calibri" w:eastAsia="Calibri" w:hAnsi="Calibri" w:cs="Calibri"/>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8FB6B5" w14:textId="77777777" w:rsidR="004A79A0" w:rsidRDefault="004A79A0" w:rsidP="0031355C">
                  <w:pPr>
                    <w:spacing w:after="0" w:line="240" w:lineRule="auto"/>
                  </w:pPr>
                  <w:r>
                    <w:rPr>
                      <w:rFonts w:ascii="Arial" w:eastAsia="Arial" w:hAnsi="Arial" w:cs="Arial"/>
                      <w:color w:val="000000"/>
                      <w:sz w:val="20"/>
                      <w:lang w:val="de-DE" w:bidi="de-DE"/>
                    </w:rPr>
                    <w:t>Nein</w:t>
                  </w:r>
                </w:p>
              </w:tc>
            </w:tr>
            <w:tr w:rsidR="004A79A0" w14:paraId="08C23699"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C1BAA36" w14:textId="77777777" w:rsidR="004A79A0" w:rsidRDefault="004A79A0" w:rsidP="0031355C">
                  <w:pPr>
                    <w:spacing w:after="0" w:line="240" w:lineRule="auto"/>
                  </w:pPr>
                  <w:r>
                    <w:rPr>
                      <w:rFonts w:ascii="Calibri" w:eastAsia="Calibri" w:hAnsi="Calibri" w:cs="Calibri"/>
                      <w:color w:val="000000"/>
                      <w:lang w:val="de-DE"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C5D914B" w14:textId="77777777" w:rsidR="004A79A0" w:rsidRDefault="004A79A0" w:rsidP="0031355C">
                  <w:pPr>
                    <w:spacing w:after="0" w:line="240" w:lineRule="auto"/>
                  </w:pPr>
                  <w:r>
                    <w:rPr>
                      <w:rFonts w:ascii="Calibri" w:eastAsia="Calibri" w:hAnsi="Calibri" w:cs="Calibri"/>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C9B9C26" w14:textId="77777777" w:rsidR="004A79A0" w:rsidRDefault="004A79A0" w:rsidP="0031355C">
                  <w:pPr>
                    <w:spacing w:after="0" w:line="240" w:lineRule="auto"/>
                  </w:pPr>
                  <w:r>
                    <w:rPr>
                      <w:rFonts w:ascii="Calibri" w:eastAsia="Calibri" w:hAnsi="Calibri" w:cs="Calibri"/>
                      <w:color w:val="000000"/>
                      <w:lang w:val="de-DE" w:bidi="de-DE"/>
                    </w:rPr>
                    <w:t>900</w:t>
                  </w:r>
                </w:p>
              </w:tc>
            </w:tr>
          </w:tbl>
          <w:p w14:paraId="1DB5486D" w14:textId="77777777" w:rsidR="004A79A0" w:rsidRDefault="004A79A0" w:rsidP="0031355C">
            <w:pPr>
              <w:spacing w:after="0" w:line="240" w:lineRule="auto"/>
            </w:pPr>
          </w:p>
        </w:tc>
        <w:tc>
          <w:tcPr>
            <w:tcW w:w="149" w:type="dxa"/>
          </w:tcPr>
          <w:p w14:paraId="4EA843F4" w14:textId="77777777" w:rsidR="004A79A0" w:rsidRDefault="004A79A0" w:rsidP="0031355C">
            <w:pPr>
              <w:pStyle w:val="EmptyCellLayoutStyle"/>
              <w:spacing w:after="0" w:line="240" w:lineRule="auto"/>
            </w:pPr>
          </w:p>
        </w:tc>
      </w:tr>
      <w:tr w:rsidR="004A79A0" w14:paraId="25AF3405" w14:textId="77777777" w:rsidTr="0031355C">
        <w:trPr>
          <w:trHeight w:val="80"/>
        </w:trPr>
        <w:tc>
          <w:tcPr>
            <w:tcW w:w="54" w:type="dxa"/>
          </w:tcPr>
          <w:p w14:paraId="4D9B583D" w14:textId="77777777" w:rsidR="004A79A0" w:rsidRDefault="004A79A0" w:rsidP="0031355C">
            <w:pPr>
              <w:pStyle w:val="EmptyCellLayoutStyle"/>
              <w:spacing w:after="0" w:line="240" w:lineRule="auto"/>
            </w:pPr>
          </w:p>
        </w:tc>
        <w:tc>
          <w:tcPr>
            <w:tcW w:w="10395" w:type="dxa"/>
          </w:tcPr>
          <w:p w14:paraId="5B94FC11" w14:textId="77777777" w:rsidR="004A79A0" w:rsidRDefault="004A79A0" w:rsidP="0031355C">
            <w:pPr>
              <w:pStyle w:val="EmptyCellLayoutStyle"/>
              <w:spacing w:after="0" w:line="240" w:lineRule="auto"/>
            </w:pPr>
          </w:p>
        </w:tc>
        <w:tc>
          <w:tcPr>
            <w:tcW w:w="149" w:type="dxa"/>
          </w:tcPr>
          <w:p w14:paraId="7D970531" w14:textId="77777777" w:rsidR="004A79A0" w:rsidRDefault="004A79A0" w:rsidP="0031355C">
            <w:pPr>
              <w:pStyle w:val="EmptyCellLayoutStyle"/>
              <w:spacing w:after="0" w:line="240" w:lineRule="auto"/>
            </w:pPr>
          </w:p>
        </w:tc>
      </w:tr>
    </w:tbl>
    <w:p w14:paraId="4D6B6A2C" w14:textId="77777777" w:rsidR="004A79A0" w:rsidRDefault="004A79A0" w:rsidP="004A79A0">
      <w:pPr>
        <w:spacing w:after="0" w:line="240" w:lineRule="auto"/>
      </w:pPr>
    </w:p>
    <w:p w14:paraId="2CD50954" w14:textId="77777777" w:rsidR="004A79A0" w:rsidRDefault="004A79A0" w:rsidP="004A79A0">
      <w:pPr>
        <w:spacing w:after="0" w:line="240" w:lineRule="auto"/>
      </w:pPr>
      <w:r>
        <w:rPr>
          <w:rFonts w:ascii="Calibri" w:eastAsia="Calibri" w:hAnsi="Calibri" w:cs="Calibri"/>
          <w:b/>
          <w:color w:val="6495ED"/>
          <w:lang w:val="de-DE" w:bidi="de-DE"/>
        </w:rPr>
        <w:t>MSSQL 2012-Replikation: Momentaufnahme-Agent: Übermittelte Befehle pro Sekunde</w:t>
      </w:r>
    </w:p>
    <w:p w14:paraId="03D3B236" w14:textId="77777777" w:rsidR="004A79A0" w:rsidRDefault="004A79A0" w:rsidP="004A79A0">
      <w:pPr>
        <w:spacing w:after="0" w:line="240" w:lineRule="auto"/>
      </w:pPr>
      <w:r>
        <w:rPr>
          <w:rFonts w:ascii="Calibri" w:eastAsia="Calibri" w:hAnsi="Calibri" w:cs="Calibri"/>
          <w:color w:val="000000"/>
          <w:lang w:val="de-DE" w:bidi="de-DE"/>
        </w:rPr>
        <w:t>Die Anzahl der Befehle, die pro Sekunde an den Verteiler übermittelt wurden.</w:t>
      </w:r>
    </w:p>
    <w:tbl>
      <w:tblPr>
        <w:tblW w:w="0" w:type="auto"/>
        <w:tblCellMar>
          <w:left w:w="0" w:type="dxa"/>
          <w:right w:w="0" w:type="dxa"/>
        </w:tblCellMar>
        <w:tblLook w:val="04A0" w:firstRow="1" w:lastRow="0" w:firstColumn="1" w:lastColumn="0" w:noHBand="0" w:noVBand="1"/>
      </w:tblPr>
      <w:tblGrid>
        <w:gridCol w:w="40"/>
        <w:gridCol w:w="8492"/>
        <w:gridCol w:w="108"/>
      </w:tblGrid>
      <w:tr w:rsidR="004A79A0" w14:paraId="38A2855D" w14:textId="77777777" w:rsidTr="0031355C">
        <w:trPr>
          <w:trHeight w:val="54"/>
        </w:trPr>
        <w:tc>
          <w:tcPr>
            <w:tcW w:w="54" w:type="dxa"/>
          </w:tcPr>
          <w:p w14:paraId="6B687B29" w14:textId="77777777" w:rsidR="004A79A0" w:rsidRDefault="004A79A0" w:rsidP="0031355C">
            <w:pPr>
              <w:pStyle w:val="EmptyCellLayoutStyle"/>
              <w:spacing w:after="0" w:line="240" w:lineRule="auto"/>
            </w:pPr>
          </w:p>
        </w:tc>
        <w:tc>
          <w:tcPr>
            <w:tcW w:w="10395" w:type="dxa"/>
          </w:tcPr>
          <w:p w14:paraId="2249C0EB" w14:textId="77777777" w:rsidR="004A79A0" w:rsidRDefault="004A79A0" w:rsidP="0031355C">
            <w:pPr>
              <w:pStyle w:val="EmptyCellLayoutStyle"/>
              <w:spacing w:after="0" w:line="240" w:lineRule="auto"/>
            </w:pPr>
          </w:p>
        </w:tc>
        <w:tc>
          <w:tcPr>
            <w:tcW w:w="149" w:type="dxa"/>
          </w:tcPr>
          <w:p w14:paraId="027AB5F1" w14:textId="77777777" w:rsidR="004A79A0" w:rsidRDefault="004A79A0" w:rsidP="0031355C">
            <w:pPr>
              <w:pStyle w:val="EmptyCellLayoutStyle"/>
              <w:spacing w:after="0" w:line="240" w:lineRule="auto"/>
            </w:pPr>
          </w:p>
        </w:tc>
      </w:tr>
      <w:tr w:rsidR="004A79A0" w14:paraId="3B1A0B8B" w14:textId="77777777" w:rsidTr="0031355C">
        <w:tc>
          <w:tcPr>
            <w:tcW w:w="54" w:type="dxa"/>
          </w:tcPr>
          <w:p w14:paraId="4DE31E13" w14:textId="77777777" w:rsidR="004A79A0" w:rsidRDefault="004A79A0" w:rsidP="0031355C">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84"/>
              <w:gridCol w:w="2836"/>
              <w:gridCol w:w="2844"/>
            </w:tblGrid>
            <w:tr w:rsidR="004A79A0" w14:paraId="5FDE4C9F"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D058EDA" w14:textId="77777777" w:rsidR="004A79A0" w:rsidRDefault="004A79A0" w:rsidP="0031355C">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94613C3" w14:textId="77777777" w:rsidR="004A79A0" w:rsidRDefault="004A79A0" w:rsidP="0031355C">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071267D" w14:textId="77777777" w:rsidR="004A79A0" w:rsidRDefault="004A79A0" w:rsidP="0031355C">
                  <w:pPr>
                    <w:spacing w:after="0" w:line="240" w:lineRule="auto"/>
                  </w:pPr>
                  <w:r>
                    <w:rPr>
                      <w:rFonts w:ascii="Calibri" w:eastAsia="Calibri" w:hAnsi="Calibri" w:cs="Calibri"/>
                      <w:b/>
                      <w:color w:val="000000"/>
                      <w:lang w:val="de-DE" w:bidi="de-DE"/>
                    </w:rPr>
                    <w:t>Standardwert</w:t>
                  </w:r>
                </w:p>
              </w:tc>
            </w:tr>
            <w:tr w:rsidR="004A79A0" w14:paraId="1516E463"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2E46FA" w14:textId="77777777" w:rsidR="004A79A0" w:rsidRDefault="004A79A0" w:rsidP="0031355C">
                  <w:pPr>
                    <w:spacing w:after="0" w:line="240" w:lineRule="auto"/>
                  </w:pPr>
                  <w:r>
                    <w:rPr>
                      <w:rFonts w:ascii="Calibri" w:eastAsia="Calibri" w:hAnsi="Calibri" w:cs="Calibri"/>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65CF26" w14:textId="77777777" w:rsidR="004A79A0" w:rsidRDefault="004A79A0" w:rsidP="0031355C">
                  <w:pPr>
                    <w:spacing w:after="0" w:line="240" w:lineRule="auto"/>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C88EB0" w14:textId="77777777" w:rsidR="004A79A0" w:rsidRDefault="004A79A0" w:rsidP="0031355C">
                  <w:pPr>
                    <w:spacing w:after="0" w:line="240" w:lineRule="auto"/>
                  </w:pPr>
                  <w:r>
                    <w:rPr>
                      <w:rFonts w:ascii="Calibri" w:eastAsia="Calibri" w:hAnsi="Calibri" w:cs="Calibri"/>
                      <w:color w:val="000000"/>
                      <w:lang w:val="de-DE" w:bidi="de-DE"/>
                    </w:rPr>
                    <w:t>ja</w:t>
                  </w:r>
                </w:p>
              </w:tc>
            </w:tr>
            <w:tr w:rsidR="004A79A0" w14:paraId="21F08292"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4461CA" w14:textId="77777777" w:rsidR="004A79A0" w:rsidRDefault="004A79A0" w:rsidP="0031355C">
                  <w:pPr>
                    <w:spacing w:after="0" w:line="240" w:lineRule="auto"/>
                  </w:pPr>
                  <w:r>
                    <w:rPr>
                      <w:rFonts w:ascii="Calibri" w:eastAsia="Calibri" w:hAnsi="Calibri" w:cs="Calibri"/>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684239" w14:textId="77777777" w:rsidR="004A79A0" w:rsidRDefault="004A79A0" w:rsidP="0031355C">
                  <w:pPr>
                    <w:spacing w:after="0" w:line="240" w:lineRule="auto"/>
                  </w:pPr>
                  <w:r>
                    <w:rPr>
                      <w:rFonts w:ascii="Calibri" w:eastAsia="Calibri" w:hAnsi="Calibri" w:cs="Calibri"/>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C15541" w14:textId="77777777" w:rsidR="004A79A0" w:rsidRDefault="004A79A0" w:rsidP="0031355C">
                  <w:pPr>
                    <w:spacing w:after="0" w:line="240" w:lineRule="auto"/>
                  </w:pPr>
                  <w:r>
                    <w:rPr>
                      <w:rFonts w:ascii="Arial" w:eastAsia="Arial" w:hAnsi="Arial" w:cs="Arial"/>
                      <w:color w:val="000000"/>
                      <w:sz w:val="20"/>
                      <w:lang w:val="de-DE" w:bidi="de-DE"/>
                    </w:rPr>
                    <w:t>Nein</w:t>
                  </w:r>
                </w:p>
              </w:tc>
            </w:tr>
            <w:tr w:rsidR="004A79A0" w14:paraId="3D6EE437"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2CDDA5B" w14:textId="77777777" w:rsidR="004A79A0" w:rsidRDefault="004A79A0" w:rsidP="0031355C">
                  <w:pPr>
                    <w:spacing w:after="0" w:line="240" w:lineRule="auto"/>
                  </w:pPr>
                  <w:r>
                    <w:rPr>
                      <w:rFonts w:ascii="Calibri" w:eastAsia="Calibri" w:hAnsi="Calibri" w:cs="Calibri"/>
                      <w:color w:val="000000"/>
                      <w:lang w:val="de-DE"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E3E9B31" w14:textId="77777777" w:rsidR="004A79A0" w:rsidRDefault="004A79A0" w:rsidP="0031355C">
                  <w:pPr>
                    <w:spacing w:after="0" w:line="240" w:lineRule="auto"/>
                  </w:pPr>
                  <w:r>
                    <w:rPr>
                      <w:rFonts w:ascii="Calibri" w:eastAsia="Calibri" w:hAnsi="Calibri" w:cs="Calibri"/>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2D4813D" w14:textId="77777777" w:rsidR="004A79A0" w:rsidRDefault="004A79A0" w:rsidP="0031355C">
                  <w:pPr>
                    <w:spacing w:after="0" w:line="240" w:lineRule="auto"/>
                  </w:pPr>
                  <w:r>
                    <w:rPr>
                      <w:rFonts w:ascii="Calibri" w:eastAsia="Calibri" w:hAnsi="Calibri" w:cs="Calibri"/>
                      <w:color w:val="000000"/>
                      <w:lang w:val="de-DE" w:bidi="de-DE"/>
                    </w:rPr>
                    <w:t>900</w:t>
                  </w:r>
                </w:p>
              </w:tc>
            </w:tr>
          </w:tbl>
          <w:p w14:paraId="6235F0C3" w14:textId="77777777" w:rsidR="004A79A0" w:rsidRDefault="004A79A0" w:rsidP="0031355C">
            <w:pPr>
              <w:spacing w:after="0" w:line="240" w:lineRule="auto"/>
            </w:pPr>
          </w:p>
        </w:tc>
        <w:tc>
          <w:tcPr>
            <w:tcW w:w="149" w:type="dxa"/>
          </w:tcPr>
          <w:p w14:paraId="4A62606D" w14:textId="77777777" w:rsidR="004A79A0" w:rsidRDefault="004A79A0" w:rsidP="0031355C">
            <w:pPr>
              <w:pStyle w:val="EmptyCellLayoutStyle"/>
              <w:spacing w:after="0" w:line="240" w:lineRule="auto"/>
            </w:pPr>
          </w:p>
        </w:tc>
      </w:tr>
      <w:tr w:rsidR="004A79A0" w14:paraId="2A2819D2" w14:textId="77777777" w:rsidTr="0031355C">
        <w:trPr>
          <w:trHeight w:val="80"/>
        </w:trPr>
        <w:tc>
          <w:tcPr>
            <w:tcW w:w="54" w:type="dxa"/>
          </w:tcPr>
          <w:p w14:paraId="71399415" w14:textId="77777777" w:rsidR="004A79A0" w:rsidRDefault="004A79A0" w:rsidP="0031355C">
            <w:pPr>
              <w:pStyle w:val="EmptyCellLayoutStyle"/>
              <w:spacing w:after="0" w:line="240" w:lineRule="auto"/>
            </w:pPr>
          </w:p>
        </w:tc>
        <w:tc>
          <w:tcPr>
            <w:tcW w:w="10395" w:type="dxa"/>
          </w:tcPr>
          <w:p w14:paraId="48F2D97F" w14:textId="77777777" w:rsidR="004A79A0" w:rsidRDefault="004A79A0" w:rsidP="0031355C">
            <w:pPr>
              <w:pStyle w:val="EmptyCellLayoutStyle"/>
              <w:spacing w:after="0" w:line="240" w:lineRule="auto"/>
            </w:pPr>
          </w:p>
        </w:tc>
        <w:tc>
          <w:tcPr>
            <w:tcW w:w="149" w:type="dxa"/>
          </w:tcPr>
          <w:p w14:paraId="278EBE52" w14:textId="77777777" w:rsidR="004A79A0" w:rsidRDefault="004A79A0" w:rsidP="0031355C">
            <w:pPr>
              <w:pStyle w:val="EmptyCellLayoutStyle"/>
              <w:spacing w:after="0" w:line="240" w:lineRule="auto"/>
            </w:pPr>
          </w:p>
        </w:tc>
      </w:tr>
    </w:tbl>
    <w:p w14:paraId="5F735272" w14:textId="77777777" w:rsidR="004A79A0" w:rsidRDefault="004A79A0" w:rsidP="004A79A0">
      <w:pPr>
        <w:spacing w:after="0" w:line="240" w:lineRule="auto"/>
      </w:pPr>
    </w:p>
    <w:p w14:paraId="662ED25A" w14:textId="77777777" w:rsidR="004A79A0" w:rsidRDefault="004A79A0" w:rsidP="004A79A0">
      <w:pPr>
        <w:spacing w:after="0" w:line="240" w:lineRule="auto"/>
      </w:pPr>
      <w:r>
        <w:rPr>
          <w:rFonts w:ascii="Calibri" w:eastAsia="Calibri" w:hAnsi="Calibri" w:cs="Calibri"/>
          <w:b/>
          <w:color w:val="6495ED"/>
          <w:lang w:val="de-DE" w:bidi="de-DE"/>
        </w:rPr>
        <w:t>MSSQL 2012-Replikation: Merge-Agent: Konflikte pro Sekunde</w:t>
      </w:r>
    </w:p>
    <w:p w14:paraId="2D48B8F6" w14:textId="77777777" w:rsidR="004A79A0" w:rsidRDefault="004A79A0" w:rsidP="004A79A0">
      <w:pPr>
        <w:spacing w:after="0" w:line="240" w:lineRule="auto"/>
      </w:pPr>
      <w:r>
        <w:rPr>
          <w:rFonts w:ascii="Calibri" w:eastAsia="Calibri" w:hAnsi="Calibri" w:cs="Calibri"/>
          <w:color w:val="000000"/>
          <w:lang w:val="de-DE" w:bidi="de-DE"/>
        </w:rPr>
        <w:t>Die Anzahl der Konflikte pro Sekunde, die im Rahmen des Mergevorgangs aufgetreten sind.</w:t>
      </w:r>
    </w:p>
    <w:tbl>
      <w:tblPr>
        <w:tblW w:w="0" w:type="auto"/>
        <w:tblCellMar>
          <w:left w:w="0" w:type="dxa"/>
          <w:right w:w="0" w:type="dxa"/>
        </w:tblCellMar>
        <w:tblLook w:val="04A0" w:firstRow="1" w:lastRow="0" w:firstColumn="1" w:lastColumn="0" w:noHBand="0" w:noVBand="1"/>
      </w:tblPr>
      <w:tblGrid>
        <w:gridCol w:w="40"/>
        <w:gridCol w:w="8492"/>
        <w:gridCol w:w="108"/>
      </w:tblGrid>
      <w:tr w:rsidR="004A79A0" w14:paraId="6FA8BFD6" w14:textId="77777777" w:rsidTr="0031355C">
        <w:trPr>
          <w:trHeight w:val="54"/>
        </w:trPr>
        <w:tc>
          <w:tcPr>
            <w:tcW w:w="54" w:type="dxa"/>
          </w:tcPr>
          <w:p w14:paraId="59EC8F48" w14:textId="77777777" w:rsidR="004A79A0" w:rsidRDefault="004A79A0" w:rsidP="0031355C">
            <w:pPr>
              <w:pStyle w:val="EmptyCellLayoutStyle"/>
              <w:spacing w:after="0" w:line="240" w:lineRule="auto"/>
            </w:pPr>
          </w:p>
        </w:tc>
        <w:tc>
          <w:tcPr>
            <w:tcW w:w="10395" w:type="dxa"/>
          </w:tcPr>
          <w:p w14:paraId="634195CB" w14:textId="77777777" w:rsidR="004A79A0" w:rsidRDefault="004A79A0" w:rsidP="0031355C">
            <w:pPr>
              <w:pStyle w:val="EmptyCellLayoutStyle"/>
              <w:spacing w:after="0" w:line="240" w:lineRule="auto"/>
            </w:pPr>
          </w:p>
        </w:tc>
        <w:tc>
          <w:tcPr>
            <w:tcW w:w="149" w:type="dxa"/>
          </w:tcPr>
          <w:p w14:paraId="661C8860" w14:textId="77777777" w:rsidR="004A79A0" w:rsidRDefault="004A79A0" w:rsidP="0031355C">
            <w:pPr>
              <w:pStyle w:val="EmptyCellLayoutStyle"/>
              <w:spacing w:after="0" w:line="240" w:lineRule="auto"/>
            </w:pPr>
          </w:p>
        </w:tc>
      </w:tr>
      <w:tr w:rsidR="004A79A0" w14:paraId="79B2C38C" w14:textId="77777777" w:rsidTr="0031355C">
        <w:tc>
          <w:tcPr>
            <w:tcW w:w="54" w:type="dxa"/>
          </w:tcPr>
          <w:p w14:paraId="37D46356" w14:textId="77777777" w:rsidR="004A79A0" w:rsidRDefault="004A79A0" w:rsidP="0031355C">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84"/>
              <w:gridCol w:w="2836"/>
              <w:gridCol w:w="2844"/>
            </w:tblGrid>
            <w:tr w:rsidR="004A79A0" w14:paraId="616F728D"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9F3B7FA" w14:textId="77777777" w:rsidR="004A79A0" w:rsidRDefault="004A79A0" w:rsidP="0031355C">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5E5D493" w14:textId="77777777" w:rsidR="004A79A0" w:rsidRDefault="004A79A0" w:rsidP="0031355C">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D18F4AE" w14:textId="77777777" w:rsidR="004A79A0" w:rsidRDefault="004A79A0" w:rsidP="0031355C">
                  <w:pPr>
                    <w:spacing w:after="0" w:line="240" w:lineRule="auto"/>
                  </w:pPr>
                  <w:r>
                    <w:rPr>
                      <w:rFonts w:ascii="Calibri" w:eastAsia="Calibri" w:hAnsi="Calibri" w:cs="Calibri"/>
                      <w:b/>
                      <w:color w:val="000000"/>
                      <w:lang w:val="de-DE" w:bidi="de-DE"/>
                    </w:rPr>
                    <w:t>Standardwert</w:t>
                  </w:r>
                </w:p>
              </w:tc>
            </w:tr>
            <w:tr w:rsidR="004A79A0" w14:paraId="662F8E21"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8A8609" w14:textId="77777777" w:rsidR="004A79A0" w:rsidRDefault="004A79A0" w:rsidP="0031355C">
                  <w:pPr>
                    <w:spacing w:after="0" w:line="240" w:lineRule="auto"/>
                  </w:pPr>
                  <w:r>
                    <w:rPr>
                      <w:rFonts w:ascii="Calibri" w:eastAsia="Calibri" w:hAnsi="Calibri" w:cs="Calibri"/>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44AF94" w14:textId="77777777" w:rsidR="004A79A0" w:rsidRDefault="004A79A0" w:rsidP="0031355C">
                  <w:pPr>
                    <w:spacing w:after="0" w:line="240" w:lineRule="auto"/>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10B654" w14:textId="77777777" w:rsidR="004A79A0" w:rsidRDefault="004A79A0" w:rsidP="0031355C">
                  <w:pPr>
                    <w:spacing w:after="0" w:line="240" w:lineRule="auto"/>
                  </w:pPr>
                  <w:r>
                    <w:rPr>
                      <w:rFonts w:ascii="Calibri" w:eastAsia="Calibri" w:hAnsi="Calibri" w:cs="Calibri"/>
                      <w:color w:val="000000"/>
                      <w:lang w:val="de-DE" w:bidi="de-DE"/>
                    </w:rPr>
                    <w:t>ja</w:t>
                  </w:r>
                </w:p>
              </w:tc>
            </w:tr>
            <w:tr w:rsidR="004A79A0" w14:paraId="1C6B9DE3"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6C6B1E" w14:textId="77777777" w:rsidR="004A79A0" w:rsidRDefault="004A79A0" w:rsidP="0031355C">
                  <w:pPr>
                    <w:spacing w:after="0" w:line="240" w:lineRule="auto"/>
                  </w:pPr>
                  <w:r>
                    <w:rPr>
                      <w:rFonts w:ascii="Calibri" w:eastAsia="Calibri" w:hAnsi="Calibri" w:cs="Calibri"/>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5643A6" w14:textId="77777777" w:rsidR="004A79A0" w:rsidRDefault="004A79A0" w:rsidP="0031355C">
                  <w:pPr>
                    <w:spacing w:after="0" w:line="240" w:lineRule="auto"/>
                  </w:pPr>
                  <w:r>
                    <w:rPr>
                      <w:rFonts w:ascii="Calibri" w:eastAsia="Calibri" w:hAnsi="Calibri" w:cs="Calibri"/>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6E2AC6" w14:textId="77777777" w:rsidR="004A79A0" w:rsidRDefault="004A79A0" w:rsidP="0031355C">
                  <w:pPr>
                    <w:spacing w:after="0" w:line="240" w:lineRule="auto"/>
                  </w:pPr>
                  <w:r>
                    <w:rPr>
                      <w:rFonts w:ascii="Arial" w:eastAsia="Arial" w:hAnsi="Arial" w:cs="Arial"/>
                      <w:color w:val="000000"/>
                      <w:sz w:val="20"/>
                      <w:lang w:val="de-DE" w:bidi="de-DE"/>
                    </w:rPr>
                    <w:t>Nein</w:t>
                  </w:r>
                </w:p>
              </w:tc>
            </w:tr>
            <w:tr w:rsidR="004A79A0" w14:paraId="0B9C6244"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794CA88" w14:textId="77777777" w:rsidR="004A79A0" w:rsidRDefault="004A79A0" w:rsidP="0031355C">
                  <w:pPr>
                    <w:spacing w:after="0" w:line="240" w:lineRule="auto"/>
                  </w:pPr>
                  <w:r>
                    <w:rPr>
                      <w:rFonts w:ascii="Calibri" w:eastAsia="Calibri" w:hAnsi="Calibri" w:cs="Calibri"/>
                      <w:color w:val="000000"/>
                      <w:lang w:val="de-DE" w:bidi="de-DE"/>
                    </w:rPr>
                    <w:lastRenderedPageBreak/>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22A9EAB" w14:textId="77777777" w:rsidR="004A79A0" w:rsidRDefault="004A79A0" w:rsidP="0031355C">
                  <w:pPr>
                    <w:spacing w:after="0" w:line="240" w:lineRule="auto"/>
                  </w:pPr>
                  <w:r>
                    <w:rPr>
                      <w:rFonts w:ascii="Calibri" w:eastAsia="Calibri" w:hAnsi="Calibri" w:cs="Calibri"/>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815E91A" w14:textId="77777777" w:rsidR="004A79A0" w:rsidRDefault="004A79A0" w:rsidP="0031355C">
                  <w:pPr>
                    <w:spacing w:after="0" w:line="240" w:lineRule="auto"/>
                  </w:pPr>
                  <w:r>
                    <w:rPr>
                      <w:rFonts w:ascii="Calibri" w:eastAsia="Calibri" w:hAnsi="Calibri" w:cs="Calibri"/>
                      <w:color w:val="000000"/>
                      <w:lang w:val="de-DE" w:bidi="de-DE"/>
                    </w:rPr>
                    <w:t>900</w:t>
                  </w:r>
                </w:p>
              </w:tc>
            </w:tr>
          </w:tbl>
          <w:p w14:paraId="097279B0" w14:textId="77777777" w:rsidR="004A79A0" w:rsidRDefault="004A79A0" w:rsidP="0031355C">
            <w:pPr>
              <w:spacing w:after="0" w:line="240" w:lineRule="auto"/>
            </w:pPr>
          </w:p>
        </w:tc>
        <w:tc>
          <w:tcPr>
            <w:tcW w:w="149" w:type="dxa"/>
          </w:tcPr>
          <w:p w14:paraId="07B30425" w14:textId="77777777" w:rsidR="004A79A0" w:rsidRDefault="004A79A0" w:rsidP="0031355C">
            <w:pPr>
              <w:pStyle w:val="EmptyCellLayoutStyle"/>
              <w:spacing w:after="0" w:line="240" w:lineRule="auto"/>
            </w:pPr>
          </w:p>
        </w:tc>
      </w:tr>
      <w:tr w:rsidR="004A79A0" w14:paraId="7B8FB178" w14:textId="77777777" w:rsidTr="0031355C">
        <w:trPr>
          <w:trHeight w:val="80"/>
        </w:trPr>
        <w:tc>
          <w:tcPr>
            <w:tcW w:w="54" w:type="dxa"/>
          </w:tcPr>
          <w:p w14:paraId="5A04D655" w14:textId="77777777" w:rsidR="004A79A0" w:rsidRDefault="004A79A0" w:rsidP="0031355C">
            <w:pPr>
              <w:pStyle w:val="EmptyCellLayoutStyle"/>
              <w:spacing w:after="0" w:line="240" w:lineRule="auto"/>
            </w:pPr>
          </w:p>
        </w:tc>
        <w:tc>
          <w:tcPr>
            <w:tcW w:w="10395" w:type="dxa"/>
          </w:tcPr>
          <w:p w14:paraId="069F5A1E" w14:textId="77777777" w:rsidR="004A79A0" w:rsidRDefault="004A79A0" w:rsidP="0031355C">
            <w:pPr>
              <w:pStyle w:val="EmptyCellLayoutStyle"/>
              <w:spacing w:after="0" w:line="240" w:lineRule="auto"/>
            </w:pPr>
          </w:p>
        </w:tc>
        <w:tc>
          <w:tcPr>
            <w:tcW w:w="149" w:type="dxa"/>
          </w:tcPr>
          <w:p w14:paraId="2A50DF35" w14:textId="77777777" w:rsidR="004A79A0" w:rsidRDefault="004A79A0" w:rsidP="0031355C">
            <w:pPr>
              <w:pStyle w:val="EmptyCellLayoutStyle"/>
              <w:spacing w:after="0" w:line="240" w:lineRule="auto"/>
            </w:pPr>
          </w:p>
        </w:tc>
      </w:tr>
    </w:tbl>
    <w:p w14:paraId="529831CB" w14:textId="77777777" w:rsidR="004A79A0" w:rsidRDefault="004A79A0" w:rsidP="004A79A0">
      <w:pPr>
        <w:spacing w:after="0" w:line="240" w:lineRule="auto"/>
      </w:pPr>
    </w:p>
    <w:p w14:paraId="33BB137C" w14:textId="77777777" w:rsidR="004A79A0" w:rsidRDefault="004A79A0" w:rsidP="004A79A0">
      <w:pPr>
        <w:spacing w:after="0" w:line="240" w:lineRule="auto"/>
      </w:pPr>
      <w:r>
        <w:rPr>
          <w:rFonts w:ascii="Calibri" w:eastAsia="Calibri" w:hAnsi="Calibri" w:cs="Calibri"/>
          <w:b/>
          <w:color w:val="6495ED"/>
          <w:lang w:val="de-DE" w:bidi="de-DE"/>
        </w:rPr>
        <w:t>MSSQL 2012-Replikation: Anzahl der Veröffentlichungen für den Verteiler</w:t>
      </w:r>
    </w:p>
    <w:p w14:paraId="2AE7549D" w14:textId="77777777" w:rsidR="004A79A0" w:rsidRDefault="004A79A0" w:rsidP="004A79A0">
      <w:pPr>
        <w:spacing w:after="0" w:line="240" w:lineRule="auto"/>
      </w:pPr>
      <w:r>
        <w:rPr>
          <w:rFonts w:ascii="Calibri" w:eastAsia="Calibri" w:hAnsi="Calibri" w:cs="Calibri"/>
          <w:color w:val="000000"/>
          <w:lang w:val="de-DE" w:bidi="de-DE"/>
        </w:rPr>
        <w:t>Die Anzahl der Veröffentlichungen für den Verteiler.</w:t>
      </w:r>
    </w:p>
    <w:tbl>
      <w:tblPr>
        <w:tblW w:w="0" w:type="auto"/>
        <w:tblCellMar>
          <w:left w:w="0" w:type="dxa"/>
          <w:right w:w="0" w:type="dxa"/>
        </w:tblCellMar>
        <w:tblLook w:val="04A0" w:firstRow="1" w:lastRow="0" w:firstColumn="1" w:lastColumn="0" w:noHBand="0" w:noVBand="1"/>
      </w:tblPr>
      <w:tblGrid>
        <w:gridCol w:w="36"/>
        <w:gridCol w:w="8510"/>
        <w:gridCol w:w="94"/>
      </w:tblGrid>
      <w:tr w:rsidR="004A79A0" w14:paraId="3FF174C0" w14:textId="77777777" w:rsidTr="0031355C">
        <w:trPr>
          <w:trHeight w:val="54"/>
        </w:trPr>
        <w:tc>
          <w:tcPr>
            <w:tcW w:w="54" w:type="dxa"/>
          </w:tcPr>
          <w:p w14:paraId="07A5D957" w14:textId="77777777" w:rsidR="004A79A0" w:rsidRDefault="004A79A0" w:rsidP="0031355C">
            <w:pPr>
              <w:pStyle w:val="EmptyCellLayoutStyle"/>
              <w:spacing w:after="0" w:line="240" w:lineRule="auto"/>
            </w:pPr>
          </w:p>
        </w:tc>
        <w:tc>
          <w:tcPr>
            <w:tcW w:w="10395" w:type="dxa"/>
          </w:tcPr>
          <w:p w14:paraId="008F8AF8" w14:textId="77777777" w:rsidR="004A79A0" w:rsidRDefault="004A79A0" w:rsidP="0031355C">
            <w:pPr>
              <w:pStyle w:val="EmptyCellLayoutStyle"/>
              <w:spacing w:after="0" w:line="240" w:lineRule="auto"/>
            </w:pPr>
          </w:p>
        </w:tc>
        <w:tc>
          <w:tcPr>
            <w:tcW w:w="149" w:type="dxa"/>
          </w:tcPr>
          <w:p w14:paraId="1DD2ED97" w14:textId="77777777" w:rsidR="004A79A0" w:rsidRDefault="004A79A0" w:rsidP="0031355C">
            <w:pPr>
              <w:pStyle w:val="EmptyCellLayoutStyle"/>
              <w:spacing w:after="0" w:line="240" w:lineRule="auto"/>
            </w:pPr>
          </w:p>
        </w:tc>
      </w:tr>
      <w:tr w:rsidR="004A79A0" w14:paraId="482D8734" w14:textId="77777777" w:rsidTr="0031355C">
        <w:tc>
          <w:tcPr>
            <w:tcW w:w="54" w:type="dxa"/>
          </w:tcPr>
          <w:p w14:paraId="2D18C640" w14:textId="77777777" w:rsidR="004A79A0" w:rsidRDefault="004A79A0" w:rsidP="0031355C">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928"/>
              <w:gridCol w:w="2910"/>
              <w:gridCol w:w="2644"/>
            </w:tblGrid>
            <w:tr w:rsidR="004A79A0" w14:paraId="7B91C3AC"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A7A54FA" w14:textId="77777777" w:rsidR="004A79A0" w:rsidRDefault="004A79A0" w:rsidP="0031355C">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21AB87D" w14:textId="77777777" w:rsidR="004A79A0" w:rsidRDefault="004A79A0" w:rsidP="0031355C">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62459B1" w14:textId="77777777" w:rsidR="004A79A0" w:rsidRDefault="004A79A0" w:rsidP="0031355C">
                  <w:pPr>
                    <w:spacing w:after="0" w:line="240" w:lineRule="auto"/>
                  </w:pPr>
                  <w:r>
                    <w:rPr>
                      <w:rFonts w:ascii="Calibri" w:eastAsia="Calibri" w:hAnsi="Calibri" w:cs="Calibri"/>
                      <w:b/>
                      <w:color w:val="000000"/>
                      <w:lang w:val="de-DE" w:bidi="de-DE"/>
                    </w:rPr>
                    <w:t>Standardwert</w:t>
                  </w:r>
                </w:p>
              </w:tc>
            </w:tr>
            <w:tr w:rsidR="004A79A0" w14:paraId="3E8DE2AD"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0C9EAA" w14:textId="77777777" w:rsidR="004A79A0" w:rsidRDefault="004A79A0" w:rsidP="0031355C">
                  <w:pPr>
                    <w:spacing w:after="0" w:line="240" w:lineRule="auto"/>
                  </w:pPr>
                  <w:r>
                    <w:rPr>
                      <w:rFonts w:ascii="Calibri" w:eastAsia="Calibri" w:hAnsi="Calibri" w:cs="Calibri"/>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2F98ED" w14:textId="77777777" w:rsidR="004A79A0" w:rsidRDefault="004A79A0" w:rsidP="0031355C">
                  <w:pPr>
                    <w:spacing w:after="0" w:line="240" w:lineRule="auto"/>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0AACA5" w14:textId="77777777" w:rsidR="004A79A0" w:rsidRDefault="004A79A0" w:rsidP="0031355C">
                  <w:pPr>
                    <w:spacing w:after="0" w:line="240" w:lineRule="auto"/>
                  </w:pPr>
                  <w:r>
                    <w:rPr>
                      <w:rFonts w:ascii="Calibri" w:eastAsia="Calibri" w:hAnsi="Calibri" w:cs="Calibri"/>
                      <w:color w:val="000000"/>
                      <w:lang w:val="de-DE" w:bidi="de-DE"/>
                    </w:rPr>
                    <w:t>ja</w:t>
                  </w:r>
                </w:p>
              </w:tc>
            </w:tr>
            <w:tr w:rsidR="004A79A0" w14:paraId="616E34D8"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3DCB2E" w14:textId="77777777" w:rsidR="004A79A0" w:rsidRDefault="004A79A0" w:rsidP="0031355C">
                  <w:pPr>
                    <w:spacing w:after="0" w:line="240" w:lineRule="auto"/>
                  </w:pPr>
                  <w:r>
                    <w:rPr>
                      <w:rFonts w:ascii="Calibri" w:eastAsia="Calibri" w:hAnsi="Calibri" w:cs="Calibri"/>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A896BA" w14:textId="77777777" w:rsidR="004A79A0" w:rsidRDefault="004A79A0" w:rsidP="0031355C">
                  <w:pPr>
                    <w:spacing w:after="0" w:line="240" w:lineRule="auto"/>
                  </w:pPr>
                  <w:r>
                    <w:rPr>
                      <w:rFonts w:ascii="Calibri" w:eastAsia="Calibri" w:hAnsi="Calibri" w:cs="Calibri"/>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AB3071" w14:textId="77777777" w:rsidR="004A79A0" w:rsidRDefault="004A79A0" w:rsidP="0031355C">
                  <w:pPr>
                    <w:spacing w:after="0" w:line="240" w:lineRule="auto"/>
                  </w:pPr>
                  <w:r>
                    <w:rPr>
                      <w:rFonts w:ascii="Arial" w:eastAsia="Arial" w:hAnsi="Arial" w:cs="Arial"/>
                      <w:color w:val="000000"/>
                      <w:sz w:val="20"/>
                      <w:lang w:val="de-DE" w:bidi="de-DE"/>
                    </w:rPr>
                    <w:t>Nein</w:t>
                  </w:r>
                </w:p>
              </w:tc>
            </w:tr>
            <w:tr w:rsidR="004A79A0" w14:paraId="0CC70EEB"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EE1B7B" w14:textId="77777777" w:rsidR="004A79A0" w:rsidRDefault="004A79A0" w:rsidP="0031355C">
                  <w:pPr>
                    <w:spacing w:after="0" w:line="240" w:lineRule="auto"/>
                  </w:pPr>
                  <w:r>
                    <w:rPr>
                      <w:rFonts w:ascii="Calibri" w:eastAsia="Calibri" w:hAnsi="Calibri" w:cs="Calibri"/>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A135CB" w14:textId="77777777" w:rsidR="004A79A0" w:rsidRDefault="004A79A0" w:rsidP="0031355C">
                  <w:pPr>
                    <w:spacing w:after="0" w:line="240" w:lineRule="auto"/>
                  </w:pPr>
                  <w:r>
                    <w:rPr>
                      <w:rFonts w:ascii="Calibri" w:eastAsia="Calibri" w:hAnsi="Calibri" w:cs="Calibri"/>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998D1B" w14:textId="77777777" w:rsidR="004A79A0" w:rsidRDefault="004A79A0" w:rsidP="0031355C">
                  <w:pPr>
                    <w:spacing w:after="0" w:line="240" w:lineRule="auto"/>
                  </w:pPr>
                  <w:r>
                    <w:rPr>
                      <w:rFonts w:ascii="Calibri" w:eastAsia="Calibri" w:hAnsi="Calibri" w:cs="Calibri"/>
                      <w:color w:val="000000"/>
                      <w:lang w:val="de-DE" w:bidi="de-DE"/>
                    </w:rPr>
                    <w:t>900</w:t>
                  </w:r>
                </w:p>
              </w:tc>
            </w:tr>
            <w:tr w:rsidR="004A79A0" w14:paraId="740872BB"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93F322" w14:textId="77777777" w:rsidR="004A79A0" w:rsidRDefault="004A79A0" w:rsidP="0031355C">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E34E2D" w14:textId="77777777" w:rsidR="004A79A0" w:rsidRDefault="004A79A0" w:rsidP="0031355C">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3ABA42" w14:textId="77777777" w:rsidR="004A79A0" w:rsidRDefault="004A79A0" w:rsidP="0031355C">
                  <w:pPr>
                    <w:spacing w:after="0" w:line="240" w:lineRule="auto"/>
                  </w:pPr>
                </w:p>
              </w:tc>
            </w:tr>
            <w:tr w:rsidR="004A79A0" w14:paraId="30356A74"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265A69" w14:textId="77777777" w:rsidR="004A79A0" w:rsidRDefault="004A79A0" w:rsidP="0031355C">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6725F7" w14:textId="77777777" w:rsidR="004A79A0" w:rsidRDefault="004A79A0" w:rsidP="0031355C">
                  <w:pPr>
                    <w:spacing w:after="0" w:line="240" w:lineRule="auto"/>
                  </w:pPr>
                  <w:r>
                    <w:rPr>
                      <w:rFonts w:ascii="Calibri" w:eastAsia="Calibri" w:hAnsi="Calibri" w:cs="Calibri"/>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285AF0" w14:textId="77777777" w:rsidR="004A79A0" w:rsidRDefault="004A79A0" w:rsidP="0031355C">
                  <w:pPr>
                    <w:spacing w:after="0" w:line="240" w:lineRule="auto"/>
                  </w:pPr>
                  <w:r>
                    <w:rPr>
                      <w:rFonts w:ascii="Calibri" w:eastAsia="Calibri" w:hAnsi="Calibri" w:cs="Calibri"/>
                      <w:color w:val="000000"/>
                      <w:lang w:val="de-DE" w:bidi="de-DE"/>
                    </w:rPr>
                    <w:t>300</w:t>
                  </w:r>
                </w:p>
              </w:tc>
            </w:tr>
            <w:tr w:rsidR="004A79A0" w14:paraId="12082763"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C419FA3" w14:textId="77777777" w:rsidR="004A79A0" w:rsidRDefault="004A79A0" w:rsidP="0031355C">
                  <w:pPr>
                    <w:spacing w:after="0" w:line="240" w:lineRule="auto"/>
                  </w:pPr>
                  <w:r>
                    <w:rPr>
                      <w:rFonts w:ascii="Calibri" w:eastAsia="Calibri" w:hAnsi="Calibri" w:cs="Calibri"/>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C95EC3B" w14:textId="77777777" w:rsidR="004A79A0" w:rsidRDefault="004A79A0" w:rsidP="0031355C">
                  <w:pPr>
                    <w:spacing w:after="0" w:line="240" w:lineRule="auto"/>
                  </w:pPr>
                  <w:r>
                    <w:rPr>
                      <w:rFonts w:ascii="Calibri" w:eastAsia="Calibri" w:hAnsi="Calibri" w:cs="Calibri"/>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E94803B" w14:textId="77777777" w:rsidR="004A79A0" w:rsidRDefault="004A79A0" w:rsidP="0031355C">
                  <w:pPr>
                    <w:spacing w:after="0" w:line="240" w:lineRule="auto"/>
                  </w:pPr>
                  <w:r>
                    <w:rPr>
                      <w:rFonts w:ascii="Calibri" w:eastAsia="Calibri" w:hAnsi="Calibri" w:cs="Calibri"/>
                      <w:color w:val="000000"/>
                      <w:lang w:val="de-DE" w:bidi="de-DE"/>
                    </w:rPr>
                    <w:t>15</w:t>
                  </w:r>
                </w:p>
              </w:tc>
            </w:tr>
          </w:tbl>
          <w:p w14:paraId="5DDBAD2C" w14:textId="77777777" w:rsidR="004A79A0" w:rsidRDefault="004A79A0" w:rsidP="0031355C">
            <w:pPr>
              <w:spacing w:after="0" w:line="240" w:lineRule="auto"/>
            </w:pPr>
          </w:p>
        </w:tc>
        <w:tc>
          <w:tcPr>
            <w:tcW w:w="149" w:type="dxa"/>
          </w:tcPr>
          <w:p w14:paraId="4F8F5144" w14:textId="77777777" w:rsidR="004A79A0" w:rsidRDefault="004A79A0" w:rsidP="0031355C">
            <w:pPr>
              <w:pStyle w:val="EmptyCellLayoutStyle"/>
              <w:spacing w:after="0" w:line="240" w:lineRule="auto"/>
            </w:pPr>
          </w:p>
        </w:tc>
      </w:tr>
      <w:tr w:rsidR="004A79A0" w14:paraId="00BBA84E" w14:textId="77777777" w:rsidTr="0031355C">
        <w:trPr>
          <w:trHeight w:val="80"/>
        </w:trPr>
        <w:tc>
          <w:tcPr>
            <w:tcW w:w="54" w:type="dxa"/>
          </w:tcPr>
          <w:p w14:paraId="15A8A624" w14:textId="77777777" w:rsidR="004A79A0" w:rsidRDefault="004A79A0" w:rsidP="0031355C">
            <w:pPr>
              <w:pStyle w:val="EmptyCellLayoutStyle"/>
              <w:spacing w:after="0" w:line="240" w:lineRule="auto"/>
            </w:pPr>
          </w:p>
        </w:tc>
        <w:tc>
          <w:tcPr>
            <w:tcW w:w="10395" w:type="dxa"/>
          </w:tcPr>
          <w:p w14:paraId="01FA7B2A" w14:textId="77777777" w:rsidR="004A79A0" w:rsidRDefault="004A79A0" w:rsidP="0031355C">
            <w:pPr>
              <w:pStyle w:val="EmptyCellLayoutStyle"/>
              <w:spacing w:after="0" w:line="240" w:lineRule="auto"/>
            </w:pPr>
          </w:p>
        </w:tc>
        <w:tc>
          <w:tcPr>
            <w:tcW w:w="149" w:type="dxa"/>
          </w:tcPr>
          <w:p w14:paraId="0153A3B3" w14:textId="77777777" w:rsidR="004A79A0" w:rsidRDefault="004A79A0" w:rsidP="0031355C">
            <w:pPr>
              <w:pStyle w:val="EmptyCellLayoutStyle"/>
              <w:spacing w:after="0" w:line="240" w:lineRule="auto"/>
            </w:pPr>
          </w:p>
        </w:tc>
      </w:tr>
    </w:tbl>
    <w:p w14:paraId="3A346B22" w14:textId="77777777" w:rsidR="004A79A0" w:rsidRDefault="004A79A0" w:rsidP="004A79A0">
      <w:pPr>
        <w:spacing w:after="0" w:line="240" w:lineRule="auto"/>
      </w:pPr>
    </w:p>
    <w:p w14:paraId="07FEC3EA" w14:textId="77777777" w:rsidR="004A79A0" w:rsidRDefault="004A79A0" w:rsidP="004A79A0">
      <w:pPr>
        <w:spacing w:after="0" w:line="240" w:lineRule="auto"/>
      </w:pPr>
      <w:r>
        <w:rPr>
          <w:rFonts w:ascii="Calibri" w:eastAsia="Calibri" w:hAnsi="Calibri" w:cs="Calibri"/>
          <w:b/>
          <w:color w:val="6495ED"/>
          <w:lang w:val="de-DE" w:bidi="de-DE"/>
        </w:rPr>
        <w:t>MSSQL 2012-Replikation: Protokolllese-Agent: Übermittlungslatenz</w:t>
      </w:r>
    </w:p>
    <w:p w14:paraId="53AE956A" w14:textId="77777777" w:rsidR="004A79A0" w:rsidRDefault="004A79A0" w:rsidP="004A79A0">
      <w:pPr>
        <w:spacing w:after="0" w:line="240" w:lineRule="auto"/>
      </w:pPr>
      <w:r>
        <w:rPr>
          <w:rFonts w:ascii="Calibri" w:eastAsia="Calibri" w:hAnsi="Calibri" w:cs="Calibri"/>
          <w:color w:val="000000"/>
          <w:lang w:val="de-DE" w:bidi="de-DE"/>
        </w:rPr>
        <w:t>Die aktuelle Zeitspanne (in Millisekunden), die vom Zeitpunkt der Übernahme von Transaktionen auf dem Verleger bis zu ihrer Übermittlung an den Verteiler verstrichen ist.</w:t>
      </w:r>
    </w:p>
    <w:tbl>
      <w:tblPr>
        <w:tblW w:w="0" w:type="auto"/>
        <w:tblCellMar>
          <w:left w:w="0" w:type="dxa"/>
          <w:right w:w="0" w:type="dxa"/>
        </w:tblCellMar>
        <w:tblLook w:val="04A0" w:firstRow="1" w:lastRow="0" w:firstColumn="1" w:lastColumn="0" w:noHBand="0" w:noVBand="1"/>
      </w:tblPr>
      <w:tblGrid>
        <w:gridCol w:w="40"/>
        <w:gridCol w:w="8492"/>
        <w:gridCol w:w="108"/>
      </w:tblGrid>
      <w:tr w:rsidR="004A79A0" w14:paraId="670BFE1E" w14:textId="77777777" w:rsidTr="0031355C">
        <w:trPr>
          <w:trHeight w:val="54"/>
        </w:trPr>
        <w:tc>
          <w:tcPr>
            <w:tcW w:w="54" w:type="dxa"/>
          </w:tcPr>
          <w:p w14:paraId="6BA6E031" w14:textId="77777777" w:rsidR="004A79A0" w:rsidRDefault="004A79A0" w:rsidP="0031355C">
            <w:pPr>
              <w:pStyle w:val="EmptyCellLayoutStyle"/>
              <w:spacing w:after="0" w:line="240" w:lineRule="auto"/>
            </w:pPr>
          </w:p>
        </w:tc>
        <w:tc>
          <w:tcPr>
            <w:tcW w:w="10395" w:type="dxa"/>
          </w:tcPr>
          <w:p w14:paraId="7BF3AC16" w14:textId="77777777" w:rsidR="004A79A0" w:rsidRDefault="004A79A0" w:rsidP="0031355C">
            <w:pPr>
              <w:pStyle w:val="EmptyCellLayoutStyle"/>
              <w:spacing w:after="0" w:line="240" w:lineRule="auto"/>
            </w:pPr>
          </w:p>
        </w:tc>
        <w:tc>
          <w:tcPr>
            <w:tcW w:w="149" w:type="dxa"/>
          </w:tcPr>
          <w:p w14:paraId="4E1DC499" w14:textId="77777777" w:rsidR="004A79A0" w:rsidRDefault="004A79A0" w:rsidP="0031355C">
            <w:pPr>
              <w:pStyle w:val="EmptyCellLayoutStyle"/>
              <w:spacing w:after="0" w:line="240" w:lineRule="auto"/>
            </w:pPr>
          </w:p>
        </w:tc>
      </w:tr>
      <w:tr w:rsidR="004A79A0" w14:paraId="2782D52F" w14:textId="77777777" w:rsidTr="0031355C">
        <w:tc>
          <w:tcPr>
            <w:tcW w:w="54" w:type="dxa"/>
          </w:tcPr>
          <w:p w14:paraId="5220AB40" w14:textId="77777777" w:rsidR="004A79A0" w:rsidRDefault="004A79A0" w:rsidP="0031355C">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84"/>
              <w:gridCol w:w="2836"/>
              <w:gridCol w:w="2844"/>
            </w:tblGrid>
            <w:tr w:rsidR="004A79A0" w14:paraId="0DE070B3"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A5694BC" w14:textId="77777777" w:rsidR="004A79A0" w:rsidRDefault="004A79A0" w:rsidP="0031355C">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694CC02" w14:textId="77777777" w:rsidR="004A79A0" w:rsidRDefault="004A79A0" w:rsidP="0031355C">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5634F27" w14:textId="77777777" w:rsidR="004A79A0" w:rsidRDefault="004A79A0" w:rsidP="0031355C">
                  <w:pPr>
                    <w:spacing w:after="0" w:line="240" w:lineRule="auto"/>
                  </w:pPr>
                  <w:r>
                    <w:rPr>
                      <w:rFonts w:ascii="Calibri" w:eastAsia="Calibri" w:hAnsi="Calibri" w:cs="Calibri"/>
                      <w:b/>
                      <w:color w:val="000000"/>
                      <w:lang w:val="de-DE" w:bidi="de-DE"/>
                    </w:rPr>
                    <w:t>Standardwert</w:t>
                  </w:r>
                </w:p>
              </w:tc>
            </w:tr>
            <w:tr w:rsidR="004A79A0" w14:paraId="1870B0D8"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503B38" w14:textId="77777777" w:rsidR="004A79A0" w:rsidRDefault="004A79A0" w:rsidP="0031355C">
                  <w:pPr>
                    <w:spacing w:after="0" w:line="240" w:lineRule="auto"/>
                  </w:pPr>
                  <w:r>
                    <w:rPr>
                      <w:rFonts w:ascii="Calibri" w:eastAsia="Calibri" w:hAnsi="Calibri" w:cs="Calibri"/>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FCDC62" w14:textId="77777777" w:rsidR="004A79A0" w:rsidRDefault="004A79A0" w:rsidP="0031355C">
                  <w:pPr>
                    <w:spacing w:after="0" w:line="240" w:lineRule="auto"/>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9FA458" w14:textId="77777777" w:rsidR="004A79A0" w:rsidRDefault="004A79A0" w:rsidP="0031355C">
                  <w:pPr>
                    <w:spacing w:after="0" w:line="240" w:lineRule="auto"/>
                  </w:pPr>
                  <w:r>
                    <w:rPr>
                      <w:rFonts w:ascii="Calibri" w:eastAsia="Calibri" w:hAnsi="Calibri" w:cs="Calibri"/>
                      <w:color w:val="000000"/>
                      <w:lang w:val="de-DE" w:bidi="de-DE"/>
                    </w:rPr>
                    <w:t>ja</w:t>
                  </w:r>
                </w:p>
              </w:tc>
            </w:tr>
            <w:tr w:rsidR="004A79A0" w14:paraId="00B91D6C"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3CFF06" w14:textId="77777777" w:rsidR="004A79A0" w:rsidRDefault="004A79A0" w:rsidP="0031355C">
                  <w:pPr>
                    <w:spacing w:after="0" w:line="240" w:lineRule="auto"/>
                  </w:pPr>
                  <w:r>
                    <w:rPr>
                      <w:rFonts w:ascii="Calibri" w:eastAsia="Calibri" w:hAnsi="Calibri" w:cs="Calibri"/>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1057A1" w14:textId="77777777" w:rsidR="004A79A0" w:rsidRDefault="004A79A0" w:rsidP="0031355C">
                  <w:pPr>
                    <w:spacing w:after="0" w:line="240" w:lineRule="auto"/>
                  </w:pPr>
                  <w:r>
                    <w:rPr>
                      <w:rFonts w:ascii="Calibri" w:eastAsia="Calibri" w:hAnsi="Calibri" w:cs="Calibri"/>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FE9C25" w14:textId="77777777" w:rsidR="004A79A0" w:rsidRDefault="004A79A0" w:rsidP="0031355C">
                  <w:pPr>
                    <w:spacing w:after="0" w:line="240" w:lineRule="auto"/>
                  </w:pPr>
                  <w:r>
                    <w:rPr>
                      <w:rFonts w:ascii="Arial" w:eastAsia="Arial" w:hAnsi="Arial" w:cs="Arial"/>
                      <w:color w:val="000000"/>
                      <w:sz w:val="20"/>
                      <w:lang w:val="de-DE" w:bidi="de-DE"/>
                    </w:rPr>
                    <w:t>Nein</w:t>
                  </w:r>
                </w:p>
              </w:tc>
            </w:tr>
            <w:tr w:rsidR="004A79A0" w14:paraId="6DDF7878"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8AA73E0" w14:textId="77777777" w:rsidR="004A79A0" w:rsidRDefault="004A79A0" w:rsidP="0031355C">
                  <w:pPr>
                    <w:spacing w:after="0" w:line="240" w:lineRule="auto"/>
                  </w:pPr>
                  <w:r>
                    <w:rPr>
                      <w:rFonts w:ascii="Calibri" w:eastAsia="Calibri" w:hAnsi="Calibri" w:cs="Calibri"/>
                      <w:color w:val="000000"/>
                      <w:lang w:val="de-DE"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E2C48B2" w14:textId="77777777" w:rsidR="004A79A0" w:rsidRDefault="004A79A0" w:rsidP="0031355C">
                  <w:pPr>
                    <w:spacing w:after="0" w:line="240" w:lineRule="auto"/>
                  </w:pPr>
                  <w:r>
                    <w:rPr>
                      <w:rFonts w:ascii="Calibri" w:eastAsia="Calibri" w:hAnsi="Calibri" w:cs="Calibri"/>
                      <w:color w:val="000000"/>
                      <w:lang w:val="de-DE" w:bidi="de-DE"/>
                    </w:rPr>
                    <w:t xml:space="preserve">Das periodische Intervall in Sekunden, in dem der </w:t>
                  </w:r>
                  <w:r>
                    <w:rPr>
                      <w:rFonts w:ascii="Calibri" w:eastAsia="Calibri" w:hAnsi="Calibri" w:cs="Calibri"/>
                      <w:color w:val="000000"/>
                      <w:lang w:val="de-DE" w:bidi="de-DE"/>
                    </w:rPr>
                    <w:lastRenderedPageBreak/>
                    <w:t>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3ED9E52" w14:textId="77777777" w:rsidR="004A79A0" w:rsidRDefault="004A79A0" w:rsidP="0031355C">
                  <w:pPr>
                    <w:spacing w:after="0" w:line="240" w:lineRule="auto"/>
                  </w:pPr>
                  <w:r>
                    <w:rPr>
                      <w:rFonts w:ascii="Calibri" w:eastAsia="Calibri" w:hAnsi="Calibri" w:cs="Calibri"/>
                      <w:color w:val="000000"/>
                      <w:lang w:val="de-DE" w:bidi="de-DE"/>
                    </w:rPr>
                    <w:lastRenderedPageBreak/>
                    <w:t>900</w:t>
                  </w:r>
                </w:p>
              </w:tc>
            </w:tr>
          </w:tbl>
          <w:p w14:paraId="311D74C7" w14:textId="77777777" w:rsidR="004A79A0" w:rsidRDefault="004A79A0" w:rsidP="0031355C">
            <w:pPr>
              <w:spacing w:after="0" w:line="240" w:lineRule="auto"/>
            </w:pPr>
          </w:p>
        </w:tc>
        <w:tc>
          <w:tcPr>
            <w:tcW w:w="149" w:type="dxa"/>
          </w:tcPr>
          <w:p w14:paraId="5215C065" w14:textId="77777777" w:rsidR="004A79A0" w:rsidRDefault="004A79A0" w:rsidP="0031355C">
            <w:pPr>
              <w:pStyle w:val="EmptyCellLayoutStyle"/>
              <w:spacing w:after="0" w:line="240" w:lineRule="auto"/>
            </w:pPr>
          </w:p>
        </w:tc>
      </w:tr>
      <w:tr w:rsidR="004A79A0" w14:paraId="159FBA22" w14:textId="77777777" w:rsidTr="0031355C">
        <w:trPr>
          <w:trHeight w:val="80"/>
        </w:trPr>
        <w:tc>
          <w:tcPr>
            <w:tcW w:w="54" w:type="dxa"/>
          </w:tcPr>
          <w:p w14:paraId="61393487" w14:textId="77777777" w:rsidR="004A79A0" w:rsidRDefault="004A79A0" w:rsidP="0031355C">
            <w:pPr>
              <w:pStyle w:val="EmptyCellLayoutStyle"/>
              <w:spacing w:after="0" w:line="240" w:lineRule="auto"/>
            </w:pPr>
          </w:p>
        </w:tc>
        <w:tc>
          <w:tcPr>
            <w:tcW w:w="10395" w:type="dxa"/>
          </w:tcPr>
          <w:p w14:paraId="6AA111AE" w14:textId="77777777" w:rsidR="004A79A0" w:rsidRDefault="004A79A0" w:rsidP="0031355C">
            <w:pPr>
              <w:pStyle w:val="EmptyCellLayoutStyle"/>
              <w:spacing w:after="0" w:line="240" w:lineRule="auto"/>
            </w:pPr>
          </w:p>
        </w:tc>
        <w:tc>
          <w:tcPr>
            <w:tcW w:w="149" w:type="dxa"/>
          </w:tcPr>
          <w:p w14:paraId="40303CF8" w14:textId="77777777" w:rsidR="004A79A0" w:rsidRDefault="004A79A0" w:rsidP="0031355C">
            <w:pPr>
              <w:pStyle w:val="EmptyCellLayoutStyle"/>
              <w:spacing w:after="0" w:line="240" w:lineRule="auto"/>
            </w:pPr>
          </w:p>
        </w:tc>
      </w:tr>
    </w:tbl>
    <w:p w14:paraId="2BB45B22" w14:textId="77777777" w:rsidR="004A79A0" w:rsidRDefault="004A79A0" w:rsidP="004A79A0">
      <w:pPr>
        <w:spacing w:after="0" w:line="240" w:lineRule="auto"/>
      </w:pPr>
    </w:p>
    <w:p w14:paraId="4118E458" w14:textId="77777777" w:rsidR="004A79A0" w:rsidRDefault="004A79A0" w:rsidP="004A79A0">
      <w:pPr>
        <w:spacing w:after="0" w:line="240" w:lineRule="auto"/>
      </w:pPr>
      <w:r>
        <w:rPr>
          <w:rFonts w:ascii="Calibri" w:eastAsia="Calibri" w:hAnsi="Calibri" w:cs="Calibri"/>
          <w:b/>
          <w:color w:val="6495ED"/>
          <w:lang w:val="de-DE" w:bidi="de-DE"/>
        </w:rPr>
        <w:t>MSSQL 2012-Replikation: Merge-Agent: Heruntergeladene Änderungen pro Sekunde</w:t>
      </w:r>
    </w:p>
    <w:p w14:paraId="72FCD843" w14:textId="77777777" w:rsidR="004A79A0" w:rsidRDefault="004A79A0" w:rsidP="004A79A0">
      <w:pPr>
        <w:spacing w:after="0" w:line="240" w:lineRule="auto"/>
      </w:pPr>
      <w:r>
        <w:rPr>
          <w:rFonts w:ascii="Calibri" w:eastAsia="Calibri" w:hAnsi="Calibri" w:cs="Calibri"/>
          <w:color w:val="000000"/>
          <w:lang w:val="de-DE" w:bidi="de-DE"/>
        </w:rPr>
        <w:t>Die Anzahl der Zeilen, die pro Sekunde vom Verleger auf den Abonnenten repliziert wurden (für den Verteiler aggregiert).</w:t>
      </w:r>
    </w:p>
    <w:tbl>
      <w:tblPr>
        <w:tblW w:w="0" w:type="auto"/>
        <w:tblCellMar>
          <w:left w:w="0" w:type="dxa"/>
          <w:right w:w="0" w:type="dxa"/>
        </w:tblCellMar>
        <w:tblLook w:val="04A0" w:firstRow="1" w:lastRow="0" w:firstColumn="1" w:lastColumn="0" w:noHBand="0" w:noVBand="1"/>
      </w:tblPr>
      <w:tblGrid>
        <w:gridCol w:w="40"/>
        <w:gridCol w:w="8492"/>
        <w:gridCol w:w="108"/>
      </w:tblGrid>
      <w:tr w:rsidR="004A79A0" w14:paraId="5CE56C89" w14:textId="77777777" w:rsidTr="0031355C">
        <w:trPr>
          <w:trHeight w:val="54"/>
        </w:trPr>
        <w:tc>
          <w:tcPr>
            <w:tcW w:w="54" w:type="dxa"/>
          </w:tcPr>
          <w:p w14:paraId="69016970" w14:textId="77777777" w:rsidR="004A79A0" w:rsidRDefault="004A79A0" w:rsidP="0031355C">
            <w:pPr>
              <w:pStyle w:val="EmptyCellLayoutStyle"/>
              <w:spacing w:after="0" w:line="240" w:lineRule="auto"/>
            </w:pPr>
          </w:p>
        </w:tc>
        <w:tc>
          <w:tcPr>
            <w:tcW w:w="10395" w:type="dxa"/>
          </w:tcPr>
          <w:p w14:paraId="7636EB7D" w14:textId="77777777" w:rsidR="004A79A0" w:rsidRDefault="004A79A0" w:rsidP="0031355C">
            <w:pPr>
              <w:pStyle w:val="EmptyCellLayoutStyle"/>
              <w:spacing w:after="0" w:line="240" w:lineRule="auto"/>
            </w:pPr>
          </w:p>
        </w:tc>
        <w:tc>
          <w:tcPr>
            <w:tcW w:w="149" w:type="dxa"/>
          </w:tcPr>
          <w:p w14:paraId="33F519A4" w14:textId="77777777" w:rsidR="004A79A0" w:rsidRDefault="004A79A0" w:rsidP="0031355C">
            <w:pPr>
              <w:pStyle w:val="EmptyCellLayoutStyle"/>
              <w:spacing w:after="0" w:line="240" w:lineRule="auto"/>
            </w:pPr>
          </w:p>
        </w:tc>
      </w:tr>
      <w:tr w:rsidR="004A79A0" w14:paraId="313046B0" w14:textId="77777777" w:rsidTr="0031355C">
        <w:tc>
          <w:tcPr>
            <w:tcW w:w="54" w:type="dxa"/>
          </w:tcPr>
          <w:p w14:paraId="6881BA4E" w14:textId="77777777" w:rsidR="004A79A0" w:rsidRDefault="004A79A0" w:rsidP="0031355C">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84"/>
              <w:gridCol w:w="2836"/>
              <w:gridCol w:w="2844"/>
            </w:tblGrid>
            <w:tr w:rsidR="004A79A0" w14:paraId="24B1F562"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3D529D0" w14:textId="77777777" w:rsidR="004A79A0" w:rsidRDefault="004A79A0" w:rsidP="0031355C">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3B1E47C" w14:textId="77777777" w:rsidR="004A79A0" w:rsidRDefault="004A79A0" w:rsidP="0031355C">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A972D4E" w14:textId="77777777" w:rsidR="004A79A0" w:rsidRDefault="004A79A0" w:rsidP="0031355C">
                  <w:pPr>
                    <w:spacing w:after="0" w:line="240" w:lineRule="auto"/>
                  </w:pPr>
                  <w:r>
                    <w:rPr>
                      <w:rFonts w:ascii="Calibri" w:eastAsia="Calibri" w:hAnsi="Calibri" w:cs="Calibri"/>
                      <w:b/>
                      <w:color w:val="000000"/>
                      <w:lang w:val="de-DE" w:bidi="de-DE"/>
                    </w:rPr>
                    <w:t>Standardwert</w:t>
                  </w:r>
                </w:p>
              </w:tc>
            </w:tr>
            <w:tr w:rsidR="004A79A0" w14:paraId="26C2501B"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1F8798" w14:textId="77777777" w:rsidR="004A79A0" w:rsidRDefault="004A79A0" w:rsidP="0031355C">
                  <w:pPr>
                    <w:spacing w:after="0" w:line="240" w:lineRule="auto"/>
                  </w:pPr>
                  <w:r>
                    <w:rPr>
                      <w:rFonts w:ascii="Calibri" w:eastAsia="Calibri" w:hAnsi="Calibri" w:cs="Calibri"/>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A1A7A4" w14:textId="77777777" w:rsidR="004A79A0" w:rsidRDefault="004A79A0" w:rsidP="0031355C">
                  <w:pPr>
                    <w:spacing w:after="0" w:line="240" w:lineRule="auto"/>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A8F4C1" w14:textId="77777777" w:rsidR="004A79A0" w:rsidRDefault="004A79A0" w:rsidP="0031355C">
                  <w:pPr>
                    <w:spacing w:after="0" w:line="240" w:lineRule="auto"/>
                  </w:pPr>
                  <w:r>
                    <w:rPr>
                      <w:rFonts w:ascii="Calibri" w:eastAsia="Calibri" w:hAnsi="Calibri" w:cs="Calibri"/>
                      <w:color w:val="000000"/>
                      <w:lang w:val="de-DE" w:bidi="de-DE"/>
                    </w:rPr>
                    <w:t>ja</w:t>
                  </w:r>
                </w:p>
              </w:tc>
            </w:tr>
            <w:tr w:rsidR="004A79A0" w14:paraId="65DCB908"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87D3F0" w14:textId="77777777" w:rsidR="004A79A0" w:rsidRDefault="004A79A0" w:rsidP="0031355C">
                  <w:pPr>
                    <w:spacing w:after="0" w:line="240" w:lineRule="auto"/>
                  </w:pPr>
                  <w:r>
                    <w:rPr>
                      <w:rFonts w:ascii="Calibri" w:eastAsia="Calibri" w:hAnsi="Calibri" w:cs="Calibri"/>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DA442E" w14:textId="77777777" w:rsidR="004A79A0" w:rsidRDefault="004A79A0" w:rsidP="0031355C">
                  <w:pPr>
                    <w:spacing w:after="0" w:line="240" w:lineRule="auto"/>
                  </w:pPr>
                  <w:r>
                    <w:rPr>
                      <w:rFonts w:ascii="Calibri" w:eastAsia="Calibri" w:hAnsi="Calibri" w:cs="Calibri"/>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764FB5" w14:textId="77777777" w:rsidR="004A79A0" w:rsidRDefault="004A79A0" w:rsidP="0031355C">
                  <w:pPr>
                    <w:spacing w:after="0" w:line="240" w:lineRule="auto"/>
                  </w:pPr>
                  <w:r>
                    <w:rPr>
                      <w:rFonts w:ascii="Arial" w:eastAsia="Arial" w:hAnsi="Arial" w:cs="Arial"/>
                      <w:color w:val="000000"/>
                      <w:sz w:val="20"/>
                      <w:lang w:val="de-DE" w:bidi="de-DE"/>
                    </w:rPr>
                    <w:t>Nein</w:t>
                  </w:r>
                </w:p>
              </w:tc>
            </w:tr>
            <w:tr w:rsidR="004A79A0" w14:paraId="76D5F524"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FB34AE3" w14:textId="77777777" w:rsidR="004A79A0" w:rsidRDefault="004A79A0" w:rsidP="0031355C">
                  <w:pPr>
                    <w:spacing w:after="0" w:line="240" w:lineRule="auto"/>
                  </w:pPr>
                  <w:r>
                    <w:rPr>
                      <w:rFonts w:ascii="Calibri" w:eastAsia="Calibri" w:hAnsi="Calibri" w:cs="Calibri"/>
                      <w:color w:val="000000"/>
                      <w:lang w:val="de-DE"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C4CBE47" w14:textId="77777777" w:rsidR="004A79A0" w:rsidRDefault="004A79A0" w:rsidP="0031355C">
                  <w:pPr>
                    <w:spacing w:after="0" w:line="240" w:lineRule="auto"/>
                  </w:pPr>
                  <w:r>
                    <w:rPr>
                      <w:rFonts w:ascii="Calibri" w:eastAsia="Calibri" w:hAnsi="Calibri" w:cs="Calibri"/>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72CA580" w14:textId="77777777" w:rsidR="004A79A0" w:rsidRDefault="004A79A0" w:rsidP="0031355C">
                  <w:pPr>
                    <w:spacing w:after="0" w:line="240" w:lineRule="auto"/>
                  </w:pPr>
                  <w:r>
                    <w:rPr>
                      <w:rFonts w:ascii="Calibri" w:eastAsia="Calibri" w:hAnsi="Calibri" w:cs="Calibri"/>
                      <w:color w:val="000000"/>
                      <w:lang w:val="de-DE" w:bidi="de-DE"/>
                    </w:rPr>
                    <w:t>900</w:t>
                  </w:r>
                </w:p>
              </w:tc>
            </w:tr>
          </w:tbl>
          <w:p w14:paraId="092A5786" w14:textId="77777777" w:rsidR="004A79A0" w:rsidRDefault="004A79A0" w:rsidP="0031355C">
            <w:pPr>
              <w:spacing w:after="0" w:line="240" w:lineRule="auto"/>
            </w:pPr>
          </w:p>
        </w:tc>
        <w:tc>
          <w:tcPr>
            <w:tcW w:w="149" w:type="dxa"/>
          </w:tcPr>
          <w:p w14:paraId="386C6375" w14:textId="77777777" w:rsidR="004A79A0" w:rsidRDefault="004A79A0" w:rsidP="0031355C">
            <w:pPr>
              <w:pStyle w:val="EmptyCellLayoutStyle"/>
              <w:spacing w:after="0" w:line="240" w:lineRule="auto"/>
            </w:pPr>
          </w:p>
        </w:tc>
      </w:tr>
      <w:tr w:rsidR="004A79A0" w14:paraId="614E2CA9" w14:textId="77777777" w:rsidTr="0031355C">
        <w:trPr>
          <w:trHeight w:val="80"/>
        </w:trPr>
        <w:tc>
          <w:tcPr>
            <w:tcW w:w="54" w:type="dxa"/>
          </w:tcPr>
          <w:p w14:paraId="241496D8" w14:textId="77777777" w:rsidR="004A79A0" w:rsidRDefault="004A79A0" w:rsidP="0031355C">
            <w:pPr>
              <w:pStyle w:val="EmptyCellLayoutStyle"/>
              <w:spacing w:after="0" w:line="240" w:lineRule="auto"/>
            </w:pPr>
          </w:p>
        </w:tc>
        <w:tc>
          <w:tcPr>
            <w:tcW w:w="10395" w:type="dxa"/>
          </w:tcPr>
          <w:p w14:paraId="44EBAC31" w14:textId="77777777" w:rsidR="004A79A0" w:rsidRDefault="004A79A0" w:rsidP="0031355C">
            <w:pPr>
              <w:pStyle w:val="EmptyCellLayoutStyle"/>
              <w:spacing w:after="0" w:line="240" w:lineRule="auto"/>
            </w:pPr>
          </w:p>
        </w:tc>
        <w:tc>
          <w:tcPr>
            <w:tcW w:w="149" w:type="dxa"/>
          </w:tcPr>
          <w:p w14:paraId="2039B7D5" w14:textId="77777777" w:rsidR="004A79A0" w:rsidRDefault="004A79A0" w:rsidP="0031355C">
            <w:pPr>
              <w:pStyle w:val="EmptyCellLayoutStyle"/>
              <w:spacing w:after="0" w:line="240" w:lineRule="auto"/>
            </w:pPr>
          </w:p>
        </w:tc>
      </w:tr>
    </w:tbl>
    <w:p w14:paraId="0F1437C6" w14:textId="77777777" w:rsidR="004A79A0" w:rsidRDefault="004A79A0" w:rsidP="004A79A0">
      <w:pPr>
        <w:spacing w:after="0" w:line="240" w:lineRule="auto"/>
      </w:pPr>
    </w:p>
    <w:p w14:paraId="15AC5B62" w14:textId="77777777" w:rsidR="004A79A0" w:rsidRDefault="004A79A0" w:rsidP="004A79A0">
      <w:pPr>
        <w:spacing w:after="0" w:line="240" w:lineRule="auto"/>
      </w:pPr>
      <w:r>
        <w:rPr>
          <w:rFonts w:ascii="Calibri" w:eastAsia="Calibri" w:hAnsi="Calibri" w:cs="Calibri"/>
          <w:b/>
          <w:color w:val="6495ED"/>
          <w:lang w:val="de-DE" w:bidi="de-DE"/>
        </w:rPr>
        <w:t>MSSQL 2012-Replikation: Abgelaufene Abonnements (%)</w:t>
      </w:r>
    </w:p>
    <w:p w14:paraId="103A77C6" w14:textId="77777777" w:rsidR="004A79A0" w:rsidRDefault="004A79A0" w:rsidP="004A79A0">
      <w:pPr>
        <w:spacing w:after="0" w:line="240" w:lineRule="auto"/>
      </w:pPr>
      <w:r>
        <w:rPr>
          <w:rFonts w:ascii="Calibri" w:eastAsia="Calibri" w:hAnsi="Calibri" w:cs="Calibri"/>
          <w:color w:val="000000"/>
          <w:lang w:val="de-DE" w:bidi="de-DE"/>
        </w:rPr>
        <w:t>Der Prozentsatz der abgelaufenen Abonnements für den Verteiler.</w:t>
      </w:r>
    </w:p>
    <w:tbl>
      <w:tblPr>
        <w:tblW w:w="0" w:type="auto"/>
        <w:tblCellMar>
          <w:left w:w="0" w:type="dxa"/>
          <w:right w:w="0" w:type="dxa"/>
        </w:tblCellMar>
        <w:tblLook w:val="04A0" w:firstRow="1" w:lastRow="0" w:firstColumn="1" w:lastColumn="0" w:noHBand="0" w:noVBand="1"/>
      </w:tblPr>
      <w:tblGrid>
        <w:gridCol w:w="36"/>
        <w:gridCol w:w="8510"/>
        <w:gridCol w:w="94"/>
      </w:tblGrid>
      <w:tr w:rsidR="004A79A0" w14:paraId="08316D13" w14:textId="77777777" w:rsidTr="0031355C">
        <w:trPr>
          <w:trHeight w:val="54"/>
        </w:trPr>
        <w:tc>
          <w:tcPr>
            <w:tcW w:w="54" w:type="dxa"/>
          </w:tcPr>
          <w:p w14:paraId="2E11B11C" w14:textId="77777777" w:rsidR="004A79A0" w:rsidRDefault="004A79A0" w:rsidP="0031355C">
            <w:pPr>
              <w:pStyle w:val="EmptyCellLayoutStyle"/>
              <w:spacing w:after="0" w:line="240" w:lineRule="auto"/>
            </w:pPr>
          </w:p>
        </w:tc>
        <w:tc>
          <w:tcPr>
            <w:tcW w:w="10395" w:type="dxa"/>
          </w:tcPr>
          <w:p w14:paraId="77C45244" w14:textId="77777777" w:rsidR="004A79A0" w:rsidRDefault="004A79A0" w:rsidP="0031355C">
            <w:pPr>
              <w:pStyle w:val="EmptyCellLayoutStyle"/>
              <w:spacing w:after="0" w:line="240" w:lineRule="auto"/>
            </w:pPr>
          </w:p>
        </w:tc>
        <w:tc>
          <w:tcPr>
            <w:tcW w:w="149" w:type="dxa"/>
          </w:tcPr>
          <w:p w14:paraId="4194E567" w14:textId="77777777" w:rsidR="004A79A0" w:rsidRDefault="004A79A0" w:rsidP="0031355C">
            <w:pPr>
              <w:pStyle w:val="EmptyCellLayoutStyle"/>
              <w:spacing w:after="0" w:line="240" w:lineRule="auto"/>
            </w:pPr>
          </w:p>
        </w:tc>
      </w:tr>
      <w:tr w:rsidR="004A79A0" w14:paraId="6ACCA145" w14:textId="77777777" w:rsidTr="0031355C">
        <w:tc>
          <w:tcPr>
            <w:tcW w:w="54" w:type="dxa"/>
          </w:tcPr>
          <w:p w14:paraId="6B321E68" w14:textId="77777777" w:rsidR="004A79A0" w:rsidRDefault="004A79A0" w:rsidP="0031355C">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928"/>
              <w:gridCol w:w="2910"/>
              <w:gridCol w:w="2644"/>
            </w:tblGrid>
            <w:tr w:rsidR="004A79A0" w14:paraId="4BC9E655"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CC577EF" w14:textId="77777777" w:rsidR="004A79A0" w:rsidRDefault="004A79A0" w:rsidP="0031355C">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E970B47" w14:textId="77777777" w:rsidR="004A79A0" w:rsidRDefault="004A79A0" w:rsidP="0031355C">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3987B95" w14:textId="77777777" w:rsidR="004A79A0" w:rsidRDefault="004A79A0" w:rsidP="0031355C">
                  <w:pPr>
                    <w:spacing w:after="0" w:line="240" w:lineRule="auto"/>
                  </w:pPr>
                  <w:r>
                    <w:rPr>
                      <w:rFonts w:ascii="Calibri" w:eastAsia="Calibri" w:hAnsi="Calibri" w:cs="Calibri"/>
                      <w:b/>
                      <w:color w:val="000000"/>
                      <w:lang w:val="de-DE" w:bidi="de-DE"/>
                    </w:rPr>
                    <w:t>Standardwert</w:t>
                  </w:r>
                </w:p>
              </w:tc>
            </w:tr>
            <w:tr w:rsidR="004A79A0" w14:paraId="4F92A65E"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96379A" w14:textId="77777777" w:rsidR="004A79A0" w:rsidRDefault="004A79A0" w:rsidP="0031355C">
                  <w:pPr>
                    <w:spacing w:after="0" w:line="240" w:lineRule="auto"/>
                  </w:pPr>
                  <w:r>
                    <w:rPr>
                      <w:rFonts w:ascii="Calibri" w:eastAsia="Calibri" w:hAnsi="Calibri" w:cs="Calibri"/>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DFD7EC" w14:textId="77777777" w:rsidR="004A79A0" w:rsidRDefault="004A79A0" w:rsidP="0031355C">
                  <w:pPr>
                    <w:spacing w:after="0" w:line="240" w:lineRule="auto"/>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6B75CA" w14:textId="77777777" w:rsidR="004A79A0" w:rsidRDefault="004A79A0" w:rsidP="0031355C">
                  <w:pPr>
                    <w:spacing w:after="0" w:line="240" w:lineRule="auto"/>
                  </w:pPr>
                  <w:r>
                    <w:rPr>
                      <w:rFonts w:ascii="Calibri" w:eastAsia="Calibri" w:hAnsi="Calibri" w:cs="Calibri"/>
                      <w:color w:val="000000"/>
                      <w:lang w:val="de-DE" w:bidi="de-DE"/>
                    </w:rPr>
                    <w:t>ja</w:t>
                  </w:r>
                </w:p>
              </w:tc>
            </w:tr>
            <w:tr w:rsidR="004A79A0" w14:paraId="30A5087E"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0531C6" w14:textId="77777777" w:rsidR="004A79A0" w:rsidRDefault="004A79A0" w:rsidP="0031355C">
                  <w:pPr>
                    <w:spacing w:after="0" w:line="240" w:lineRule="auto"/>
                  </w:pPr>
                  <w:r>
                    <w:rPr>
                      <w:rFonts w:ascii="Calibri" w:eastAsia="Calibri" w:hAnsi="Calibri" w:cs="Calibri"/>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5359AA" w14:textId="77777777" w:rsidR="004A79A0" w:rsidRDefault="004A79A0" w:rsidP="0031355C">
                  <w:pPr>
                    <w:spacing w:after="0" w:line="240" w:lineRule="auto"/>
                  </w:pPr>
                  <w:r>
                    <w:rPr>
                      <w:rFonts w:ascii="Calibri" w:eastAsia="Calibri" w:hAnsi="Calibri" w:cs="Calibri"/>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A39557" w14:textId="77777777" w:rsidR="004A79A0" w:rsidRDefault="004A79A0" w:rsidP="0031355C">
                  <w:pPr>
                    <w:spacing w:after="0" w:line="240" w:lineRule="auto"/>
                  </w:pPr>
                  <w:r>
                    <w:rPr>
                      <w:rFonts w:ascii="Arial" w:eastAsia="Arial" w:hAnsi="Arial" w:cs="Arial"/>
                      <w:color w:val="000000"/>
                      <w:sz w:val="20"/>
                      <w:lang w:val="de-DE" w:bidi="de-DE"/>
                    </w:rPr>
                    <w:t>Nein</w:t>
                  </w:r>
                </w:p>
              </w:tc>
            </w:tr>
            <w:tr w:rsidR="004A79A0" w14:paraId="19043BB2"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43941A" w14:textId="77777777" w:rsidR="004A79A0" w:rsidRDefault="004A79A0" w:rsidP="0031355C">
                  <w:pPr>
                    <w:spacing w:after="0" w:line="240" w:lineRule="auto"/>
                  </w:pPr>
                  <w:r>
                    <w:rPr>
                      <w:rFonts w:ascii="Calibri" w:eastAsia="Calibri" w:hAnsi="Calibri" w:cs="Calibri"/>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958A7B" w14:textId="77777777" w:rsidR="004A79A0" w:rsidRDefault="004A79A0" w:rsidP="0031355C">
                  <w:pPr>
                    <w:spacing w:after="0" w:line="240" w:lineRule="auto"/>
                  </w:pPr>
                  <w:r>
                    <w:rPr>
                      <w:rFonts w:ascii="Calibri" w:eastAsia="Calibri" w:hAnsi="Calibri" w:cs="Calibri"/>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EE4CC6" w14:textId="77777777" w:rsidR="004A79A0" w:rsidRDefault="004A79A0" w:rsidP="0031355C">
                  <w:pPr>
                    <w:spacing w:after="0" w:line="240" w:lineRule="auto"/>
                  </w:pPr>
                  <w:r>
                    <w:rPr>
                      <w:rFonts w:ascii="Calibri" w:eastAsia="Calibri" w:hAnsi="Calibri" w:cs="Calibri"/>
                      <w:color w:val="000000"/>
                      <w:lang w:val="de-DE" w:bidi="de-DE"/>
                    </w:rPr>
                    <w:t>300</w:t>
                  </w:r>
                </w:p>
              </w:tc>
            </w:tr>
            <w:tr w:rsidR="004A79A0" w14:paraId="3ECD3934"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72E77E" w14:textId="77777777" w:rsidR="004A79A0" w:rsidRDefault="004A79A0" w:rsidP="0031355C">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279FB9" w14:textId="77777777" w:rsidR="004A79A0" w:rsidRDefault="004A79A0" w:rsidP="0031355C">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27329C" w14:textId="77777777" w:rsidR="004A79A0" w:rsidRDefault="004A79A0" w:rsidP="0031355C">
                  <w:pPr>
                    <w:spacing w:after="0" w:line="240" w:lineRule="auto"/>
                  </w:pPr>
                </w:p>
              </w:tc>
            </w:tr>
            <w:tr w:rsidR="004A79A0" w14:paraId="2C2DCF5E"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185203" w14:textId="77777777" w:rsidR="004A79A0" w:rsidRDefault="004A79A0" w:rsidP="0031355C">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0F19ED" w14:textId="77777777" w:rsidR="004A79A0" w:rsidRDefault="004A79A0" w:rsidP="0031355C">
                  <w:pPr>
                    <w:spacing w:after="0" w:line="240" w:lineRule="auto"/>
                  </w:pPr>
                  <w:r>
                    <w:rPr>
                      <w:rFonts w:ascii="Calibri" w:eastAsia="Calibri" w:hAnsi="Calibri" w:cs="Calibri"/>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6274F7" w14:textId="77777777" w:rsidR="004A79A0" w:rsidRDefault="004A79A0" w:rsidP="0031355C">
                  <w:pPr>
                    <w:spacing w:after="0" w:line="240" w:lineRule="auto"/>
                  </w:pPr>
                  <w:r>
                    <w:rPr>
                      <w:rFonts w:ascii="Calibri" w:eastAsia="Calibri" w:hAnsi="Calibri" w:cs="Calibri"/>
                      <w:color w:val="000000"/>
                      <w:lang w:val="de-DE" w:bidi="de-DE"/>
                    </w:rPr>
                    <w:t>300</w:t>
                  </w:r>
                </w:p>
              </w:tc>
            </w:tr>
            <w:tr w:rsidR="004A79A0" w14:paraId="06D48B8A"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479265B" w14:textId="77777777" w:rsidR="004A79A0" w:rsidRDefault="004A79A0" w:rsidP="0031355C">
                  <w:pPr>
                    <w:spacing w:after="0" w:line="240" w:lineRule="auto"/>
                  </w:pPr>
                  <w:r>
                    <w:rPr>
                      <w:rFonts w:ascii="Calibri" w:eastAsia="Calibri" w:hAnsi="Calibri" w:cs="Calibri"/>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6C16FC3" w14:textId="77777777" w:rsidR="004A79A0" w:rsidRDefault="004A79A0" w:rsidP="0031355C">
                  <w:pPr>
                    <w:spacing w:after="0" w:line="240" w:lineRule="auto"/>
                  </w:pPr>
                  <w:r>
                    <w:rPr>
                      <w:rFonts w:ascii="Calibri" w:eastAsia="Calibri" w:hAnsi="Calibri" w:cs="Calibri"/>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5E96BAD" w14:textId="77777777" w:rsidR="004A79A0" w:rsidRDefault="004A79A0" w:rsidP="0031355C">
                  <w:pPr>
                    <w:spacing w:after="0" w:line="240" w:lineRule="auto"/>
                  </w:pPr>
                  <w:r>
                    <w:rPr>
                      <w:rFonts w:ascii="Calibri" w:eastAsia="Calibri" w:hAnsi="Calibri" w:cs="Calibri"/>
                      <w:color w:val="000000"/>
                      <w:lang w:val="de-DE" w:bidi="de-DE"/>
                    </w:rPr>
                    <w:t>15</w:t>
                  </w:r>
                </w:p>
              </w:tc>
            </w:tr>
          </w:tbl>
          <w:p w14:paraId="22F9EFBF" w14:textId="77777777" w:rsidR="004A79A0" w:rsidRDefault="004A79A0" w:rsidP="0031355C">
            <w:pPr>
              <w:spacing w:after="0" w:line="240" w:lineRule="auto"/>
            </w:pPr>
          </w:p>
        </w:tc>
        <w:tc>
          <w:tcPr>
            <w:tcW w:w="149" w:type="dxa"/>
          </w:tcPr>
          <w:p w14:paraId="696F3838" w14:textId="77777777" w:rsidR="004A79A0" w:rsidRDefault="004A79A0" w:rsidP="0031355C">
            <w:pPr>
              <w:pStyle w:val="EmptyCellLayoutStyle"/>
              <w:spacing w:after="0" w:line="240" w:lineRule="auto"/>
            </w:pPr>
          </w:p>
        </w:tc>
      </w:tr>
      <w:tr w:rsidR="004A79A0" w14:paraId="18B12A9D" w14:textId="77777777" w:rsidTr="0031355C">
        <w:trPr>
          <w:trHeight w:val="80"/>
        </w:trPr>
        <w:tc>
          <w:tcPr>
            <w:tcW w:w="54" w:type="dxa"/>
          </w:tcPr>
          <w:p w14:paraId="4753C79B" w14:textId="77777777" w:rsidR="004A79A0" w:rsidRDefault="004A79A0" w:rsidP="0031355C">
            <w:pPr>
              <w:pStyle w:val="EmptyCellLayoutStyle"/>
              <w:spacing w:after="0" w:line="240" w:lineRule="auto"/>
            </w:pPr>
          </w:p>
        </w:tc>
        <w:tc>
          <w:tcPr>
            <w:tcW w:w="10395" w:type="dxa"/>
          </w:tcPr>
          <w:p w14:paraId="741D62BE" w14:textId="77777777" w:rsidR="004A79A0" w:rsidRDefault="004A79A0" w:rsidP="0031355C">
            <w:pPr>
              <w:pStyle w:val="EmptyCellLayoutStyle"/>
              <w:spacing w:after="0" w:line="240" w:lineRule="auto"/>
            </w:pPr>
          </w:p>
        </w:tc>
        <w:tc>
          <w:tcPr>
            <w:tcW w:w="149" w:type="dxa"/>
          </w:tcPr>
          <w:p w14:paraId="26620045" w14:textId="77777777" w:rsidR="004A79A0" w:rsidRDefault="004A79A0" w:rsidP="0031355C">
            <w:pPr>
              <w:pStyle w:val="EmptyCellLayoutStyle"/>
              <w:spacing w:after="0" w:line="240" w:lineRule="auto"/>
            </w:pPr>
          </w:p>
        </w:tc>
      </w:tr>
    </w:tbl>
    <w:p w14:paraId="5FBC90D1" w14:textId="77777777" w:rsidR="004A79A0" w:rsidRDefault="004A79A0" w:rsidP="004A79A0">
      <w:pPr>
        <w:spacing w:after="0" w:line="240" w:lineRule="auto"/>
      </w:pPr>
    </w:p>
    <w:p w14:paraId="600C7C36" w14:textId="77777777" w:rsidR="004A79A0" w:rsidRDefault="004A79A0" w:rsidP="004A79A0">
      <w:pPr>
        <w:spacing w:after="0" w:line="240" w:lineRule="auto"/>
      </w:pPr>
      <w:r>
        <w:rPr>
          <w:rFonts w:ascii="Calibri" w:eastAsia="Calibri" w:hAnsi="Calibri" w:cs="Calibri"/>
          <w:b/>
          <w:color w:val="6495ED"/>
          <w:lang w:val="de-DE" w:bidi="de-DE"/>
        </w:rPr>
        <w:t>MSSQL 2012-Replikation: Protokolllese-Agent: Übermittelte Transaktionen pro Sekunde</w:t>
      </w:r>
    </w:p>
    <w:p w14:paraId="5A061F19" w14:textId="77777777" w:rsidR="004A79A0" w:rsidRDefault="004A79A0" w:rsidP="004A79A0">
      <w:pPr>
        <w:spacing w:after="0" w:line="240" w:lineRule="auto"/>
      </w:pPr>
      <w:r>
        <w:rPr>
          <w:rFonts w:ascii="Calibri" w:eastAsia="Calibri" w:hAnsi="Calibri" w:cs="Calibri"/>
          <w:color w:val="000000"/>
          <w:lang w:val="de-DE" w:bidi="de-DE"/>
        </w:rPr>
        <w:t>Die Anzahl der Transaktionen, die pro Sekunde an den Verteiler übermittelt wurden.</w:t>
      </w:r>
    </w:p>
    <w:tbl>
      <w:tblPr>
        <w:tblW w:w="0" w:type="auto"/>
        <w:tblCellMar>
          <w:left w:w="0" w:type="dxa"/>
          <w:right w:w="0" w:type="dxa"/>
        </w:tblCellMar>
        <w:tblLook w:val="04A0" w:firstRow="1" w:lastRow="0" w:firstColumn="1" w:lastColumn="0" w:noHBand="0" w:noVBand="1"/>
      </w:tblPr>
      <w:tblGrid>
        <w:gridCol w:w="40"/>
        <w:gridCol w:w="8492"/>
        <w:gridCol w:w="108"/>
      </w:tblGrid>
      <w:tr w:rsidR="004A79A0" w14:paraId="096C0AE6" w14:textId="77777777" w:rsidTr="0031355C">
        <w:trPr>
          <w:trHeight w:val="54"/>
        </w:trPr>
        <w:tc>
          <w:tcPr>
            <w:tcW w:w="54" w:type="dxa"/>
          </w:tcPr>
          <w:p w14:paraId="37E3E91C" w14:textId="77777777" w:rsidR="004A79A0" w:rsidRDefault="004A79A0" w:rsidP="0031355C">
            <w:pPr>
              <w:pStyle w:val="EmptyCellLayoutStyle"/>
              <w:spacing w:after="0" w:line="240" w:lineRule="auto"/>
            </w:pPr>
          </w:p>
        </w:tc>
        <w:tc>
          <w:tcPr>
            <w:tcW w:w="10395" w:type="dxa"/>
          </w:tcPr>
          <w:p w14:paraId="3D72A7A5" w14:textId="77777777" w:rsidR="004A79A0" w:rsidRDefault="004A79A0" w:rsidP="0031355C">
            <w:pPr>
              <w:pStyle w:val="EmptyCellLayoutStyle"/>
              <w:spacing w:after="0" w:line="240" w:lineRule="auto"/>
            </w:pPr>
          </w:p>
        </w:tc>
        <w:tc>
          <w:tcPr>
            <w:tcW w:w="149" w:type="dxa"/>
          </w:tcPr>
          <w:p w14:paraId="729641ED" w14:textId="77777777" w:rsidR="004A79A0" w:rsidRDefault="004A79A0" w:rsidP="0031355C">
            <w:pPr>
              <w:pStyle w:val="EmptyCellLayoutStyle"/>
              <w:spacing w:after="0" w:line="240" w:lineRule="auto"/>
            </w:pPr>
          </w:p>
        </w:tc>
      </w:tr>
      <w:tr w:rsidR="004A79A0" w14:paraId="3F8B84FE" w14:textId="77777777" w:rsidTr="0031355C">
        <w:tc>
          <w:tcPr>
            <w:tcW w:w="54" w:type="dxa"/>
          </w:tcPr>
          <w:p w14:paraId="10EADF51" w14:textId="77777777" w:rsidR="004A79A0" w:rsidRDefault="004A79A0" w:rsidP="0031355C">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84"/>
              <w:gridCol w:w="2836"/>
              <w:gridCol w:w="2844"/>
            </w:tblGrid>
            <w:tr w:rsidR="004A79A0" w14:paraId="1ED13044"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D85DE06" w14:textId="77777777" w:rsidR="004A79A0" w:rsidRDefault="004A79A0" w:rsidP="0031355C">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3A35D7A" w14:textId="77777777" w:rsidR="004A79A0" w:rsidRDefault="004A79A0" w:rsidP="0031355C">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D45EE3C" w14:textId="77777777" w:rsidR="004A79A0" w:rsidRDefault="004A79A0" w:rsidP="0031355C">
                  <w:pPr>
                    <w:spacing w:after="0" w:line="240" w:lineRule="auto"/>
                  </w:pPr>
                  <w:r>
                    <w:rPr>
                      <w:rFonts w:ascii="Calibri" w:eastAsia="Calibri" w:hAnsi="Calibri" w:cs="Calibri"/>
                      <w:b/>
                      <w:color w:val="000000"/>
                      <w:lang w:val="de-DE" w:bidi="de-DE"/>
                    </w:rPr>
                    <w:t>Standardwert</w:t>
                  </w:r>
                </w:p>
              </w:tc>
            </w:tr>
            <w:tr w:rsidR="004A79A0" w14:paraId="27077D21"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356A95" w14:textId="77777777" w:rsidR="004A79A0" w:rsidRDefault="004A79A0" w:rsidP="0031355C">
                  <w:pPr>
                    <w:spacing w:after="0" w:line="240" w:lineRule="auto"/>
                  </w:pPr>
                  <w:r>
                    <w:rPr>
                      <w:rFonts w:ascii="Calibri" w:eastAsia="Calibri" w:hAnsi="Calibri" w:cs="Calibri"/>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46B3B7" w14:textId="77777777" w:rsidR="004A79A0" w:rsidRDefault="004A79A0" w:rsidP="0031355C">
                  <w:pPr>
                    <w:spacing w:after="0" w:line="240" w:lineRule="auto"/>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69484E" w14:textId="77777777" w:rsidR="004A79A0" w:rsidRDefault="004A79A0" w:rsidP="0031355C">
                  <w:pPr>
                    <w:spacing w:after="0" w:line="240" w:lineRule="auto"/>
                  </w:pPr>
                  <w:r>
                    <w:rPr>
                      <w:rFonts w:ascii="Calibri" w:eastAsia="Calibri" w:hAnsi="Calibri" w:cs="Calibri"/>
                      <w:color w:val="000000"/>
                      <w:lang w:val="de-DE" w:bidi="de-DE"/>
                    </w:rPr>
                    <w:t>ja</w:t>
                  </w:r>
                </w:p>
              </w:tc>
            </w:tr>
            <w:tr w:rsidR="004A79A0" w14:paraId="55993F30"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581595" w14:textId="77777777" w:rsidR="004A79A0" w:rsidRDefault="004A79A0" w:rsidP="0031355C">
                  <w:pPr>
                    <w:spacing w:after="0" w:line="240" w:lineRule="auto"/>
                  </w:pPr>
                  <w:r>
                    <w:rPr>
                      <w:rFonts w:ascii="Calibri" w:eastAsia="Calibri" w:hAnsi="Calibri" w:cs="Calibri"/>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40D09D" w14:textId="77777777" w:rsidR="004A79A0" w:rsidRDefault="004A79A0" w:rsidP="0031355C">
                  <w:pPr>
                    <w:spacing w:after="0" w:line="240" w:lineRule="auto"/>
                  </w:pPr>
                  <w:r>
                    <w:rPr>
                      <w:rFonts w:ascii="Calibri" w:eastAsia="Calibri" w:hAnsi="Calibri" w:cs="Calibri"/>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900EEB" w14:textId="77777777" w:rsidR="004A79A0" w:rsidRDefault="004A79A0" w:rsidP="0031355C">
                  <w:pPr>
                    <w:spacing w:after="0" w:line="240" w:lineRule="auto"/>
                  </w:pPr>
                  <w:r>
                    <w:rPr>
                      <w:rFonts w:ascii="Arial" w:eastAsia="Arial" w:hAnsi="Arial" w:cs="Arial"/>
                      <w:color w:val="000000"/>
                      <w:sz w:val="20"/>
                      <w:lang w:val="de-DE" w:bidi="de-DE"/>
                    </w:rPr>
                    <w:t>Nein</w:t>
                  </w:r>
                </w:p>
              </w:tc>
            </w:tr>
            <w:tr w:rsidR="004A79A0" w14:paraId="7F4351CE"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319EAFA" w14:textId="77777777" w:rsidR="004A79A0" w:rsidRDefault="004A79A0" w:rsidP="0031355C">
                  <w:pPr>
                    <w:spacing w:after="0" w:line="240" w:lineRule="auto"/>
                  </w:pPr>
                  <w:r>
                    <w:rPr>
                      <w:rFonts w:ascii="Calibri" w:eastAsia="Calibri" w:hAnsi="Calibri" w:cs="Calibri"/>
                      <w:color w:val="000000"/>
                      <w:lang w:val="de-DE"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4587128" w14:textId="77777777" w:rsidR="004A79A0" w:rsidRDefault="004A79A0" w:rsidP="0031355C">
                  <w:pPr>
                    <w:spacing w:after="0" w:line="240" w:lineRule="auto"/>
                  </w:pPr>
                  <w:r>
                    <w:rPr>
                      <w:rFonts w:ascii="Calibri" w:eastAsia="Calibri" w:hAnsi="Calibri" w:cs="Calibri"/>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FF9DA95" w14:textId="77777777" w:rsidR="004A79A0" w:rsidRDefault="004A79A0" w:rsidP="0031355C">
                  <w:pPr>
                    <w:spacing w:after="0" w:line="240" w:lineRule="auto"/>
                  </w:pPr>
                  <w:r>
                    <w:rPr>
                      <w:rFonts w:ascii="Calibri" w:eastAsia="Calibri" w:hAnsi="Calibri" w:cs="Calibri"/>
                      <w:color w:val="000000"/>
                      <w:lang w:val="de-DE" w:bidi="de-DE"/>
                    </w:rPr>
                    <w:t>900</w:t>
                  </w:r>
                </w:p>
              </w:tc>
            </w:tr>
          </w:tbl>
          <w:p w14:paraId="54A63735" w14:textId="77777777" w:rsidR="004A79A0" w:rsidRDefault="004A79A0" w:rsidP="0031355C">
            <w:pPr>
              <w:spacing w:after="0" w:line="240" w:lineRule="auto"/>
            </w:pPr>
          </w:p>
        </w:tc>
        <w:tc>
          <w:tcPr>
            <w:tcW w:w="149" w:type="dxa"/>
          </w:tcPr>
          <w:p w14:paraId="07A0D156" w14:textId="77777777" w:rsidR="004A79A0" w:rsidRDefault="004A79A0" w:rsidP="0031355C">
            <w:pPr>
              <w:pStyle w:val="EmptyCellLayoutStyle"/>
              <w:spacing w:after="0" w:line="240" w:lineRule="auto"/>
            </w:pPr>
          </w:p>
        </w:tc>
      </w:tr>
      <w:tr w:rsidR="004A79A0" w14:paraId="26E82D44" w14:textId="77777777" w:rsidTr="0031355C">
        <w:trPr>
          <w:trHeight w:val="80"/>
        </w:trPr>
        <w:tc>
          <w:tcPr>
            <w:tcW w:w="54" w:type="dxa"/>
          </w:tcPr>
          <w:p w14:paraId="6679D951" w14:textId="77777777" w:rsidR="004A79A0" w:rsidRDefault="004A79A0" w:rsidP="0031355C">
            <w:pPr>
              <w:pStyle w:val="EmptyCellLayoutStyle"/>
              <w:spacing w:after="0" w:line="240" w:lineRule="auto"/>
            </w:pPr>
          </w:p>
        </w:tc>
        <w:tc>
          <w:tcPr>
            <w:tcW w:w="10395" w:type="dxa"/>
          </w:tcPr>
          <w:p w14:paraId="6B92D87B" w14:textId="77777777" w:rsidR="004A79A0" w:rsidRDefault="004A79A0" w:rsidP="0031355C">
            <w:pPr>
              <w:pStyle w:val="EmptyCellLayoutStyle"/>
              <w:spacing w:after="0" w:line="240" w:lineRule="auto"/>
            </w:pPr>
          </w:p>
        </w:tc>
        <w:tc>
          <w:tcPr>
            <w:tcW w:w="149" w:type="dxa"/>
          </w:tcPr>
          <w:p w14:paraId="7B87E1A3" w14:textId="77777777" w:rsidR="004A79A0" w:rsidRDefault="004A79A0" w:rsidP="0031355C">
            <w:pPr>
              <w:pStyle w:val="EmptyCellLayoutStyle"/>
              <w:spacing w:after="0" w:line="240" w:lineRule="auto"/>
            </w:pPr>
          </w:p>
        </w:tc>
      </w:tr>
    </w:tbl>
    <w:p w14:paraId="341D57B4" w14:textId="77777777" w:rsidR="004A79A0" w:rsidRDefault="004A79A0" w:rsidP="004A79A0">
      <w:pPr>
        <w:spacing w:after="0" w:line="240" w:lineRule="auto"/>
      </w:pPr>
    </w:p>
    <w:p w14:paraId="64BA7199" w14:textId="77777777" w:rsidR="004A79A0" w:rsidRDefault="004A79A0" w:rsidP="004A79A0">
      <w:pPr>
        <w:spacing w:after="0" w:line="240" w:lineRule="auto"/>
      </w:pPr>
      <w:r>
        <w:rPr>
          <w:rFonts w:ascii="Calibri" w:eastAsia="Calibri" w:hAnsi="Calibri" w:cs="Calibri"/>
          <w:b/>
          <w:color w:val="6495ED"/>
          <w:lang w:val="de-DE" w:bidi="de-DE"/>
        </w:rPr>
        <w:t>MSSQL 2012-Replikation: Momentaufnahme-Agent: Übermittelte Transaktionen pro Sekunde</w:t>
      </w:r>
    </w:p>
    <w:p w14:paraId="5FA4F949" w14:textId="77777777" w:rsidR="004A79A0" w:rsidRDefault="004A79A0" w:rsidP="004A79A0">
      <w:pPr>
        <w:spacing w:after="0" w:line="240" w:lineRule="auto"/>
      </w:pPr>
      <w:r>
        <w:rPr>
          <w:rFonts w:ascii="Calibri" w:eastAsia="Calibri" w:hAnsi="Calibri" w:cs="Calibri"/>
          <w:color w:val="000000"/>
          <w:lang w:val="de-DE" w:bidi="de-DE"/>
        </w:rPr>
        <w:t>Die Anzahl der Transaktionen, die pro Sekunde an den Verteiler übermittelt wurden.</w:t>
      </w:r>
    </w:p>
    <w:tbl>
      <w:tblPr>
        <w:tblW w:w="0" w:type="auto"/>
        <w:tblCellMar>
          <w:left w:w="0" w:type="dxa"/>
          <w:right w:w="0" w:type="dxa"/>
        </w:tblCellMar>
        <w:tblLook w:val="04A0" w:firstRow="1" w:lastRow="0" w:firstColumn="1" w:lastColumn="0" w:noHBand="0" w:noVBand="1"/>
      </w:tblPr>
      <w:tblGrid>
        <w:gridCol w:w="40"/>
        <w:gridCol w:w="8492"/>
        <w:gridCol w:w="108"/>
      </w:tblGrid>
      <w:tr w:rsidR="004A79A0" w14:paraId="27FB186B" w14:textId="77777777" w:rsidTr="0031355C">
        <w:trPr>
          <w:trHeight w:val="54"/>
        </w:trPr>
        <w:tc>
          <w:tcPr>
            <w:tcW w:w="54" w:type="dxa"/>
          </w:tcPr>
          <w:p w14:paraId="56FC4547" w14:textId="77777777" w:rsidR="004A79A0" w:rsidRDefault="004A79A0" w:rsidP="0031355C">
            <w:pPr>
              <w:pStyle w:val="EmptyCellLayoutStyle"/>
              <w:spacing w:after="0" w:line="240" w:lineRule="auto"/>
            </w:pPr>
          </w:p>
        </w:tc>
        <w:tc>
          <w:tcPr>
            <w:tcW w:w="10395" w:type="dxa"/>
          </w:tcPr>
          <w:p w14:paraId="26FA93E1" w14:textId="77777777" w:rsidR="004A79A0" w:rsidRDefault="004A79A0" w:rsidP="0031355C">
            <w:pPr>
              <w:pStyle w:val="EmptyCellLayoutStyle"/>
              <w:spacing w:after="0" w:line="240" w:lineRule="auto"/>
            </w:pPr>
          </w:p>
        </w:tc>
        <w:tc>
          <w:tcPr>
            <w:tcW w:w="149" w:type="dxa"/>
          </w:tcPr>
          <w:p w14:paraId="7607E578" w14:textId="77777777" w:rsidR="004A79A0" w:rsidRDefault="004A79A0" w:rsidP="0031355C">
            <w:pPr>
              <w:pStyle w:val="EmptyCellLayoutStyle"/>
              <w:spacing w:after="0" w:line="240" w:lineRule="auto"/>
            </w:pPr>
          </w:p>
        </w:tc>
      </w:tr>
      <w:tr w:rsidR="004A79A0" w14:paraId="6884D23F" w14:textId="77777777" w:rsidTr="0031355C">
        <w:tc>
          <w:tcPr>
            <w:tcW w:w="54" w:type="dxa"/>
          </w:tcPr>
          <w:p w14:paraId="66E48308" w14:textId="77777777" w:rsidR="004A79A0" w:rsidRDefault="004A79A0" w:rsidP="0031355C">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84"/>
              <w:gridCol w:w="2836"/>
              <w:gridCol w:w="2844"/>
            </w:tblGrid>
            <w:tr w:rsidR="004A79A0" w14:paraId="2E6BFEAF"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783B2A7" w14:textId="77777777" w:rsidR="004A79A0" w:rsidRDefault="004A79A0" w:rsidP="0031355C">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269AE53" w14:textId="77777777" w:rsidR="004A79A0" w:rsidRDefault="004A79A0" w:rsidP="0031355C">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B517114" w14:textId="77777777" w:rsidR="004A79A0" w:rsidRDefault="004A79A0" w:rsidP="0031355C">
                  <w:pPr>
                    <w:spacing w:after="0" w:line="240" w:lineRule="auto"/>
                  </w:pPr>
                  <w:r>
                    <w:rPr>
                      <w:rFonts w:ascii="Calibri" w:eastAsia="Calibri" w:hAnsi="Calibri" w:cs="Calibri"/>
                      <w:b/>
                      <w:color w:val="000000"/>
                      <w:lang w:val="de-DE" w:bidi="de-DE"/>
                    </w:rPr>
                    <w:t>Standardwert</w:t>
                  </w:r>
                </w:p>
              </w:tc>
            </w:tr>
            <w:tr w:rsidR="004A79A0" w14:paraId="4A4056B0"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164124" w14:textId="77777777" w:rsidR="004A79A0" w:rsidRDefault="004A79A0" w:rsidP="0031355C">
                  <w:pPr>
                    <w:spacing w:after="0" w:line="240" w:lineRule="auto"/>
                  </w:pPr>
                  <w:r>
                    <w:rPr>
                      <w:rFonts w:ascii="Calibri" w:eastAsia="Calibri" w:hAnsi="Calibri" w:cs="Calibri"/>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CDB314" w14:textId="77777777" w:rsidR="004A79A0" w:rsidRDefault="004A79A0" w:rsidP="0031355C">
                  <w:pPr>
                    <w:spacing w:after="0" w:line="240" w:lineRule="auto"/>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5BFE88" w14:textId="77777777" w:rsidR="004A79A0" w:rsidRDefault="004A79A0" w:rsidP="0031355C">
                  <w:pPr>
                    <w:spacing w:after="0" w:line="240" w:lineRule="auto"/>
                  </w:pPr>
                  <w:r>
                    <w:rPr>
                      <w:rFonts w:ascii="Calibri" w:eastAsia="Calibri" w:hAnsi="Calibri" w:cs="Calibri"/>
                      <w:color w:val="000000"/>
                      <w:lang w:val="de-DE" w:bidi="de-DE"/>
                    </w:rPr>
                    <w:t>ja</w:t>
                  </w:r>
                </w:p>
              </w:tc>
            </w:tr>
            <w:tr w:rsidR="004A79A0" w14:paraId="2D80528B"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4A6905" w14:textId="77777777" w:rsidR="004A79A0" w:rsidRDefault="004A79A0" w:rsidP="0031355C">
                  <w:pPr>
                    <w:spacing w:after="0" w:line="240" w:lineRule="auto"/>
                  </w:pPr>
                  <w:r>
                    <w:rPr>
                      <w:rFonts w:ascii="Calibri" w:eastAsia="Calibri" w:hAnsi="Calibri" w:cs="Calibri"/>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AB9871" w14:textId="77777777" w:rsidR="004A79A0" w:rsidRDefault="004A79A0" w:rsidP="0031355C">
                  <w:pPr>
                    <w:spacing w:after="0" w:line="240" w:lineRule="auto"/>
                  </w:pPr>
                  <w:r>
                    <w:rPr>
                      <w:rFonts w:ascii="Calibri" w:eastAsia="Calibri" w:hAnsi="Calibri" w:cs="Calibri"/>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0406A8" w14:textId="77777777" w:rsidR="004A79A0" w:rsidRDefault="004A79A0" w:rsidP="0031355C">
                  <w:pPr>
                    <w:spacing w:after="0" w:line="240" w:lineRule="auto"/>
                  </w:pPr>
                  <w:r>
                    <w:rPr>
                      <w:rFonts w:ascii="Arial" w:eastAsia="Arial" w:hAnsi="Arial" w:cs="Arial"/>
                      <w:color w:val="000000"/>
                      <w:sz w:val="20"/>
                      <w:lang w:val="de-DE" w:bidi="de-DE"/>
                    </w:rPr>
                    <w:t>Nein</w:t>
                  </w:r>
                </w:p>
              </w:tc>
            </w:tr>
            <w:tr w:rsidR="004A79A0" w14:paraId="0F7257E2"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EEB6D79" w14:textId="77777777" w:rsidR="004A79A0" w:rsidRDefault="004A79A0" w:rsidP="0031355C">
                  <w:pPr>
                    <w:spacing w:after="0" w:line="240" w:lineRule="auto"/>
                  </w:pPr>
                  <w:r>
                    <w:rPr>
                      <w:rFonts w:ascii="Calibri" w:eastAsia="Calibri" w:hAnsi="Calibri" w:cs="Calibri"/>
                      <w:color w:val="000000"/>
                      <w:lang w:val="de-DE"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8D37FAB" w14:textId="77777777" w:rsidR="004A79A0" w:rsidRDefault="004A79A0" w:rsidP="0031355C">
                  <w:pPr>
                    <w:spacing w:after="0" w:line="240" w:lineRule="auto"/>
                  </w:pPr>
                  <w:r>
                    <w:rPr>
                      <w:rFonts w:ascii="Calibri" w:eastAsia="Calibri" w:hAnsi="Calibri" w:cs="Calibri"/>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4D58C41" w14:textId="77777777" w:rsidR="004A79A0" w:rsidRDefault="004A79A0" w:rsidP="0031355C">
                  <w:pPr>
                    <w:spacing w:after="0" w:line="240" w:lineRule="auto"/>
                  </w:pPr>
                  <w:r>
                    <w:rPr>
                      <w:rFonts w:ascii="Calibri" w:eastAsia="Calibri" w:hAnsi="Calibri" w:cs="Calibri"/>
                      <w:color w:val="000000"/>
                      <w:lang w:val="de-DE" w:bidi="de-DE"/>
                    </w:rPr>
                    <w:t>900</w:t>
                  </w:r>
                </w:p>
              </w:tc>
            </w:tr>
          </w:tbl>
          <w:p w14:paraId="30A22A68" w14:textId="77777777" w:rsidR="004A79A0" w:rsidRDefault="004A79A0" w:rsidP="0031355C">
            <w:pPr>
              <w:spacing w:after="0" w:line="240" w:lineRule="auto"/>
            </w:pPr>
          </w:p>
        </w:tc>
        <w:tc>
          <w:tcPr>
            <w:tcW w:w="149" w:type="dxa"/>
          </w:tcPr>
          <w:p w14:paraId="58419F30" w14:textId="77777777" w:rsidR="004A79A0" w:rsidRDefault="004A79A0" w:rsidP="0031355C">
            <w:pPr>
              <w:pStyle w:val="EmptyCellLayoutStyle"/>
              <w:spacing w:after="0" w:line="240" w:lineRule="auto"/>
            </w:pPr>
          </w:p>
        </w:tc>
      </w:tr>
      <w:tr w:rsidR="004A79A0" w14:paraId="576BDE38" w14:textId="77777777" w:rsidTr="0031355C">
        <w:trPr>
          <w:trHeight w:val="80"/>
        </w:trPr>
        <w:tc>
          <w:tcPr>
            <w:tcW w:w="54" w:type="dxa"/>
          </w:tcPr>
          <w:p w14:paraId="4A82A49C" w14:textId="77777777" w:rsidR="004A79A0" w:rsidRDefault="004A79A0" w:rsidP="0031355C">
            <w:pPr>
              <w:pStyle w:val="EmptyCellLayoutStyle"/>
              <w:spacing w:after="0" w:line="240" w:lineRule="auto"/>
            </w:pPr>
          </w:p>
        </w:tc>
        <w:tc>
          <w:tcPr>
            <w:tcW w:w="10395" w:type="dxa"/>
          </w:tcPr>
          <w:p w14:paraId="10F1D9D4" w14:textId="77777777" w:rsidR="004A79A0" w:rsidRDefault="004A79A0" w:rsidP="0031355C">
            <w:pPr>
              <w:pStyle w:val="EmptyCellLayoutStyle"/>
              <w:spacing w:after="0" w:line="240" w:lineRule="auto"/>
            </w:pPr>
          </w:p>
        </w:tc>
        <w:tc>
          <w:tcPr>
            <w:tcW w:w="149" w:type="dxa"/>
          </w:tcPr>
          <w:p w14:paraId="293E55BC" w14:textId="77777777" w:rsidR="004A79A0" w:rsidRDefault="004A79A0" w:rsidP="0031355C">
            <w:pPr>
              <w:pStyle w:val="EmptyCellLayoutStyle"/>
              <w:spacing w:after="0" w:line="240" w:lineRule="auto"/>
            </w:pPr>
          </w:p>
        </w:tc>
      </w:tr>
    </w:tbl>
    <w:p w14:paraId="6038EAC6" w14:textId="77777777" w:rsidR="004A79A0" w:rsidRDefault="004A79A0" w:rsidP="004A79A0">
      <w:pPr>
        <w:spacing w:after="0" w:line="240" w:lineRule="auto"/>
      </w:pPr>
    </w:p>
    <w:p w14:paraId="0293A55F" w14:textId="77777777" w:rsidR="004A79A0" w:rsidRDefault="004A79A0" w:rsidP="004A79A0">
      <w:pPr>
        <w:spacing w:after="0" w:line="240" w:lineRule="auto"/>
      </w:pPr>
      <w:r>
        <w:rPr>
          <w:rFonts w:ascii="Calibri" w:eastAsia="Calibri" w:hAnsi="Calibri" w:cs="Calibri"/>
          <w:b/>
          <w:color w:val="6495ED"/>
          <w:lang w:val="de-DE" w:bidi="de-DE"/>
        </w:rPr>
        <w:t>MSSQL 2012-Replikation: Verteilungs-Agent: Übermittelte Befehle pro Sekunde</w:t>
      </w:r>
    </w:p>
    <w:p w14:paraId="753BCF27" w14:textId="77777777" w:rsidR="004A79A0" w:rsidRDefault="004A79A0" w:rsidP="004A79A0">
      <w:pPr>
        <w:spacing w:after="0" w:line="240" w:lineRule="auto"/>
      </w:pPr>
      <w:r>
        <w:rPr>
          <w:rFonts w:ascii="Calibri" w:eastAsia="Calibri" w:hAnsi="Calibri" w:cs="Calibri"/>
          <w:color w:val="000000"/>
          <w:lang w:val="de-DE" w:bidi="de-DE"/>
        </w:rPr>
        <w:t>Die Anzahl der Befehle, die pro Sekunde an den Abonnenten übermittelt wurden.</w:t>
      </w:r>
    </w:p>
    <w:tbl>
      <w:tblPr>
        <w:tblW w:w="0" w:type="auto"/>
        <w:tblCellMar>
          <w:left w:w="0" w:type="dxa"/>
          <w:right w:w="0" w:type="dxa"/>
        </w:tblCellMar>
        <w:tblLook w:val="04A0" w:firstRow="1" w:lastRow="0" w:firstColumn="1" w:lastColumn="0" w:noHBand="0" w:noVBand="1"/>
      </w:tblPr>
      <w:tblGrid>
        <w:gridCol w:w="40"/>
        <w:gridCol w:w="8492"/>
        <w:gridCol w:w="108"/>
      </w:tblGrid>
      <w:tr w:rsidR="004A79A0" w14:paraId="470BF4C0" w14:textId="77777777" w:rsidTr="0031355C">
        <w:trPr>
          <w:trHeight w:val="54"/>
        </w:trPr>
        <w:tc>
          <w:tcPr>
            <w:tcW w:w="54" w:type="dxa"/>
          </w:tcPr>
          <w:p w14:paraId="1286FA5E" w14:textId="77777777" w:rsidR="004A79A0" w:rsidRDefault="004A79A0" w:rsidP="0031355C">
            <w:pPr>
              <w:pStyle w:val="EmptyCellLayoutStyle"/>
              <w:spacing w:after="0" w:line="240" w:lineRule="auto"/>
            </w:pPr>
          </w:p>
        </w:tc>
        <w:tc>
          <w:tcPr>
            <w:tcW w:w="10395" w:type="dxa"/>
          </w:tcPr>
          <w:p w14:paraId="5F3FA19E" w14:textId="77777777" w:rsidR="004A79A0" w:rsidRDefault="004A79A0" w:rsidP="0031355C">
            <w:pPr>
              <w:pStyle w:val="EmptyCellLayoutStyle"/>
              <w:spacing w:after="0" w:line="240" w:lineRule="auto"/>
            </w:pPr>
          </w:p>
        </w:tc>
        <w:tc>
          <w:tcPr>
            <w:tcW w:w="149" w:type="dxa"/>
          </w:tcPr>
          <w:p w14:paraId="27281074" w14:textId="77777777" w:rsidR="004A79A0" w:rsidRDefault="004A79A0" w:rsidP="0031355C">
            <w:pPr>
              <w:pStyle w:val="EmptyCellLayoutStyle"/>
              <w:spacing w:after="0" w:line="240" w:lineRule="auto"/>
            </w:pPr>
          </w:p>
        </w:tc>
      </w:tr>
      <w:tr w:rsidR="004A79A0" w14:paraId="668AB748" w14:textId="77777777" w:rsidTr="0031355C">
        <w:tc>
          <w:tcPr>
            <w:tcW w:w="54" w:type="dxa"/>
          </w:tcPr>
          <w:p w14:paraId="30B955F3" w14:textId="77777777" w:rsidR="004A79A0" w:rsidRDefault="004A79A0" w:rsidP="0031355C">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84"/>
              <w:gridCol w:w="2836"/>
              <w:gridCol w:w="2844"/>
            </w:tblGrid>
            <w:tr w:rsidR="004A79A0" w14:paraId="30145B61"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12309D7" w14:textId="77777777" w:rsidR="004A79A0" w:rsidRDefault="004A79A0" w:rsidP="0031355C">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83D70A5" w14:textId="77777777" w:rsidR="004A79A0" w:rsidRDefault="004A79A0" w:rsidP="0031355C">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8174739" w14:textId="77777777" w:rsidR="004A79A0" w:rsidRDefault="004A79A0" w:rsidP="0031355C">
                  <w:pPr>
                    <w:spacing w:after="0" w:line="240" w:lineRule="auto"/>
                  </w:pPr>
                  <w:r>
                    <w:rPr>
                      <w:rFonts w:ascii="Calibri" w:eastAsia="Calibri" w:hAnsi="Calibri" w:cs="Calibri"/>
                      <w:b/>
                      <w:color w:val="000000"/>
                      <w:lang w:val="de-DE" w:bidi="de-DE"/>
                    </w:rPr>
                    <w:t>Standardwert</w:t>
                  </w:r>
                </w:p>
              </w:tc>
            </w:tr>
            <w:tr w:rsidR="004A79A0" w14:paraId="7CFC9ADB"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0273E1" w14:textId="77777777" w:rsidR="004A79A0" w:rsidRDefault="004A79A0" w:rsidP="0031355C">
                  <w:pPr>
                    <w:spacing w:after="0" w:line="240" w:lineRule="auto"/>
                  </w:pPr>
                  <w:r>
                    <w:rPr>
                      <w:rFonts w:ascii="Calibri" w:eastAsia="Calibri" w:hAnsi="Calibri" w:cs="Calibri"/>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2437D6" w14:textId="77777777" w:rsidR="004A79A0" w:rsidRDefault="004A79A0" w:rsidP="0031355C">
                  <w:pPr>
                    <w:spacing w:after="0" w:line="240" w:lineRule="auto"/>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7ECFF4" w14:textId="77777777" w:rsidR="004A79A0" w:rsidRDefault="004A79A0" w:rsidP="0031355C">
                  <w:pPr>
                    <w:spacing w:after="0" w:line="240" w:lineRule="auto"/>
                  </w:pPr>
                  <w:r>
                    <w:rPr>
                      <w:rFonts w:ascii="Calibri" w:eastAsia="Calibri" w:hAnsi="Calibri" w:cs="Calibri"/>
                      <w:color w:val="000000"/>
                      <w:lang w:val="de-DE" w:bidi="de-DE"/>
                    </w:rPr>
                    <w:t>ja</w:t>
                  </w:r>
                </w:p>
              </w:tc>
            </w:tr>
            <w:tr w:rsidR="004A79A0" w14:paraId="49166C18"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CDADE3" w14:textId="77777777" w:rsidR="004A79A0" w:rsidRDefault="004A79A0" w:rsidP="0031355C">
                  <w:pPr>
                    <w:spacing w:after="0" w:line="240" w:lineRule="auto"/>
                  </w:pPr>
                  <w:r>
                    <w:rPr>
                      <w:rFonts w:ascii="Calibri" w:eastAsia="Calibri" w:hAnsi="Calibri" w:cs="Calibri"/>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948759" w14:textId="77777777" w:rsidR="004A79A0" w:rsidRDefault="004A79A0" w:rsidP="0031355C">
                  <w:pPr>
                    <w:spacing w:after="0" w:line="240" w:lineRule="auto"/>
                  </w:pPr>
                  <w:r>
                    <w:rPr>
                      <w:rFonts w:ascii="Calibri" w:eastAsia="Calibri" w:hAnsi="Calibri" w:cs="Calibri"/>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194FC7" w14:textId="77777777" w:rsidR="004A79A0" w:rsidRDefault="004A79A0" w:rsidP="0031355C">
                  <w:pPr>
                    <w:spacing w:after="0" w:line="240" w:lineRule="auto"/>
                  </w:pPr>
                  <w:r>
                    <w:rPr>
                      <w:rFonts w:ascii="Arial" w:eastAsia="Arial" w:hAnsi="Arial" w:cs="Arial"/>
                      <w:color w:val="000000"/>
                      <w:sz w:val="20"/>
                      <w:lang w:val="de-DE" w:bidi="de-DE"/>
                    </w:rPr>
                    <w:t>Nein</w:t>
                  </w:r>
                </w:p>
              </w:tc>
            </w:tr>
            <w:tr w:rsidR="004A79A0" w14:paraId="6BD5F208"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C3DB6A6" w14:textId="77777777" w:rsidR="004A79A0" w:rsidRDefault="004A79A0" w:rsidP="0031355C">
                  <w:pPr>
                    <w:spacing w:after="0" w:line="240" w:lineRule="auto"/>
                  </w:pPr>
                  <w:r>
                    <w:rPr>
                      <w:rFonts w:ascii="Calibri" w:eastAsia="Calibri" w:hAnsi="Calibri" w:cs="Calibri"/>
                      <w:color w:val="000000"/>
                      <w:lang w:val="de-DE"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694E7A7" w14:textId="77777777" w:rsidR="004A79A0" w:rsidRDefault="004A79A0" w:rsidP="0031355C">
                  <w:pPr>
                    <w:spacing w:after="0" w:line="240" w:lineRule="auto"/>
                  </w:pPr>
                  <w:r>
                    <w:rPr>
                      <w:rFonts w:ascii="Calibri" w:eastAsia="Calibri" w:hAnsi="Calibri" w:cs="Calibri"/>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987DA7D" w14:textId="77777777" w:rsidR="004A79A0" w:rsidRDefault="004A79A0" w:rsidP="0031355C">
                  <w:pPr>
                    <w:spacing w:after="0" w:line="240" w:lineRule="auto"/>
                  </w:pPr>
                  <w:r>
                    <w:rPr>
                      <w:rFonts w:ascii="Calibri" w:eastAsia="Calibri" w:hAnsi="Calibri" w:cs="Calibri"/>
                      <w:color w:val="000000"/>
                      <w:lang w:val="de-DE" w:bidi="de-DE"/>
                    </w:rPr>
                    <w:t>900</w:t>
                  </w:r>
                </w:p>
              </w:tc>
            </w:tr>
          </w:tbl>
          <w:p w14:paraId="09B30A3B" w14:textId="77777777" w:rsidR="004A79A0" w:rsidRDefault="004A79A0" w:rsidP="0031355C">
            <w:pPr>
              <w:spacing w:after="0" w:line="240" w:lineRule="auto"/>
            </w:pPr>
          </w:p>
        </w:tc>
        <w:tc>
          <w:tcPr>
            <w:tcW w:w="149" w:type="dxa"/>
          </w:tcPr>
          <w:p w14:paraId="349C2D83" w14:textId="77777777" w:rsidR="004A79A0" w:rsidRDefault="004A79A0" w:rsidP="0031355C">
            <w:pPr>
              <w:pStyle w:val="EmptyCellLayoutStyle"/>
              <w:spacing w:after="0" w:line="240" w:lineRule="auto"/>
            </w:pPr>
          </w:p>
        </w:tc>
      </w:tr>
      <w:tr w:rsidR="004A79A0" w14:paraId="357CBBF7" w14:textId="77777777" w:rsidTr="0031355C">
        <w:trPr>
          <w:trHeight w:val="80"/>
        </w:trPr>
        <w:tc>
          <w:tcPr>
            <w:tcW w:w="54" w:type="dxa"/>
          </w:tcPr>
          <w:p w14:paraId="72A623F0" w14:textId="77777777" w:rsidR="004A79A0" w:rsidRDefault="004A79A0" w:rsidP="0031355C">
            <w:pPr>
              <w:pStyle w:val="EmptyCellLayoutStyle"/>
              <w:spacing w:after="0" w:line="240" w:lineRule="auto"/>
            </w:pPr>
          </w:p>
        </w:tc>
        <w:tc>
          <w:tcPr>
            <w:tcW w:w="10395" w:type="dxa"/>
          </w:tcPr>
          <w:p w14:paraId="6ABDA5C5" w14:textId="77777777" w:rsidR="004A79A0" w:rsidRDefault="004A79A0" w:rsidP="0031355C">
            <w:pPr>
              <w:pStyle w:val="EmptyCellLayoutStyle"/>
              <w:spacing w:after="0" w:line="240" w:lineRule="auto"/>
            </w:pPr>
          </w:p>
        </w:tc>
        <w:tc>
          <w:tcPr>
            <w:tcW w:w="149" w:type="dxa"/>
          </w:tcPr>
          <w:p w14:paraId="088D72E0" w14:textId="77777777" w:rsidR="004A79A0" w:rsidRDefault="004A79A0" w:rsidP="0031355C">
            <w:pPr>
              <w:pStyle w:val="EmptyCellLayoutStyle"/>
              <w:spacing w:after="0" w:line="240" w:lineRule="auto"/>
            </w:pPr>
          </w:p>
        </w:tc>
      </w:tr>
    </w:tbl>
    <w:p w14:paraId="0D43BC3D" w14:textId="77777777" w:rsidR="004A79A0" w:rsidRDefault="004A79A0" w:rsidP="004A79A0">
      <w:pPr>
        <w:spacing w:after="0" w:line="240" w:lineRule="auto"/>
      </w:pPr>
    </w:p>
    <w:p w14:paraId="7A992AE7" w14:textId="77777777" w:rsidR="004A79A0" w:rsidRDefault="004A79A0" w:rsidP="004A79A0">
      <w:pPr>
        <w:spacing w:after="0" w:line="240" w:lineRule="auto"/>
      </w:pPr>
      <w:r>
        <w:rPr>
          <w:rFonts w:ascii="Calibri" w:eastAsia="Calibri" w:hAnsi="Calibri" w:cs="Calibri"/>
          <w:b/>
          <w:color w:val="6495ED"/>
          <w:lang w:val="de-DE" w:bidi="de-DE"/>
        </w:rPr>
        <w:t>MSSQL 2012-Replikation: Anzahl der Warteschlangenleserinstanzen für den Verteiler</w:t>
      </w:r>
    </w:p>
    <w:p w14:paraId="610FC957" w14:textId="77777777" w:rsidR="004A79A0" w:rsidRDefault="004A79A0" w:rsidP="004A79A0">
      <w:pPr>
        <w:spacing w:after="0" w:line="240" w:lineRule="auto"/>
      </w:pPr>
      <w:r>
        <w:rPr>
          <w:rFonts w:ascii="Calibri" w:eastAsia="Calibri" w:hAnsi="Calibri" w:cs="Calibri"/>
          <w:color w:val="000000"/>
          <w:lang w:val="de-DE" w:bidi="de-DE"/>
        </w:rPr>
        <w:lastRenderedPageBreak/>
        <w:t>Die Anzahl der Warteschlangenleseinstanzen für den Verteiler.</w:t>
      </w:r>
    </w:p>
    <w:tbl>
      <w:tblPr>
        <w:tblW w:w="0" w:type="auto"/>
        <w:tblCellMar>
          <w:left w:w="0" w:type="dxa"/>
          <w:right w:w="0" w:type="dxa"/>
        </w:tblCellMar>
        <w:tblLook w:val="04A0" w:firstRow="1" w:lastRow="0" w:firstColumn="1" w:lastColumn="0" w:noHBand="0" w:noVBand="1"/>
      </w:tblPr>
      <w:tblGrid>
        <w:gridCol w:w="40"/>
        <w:gridCol w:w="8492"/>
        <w:gridCol w:w="108"/>
      </w:tblGrid>
      <w:tr w:rsidR="004A79A0" w14:paraId="61235108" w14:textId="77777777" w:rsidTr="0031355C">
        <w:trPr>
          <w:trHeight w:val="54"/>
        </w:trPr>
        <w:tc>
          <w:tcPr>
            <w:tcW w:w="54" w:type="dxa"/>
          </w:tcPr>
          <w:p w14:paraId="35ABFE53" w14:textId="77777777" w:rsidR="004A79A0" w:rsidRDefault="004A79A0" w:rsidP="0031355C">
            <w:pPr>
              <w:pStyle w:val="EmptyCellLayoutStyle"/>
              <w:spacing w:after="0" w:line="240" w:lineRule="auto"/>
            </w:pPr>
          </w:p>
        </w:tc>
        <w:tc>
          <w:tcPr>
            <w:tcW w:w="10395" w:type="dxa"/>
          </w:tcPr>
          <w:p w14:paraId="22488953" w14:textId="77777777" w:rsidR="004A79A0" w:rsidRDefault="004A79A0" w:rsidP="0031355C">
            <w:pPr>
              <w:pStyle w:val="EmptyCellLayoutStyle"/>
              <w:spacing w:after="0" w:line="240" w:lineRule="auto"/>
            </w:pPr>
          </w:p>
        </w:tc>
        <w:tc>
          <w:tcPr>
            <w:tcW w:w="149" w:type="dxa"/>
          </w:tcPr>
          <w:p w14:paraId="53C90074" w14:textId="77777777" w:rsidR="004A79A0" w:rsidRDefault="004A79A0" w:rsidP="0031355C">
            <w:pPr>
              <w:pStyle w:val="EmptyCellLayoutStyle"/>
              <w:spacing w:after="0" w:line="240" w:lineRule="auto"/>
            </w:pPr>
          </w:p>
        </w:tc>
      </w:tr>
      <w:tr w:rsidR="004A79A0" w14:paraId="764174BD" w14:textId="77777777" w:rsidTr="0031355C">
        <w:tc>
          <w:tcPr>
            <w:tcW w:w="54" w:type="dxa"/>
          </w:tcPr>
          <w:p w14:paraId="22E89984" w14:textId="77777777" w:rsidR="004A79A0" w:rsidRDefault="004A79A0" w:rsidP="0031355C">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84"/>
              <w:gridCol w:w="2836"/>
              <w:gridCol w:w="2844"/>
            </w:tblGrid>
            <w:tr w:rsidR="004A79A0" w14:paraId="22E04116"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0562F39" w14:textId="77777777" w:rsidR="004A79A0" w:rsidRDefault="004A79A0" w:rsidP="0031355C">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55E887C" w14:textId="77777777" w:rsidR="004A79A0" w:rsidRDefault="004A79A0" w:rsidP="0031355C">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6A6AA4D" w14:textId="77777777" w:rsidR="004A79A0" w:rsidRDefault="004A79A0" w:rsidP="0031355C">
                  <w:pPr>
                    <w:spacing w:after="0" w:line="240" w:lineRule="auto"/>
                  </w:pPr>
                  <w:r>
                    <w:rPr>
                      <w:rFonts w:ascii="Calibri" w:eastAsia="Calibri" w:hAnsi="Calibri" w:cs="Calibri"/>
                      <w:b/>
                      <w:color w:val="000000"/>
                      <w:lang w:val="de-DE" w:bidi="de-DE"/>
                    </w:rPr>
                    <w:t>Standardwert</w:t>
                  </w:r>
                </w:p>
              </w:tc>
            </w:tr>
            <w:tr w:rsidR="004A79A0" w14:paraId="573C17D3"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2DBF2A" w14:textId="77777777" w:rsidR="004A79A0" w:rsidRDefault="004A79A0" w:rsidP="0031355C">
                  <w:pPr>
                    <w:spacing w:after="0" w:line="240" w:lineRule="auto"/>
                  </w:pPr>
                  <w:r>
                    <w:rPr>
                      <w:rFonts w:ascii="Calibri" w:eastAsia="Calibri" w:hAnsi="Calibri" w:cs="Calibri"/>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0B5D63" w14:textId="77777777" w:rsidR="004A79A0" w:rsidRDefault="004A79A0" w:rsidP="0031355C">
                  <w:pPr>
                    <w:spacing w:after="0" w:line="240" w:lineRule="auto"/>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0A8278" w14:textId="77777777" w:rsidR="004A79A0" w:rsidRDefault="004A79A0" w:rsidP="0031355C">
                  <w:pPr>
                    <w:spacing w:after="0" w:line="240" w:lineRule="auto"/>
                  </w:pPr>
                  <w:r>
                    <w:rPr>
                      <w:rFonts w:ascii="Calibri" w:eastAsia="Calibri" w:hAnsi="Calibri" w:cs="Calibri"/>
                      <w:color w:val="000000"/>
                      <w:lang w:val="de-DE" w:bidi="de-DE"/>
                    </w:rPr>
                    <w:t>ja</w:t>
                  </w:r>
                </w:p>
              </w:tc>
            </w:tr>
            <w:tr w:rsidR="004A79A0" w14:paraId="7650CAA5"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6AD883" w14:textId="77777777" w:rsidR="004A79A0" w:rsidRDefault="004A79A0" w:rsidP="0031355C">
                  <w:pPr>
                    <w:spacing w:after="0" w:line="240" w:lineRule="auto"/>
                  </w:pPr>
                  <w:r>
                    <w:rPr>
                      <w:rFonts w:ascii="Calibri" w:eastAsia="Calibri" w:hAnsi="Calibri" w:cs="Calibri"/>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00F1C8" w14:textId="77777777" w:rsidR="004A79A0" w:rsidRDefault="004A79A0" w:rsidP="0031355C">
                  <w:pPr>
                    <w:spacing w:after="0" w:line="240" w:lineRule="auto"/>
                  </w:pPr>
                  <w:r>
                    <w:rPr>
                      <w:rFonts w:ascii="Calibri" w:eastAsia="Calibri" w:hAnsi="Calibri" w:cs="Calibri"/>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48577A" w14:textId="77777777" w:rsidR="004A79A0" w:rsidRDefault="004A79A0" w:rsidP="0031355C">
                  <w:pPr>
                    <w:spacing w:after="0" w:line="240" w:lineRule="auto"/>
                  </w:pPr>
                  <w:r>
                    <w:rPr>
                      <w:rFonts w:ascii="Arial" w:eastAsia="Arial" w:hAnsi="Arial" w:cs="Arial"/>
                      <w:color w:val="000000"/>
                      <w:sz w:val="20"/>
                      <w:lang w:val="de-DE" w:bidi="de-DE"/>
                    </w:rPr>
                    <w:t>Nein</w:t>
                  </w:r>
                </w:p>
              </w:tc>
            </w:tr>
            <w:tr w:rsidR="004A79A0" w14:paraId="4B9E7E5F"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47B084A" w14:textId="77777777" w:rsidR="004A79A0" w:rsidRDefault="004A79A0" w:rsidP="0031355C">
                  <w:pPr>
                    <w:spacing w:after="0" w:line="240" w:lineRule="auto"/>
                  </w:pPr>
                  <w:r>
                    <w:rPr>
                      <w:rFonts w:ascii="Calibri" w:eastAsia="Calibri" w:hAnsi="Calibri" w:cs="Calibri"/>
                      <w:color w:val="000000"/>
                      <w:lang w:val="de-DE"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EF9CB89" w14:textId="77777777" w:rsidR="004A79A0" w:rsidRDefault="004A79A0" w:rsidP="0031355C">
                  <w:pPr>
                    <w:spacing w:after="0" w:line="240" w:lineRule="auto"/>
                  </w:pPr>
                  <w:r>
                    <w:rPr>
                      <w:rFonts w:ascii="Calibri" w:eastAsia="Calibri" w:hAnsi="Calibri" w:cs="Calibri"/>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00219A3" w14:textId="77777777" w:rsidR="004A79A0" w:rsidRDefault="004A79A0" w:rsidP="0031355C">
                  <w:pPr>
                    <w:spacing w:after="0" w:line="240" w:lineRule="auto"/>
                  </w:pPr>
                  <w:r>
                    <w:rPr>
                      <w:rFonts w:ascii="Calibri" w:eastAsia="Calibri" w:hAnsi="Calibri" w:cs="Calibri"/>
                      <w:color w:val="000000"/>
                      <w:lang w:val="de-DE" w:bidi="de-DE"/>
                    </w:rPr>
                    <w:t>900</w:t>
                  </w:r>
                </w:p>
              </w:tc>
            </w:tr>
          </w:tbl>
          <w:p w14:paraId="1A62DB87" w14:textId="77777777" w:rsidR="004A79A0" w:rsidRDefault="004A79A0" w:rsidP="0031355C">
            <w:pPr>
              <w:spacing w:after="0" w:line="240" w:lineRule="auto"/>
            </w:pPr>
          </w:p>
        </w:tc>
        <w:tc>
          <w:tcPr>
            <w:tcW w:w="149" w:type="dxa"/>
          </w:tcPr>
          <w:p w14:paraId="5D8C9BCA" w14:textId="77777777" w:rsidR="004A79A0" w:rsidRDefault="004A79A0" w:rsidP="0031355C">
            <w:pPr>
              <w:pStyle w:val="EmptyCellLayoutStyle"/>
              <w:spacing w:after="0" w:line="240" w:lineRule="auto"/>
            </w:pPr>
          </w:p>
        </w:tc>
      </w:tr>
      <w:tr w:rsidR="004A79A0" w14:paraId="69A7D539" w14:textId="77777777" w:rsidTr="0031355C">
        <w:trPr>
          <w:trHeight w:val="80"/>
        </w:trPr>
        <w:tc>
          <w:tcPr>
            <w:tcW w:w="54" w:type="dxa"/>
          </w:tcPr>
          <w:p w14:paraId="48286721" w14:textId="77777777" w:rsidR="004A79A0" w:rsidRDefault="004A79A0" w:rsidP="0031355C">
            <w:pPr>
              <w:pStyle w:val="EmptyCellLayoutStyle"/>
              <w:spacing w:after="0" w:line="240" w:lineRule="auto"/>
            </w:pPr>
          </w:p>
        </w:tc>
        <w:tc>
          <w:tcPr>
            <w:tcW w:w="10395" w:type="dxa"/>
          </w:tcPr>
          <w:p w14:paraId="51092931" w14:textId="77777777" w:rsidR="004A79A0" w:rsidRDefault="004A79A0" w:rsidP="0031355C">
            <w:pPr>
              <w:pStyle w:val="EmptyCellLayoutStyle"/>
              <w:spacing w:after="0" w:line="240" w:lineRule="auto"/>
            </w:pPr>
          </w:p>
        </w:tc>
        <w:tc>
          <w:tcPr>
            <w:tcW w:w="149" w:type="dxa"/>
          </w:tcPr>
          <w:p w14:paraId="677E0C39" w14:textId="77777777" w:rsidR="004A79A0" w:rsidRDefault="004A79A0" w:rsidP="0031355C">
            <w:pPr>
              <w:pStyle w:val="EmptyCellLayoutStyle"/>
              <w:spacing w:after="0" w:line="240" w:lineRule="auto"/>
            </w:pPr>
          </w:p>
        </w:tc>
      </w:tr>
    </w:tbl>
    <w:p w14:paraId="66ABE8D6" w14:textId="77777777" w:rsidR="004A79A0" w:rsidRDefault="004A79A0" w:rsidP="004A79A0">
      <w:pPr>
        <w:spacing w:after="0" w:line="240" w:lineRule="auto"/>
      </w:pPr>
    </w:p>
    <w:p w14:paraId="6C10409E" w14:textId="77777777" w:rsidR="004A79A0" w:rsidRDefault="004A79A0" w:rsidP="004A79A0">
      <w:pPr>
        <w:spacing w:after="0" w:line="240" w:lineRule="auto"/>
      </w:pPr>
      <w:r>
        <w:rPr>
          <w:rFonts w:ascii="Calibri" w:eastAsia="Calibri" w:hAnsi="Calibri" w:cs="Calibri"/>
          <w:b/>
          <w:color w:val="6495ED"/>
          <w:lang w:val="de-DE" w:bidi="de-DE"/>
        </w:rPr>
        <w:t>MSSQL 2012-Replikation: Merge-Agent: Hochgeladene Änderungen pro Sekunde</w:t>
      </w:r>
    </w:p>
    <w:p w14:paraId="468BD64C" w14:textId="77777777" w:rsidR="004A79A0" w:rsidRDefault="004A79A0" w:rsidP="004A79A0">
      <w:pPr>
        <w:spacing w:after="0" w:line="240" w:lineRule="auto"/>
      </w:pPr>
      <w:r>
        <w:rPr>
          <w:rFonts w:ascii="Calibri" w:eastAsia="Calibri" w:hAnsi="Calibri" w:cs="Calibri"/>
          <w:color w:val="000000"/>
          <w:lang w:val="de-DE" w:bidi="de-DE"/>
        </w:rPr>
        <w:t>Die Anzahl der Zeilen, die pro Sekunde vom Abonnenten auf den Verleger repliziert wurden.</w:t>
      </w:r>
    </w:p>
    <w:tbl>
      <w:tblPr>
        <w:tblW w:w="0" w:type="auto"/>
        <w:tblCellMar>
          <w:left w:w="0" w:type="dxa"/>
          <w:right w:w="0" w:type="dxa"/>
        </w:tblCellMar>
        <w:tblLook w:val="04A0" w:firstRow="1" w:lastRow="0" w:firstColumn="1" w:lastColumn="0" w:noHBand="0" w:noVBand="1"/>
      </w:tblPr>
      <w:tblGrid>
        <w:gridCol w:w="40"/>
        <w:gridCol w:w="8492"/>
        <w:gridCol w:w="108"/>
      </w:tblGrid>
      <w:tr w:rsidR="004A79A0" w14:paraId="680A5B68" w14:textId="77777777" w:rsidTr="0031355C">
        <w:trPr>
          <w:trHeight w:val="54"/>
        </w:trPr>
        <w:tc>
          <w:tcPr>
            <w:tcW w:w="54" w:type="dxa"/>
          </w:tcPr>
          <w:p w14:paraId="7DA906D6" w14:textId="77777777" w:rsidR="004A79A0" w:rsidRDefault="004A79A0" w:rsidP="0031355C">
            <w:pPr>
              <w:pStyle w:val="EmptyCellLayoutStyle"/>
              <w:spacing w:after="0" w:line="240" w:lineRule="auto"/>
            </w:pPr>
          </w:p>
        </w:tc>
        <w:tc>
          <w:tcPr>
            <w:tcW w:w="10395" w:type="dxa"/>
          </w:tcPr>
          <w:p w14:paraId="587828CA" w14:textId="77777777" w:rsidR="004A79A0" w:rsidRDefault="004A79A0" w:rsidP="0031355C">
            <w:pPr>
              <w:pStyle w:val="EmptyCellLayoutStyle"/>
              <w:spacing w:after="0" w:line="240" w:lineRule="auto"/>
            </w:pPr>
          </w:p>
        </w:tc>
        <w:tc>
          <w:tcPr>
            <w:tcW w:w="149" w:type="dxa"/>
          </w:tcPr>
          <w:p w14:paraId="14C1C0B3" w14:textId="77777777" w:rsidR="004A79A0" w:rsidRDefault="004A79A0" w:rsidP="0031355C">
            <w:pPr>
              <w:pStyle w:val="EmptyCellLayoutStyle"/>
              <w:spacing w:after="0" w:line="240" w:lineRule="auto"/>
            </w:pPr>
          </w:p>
        </w:tc>
      </w:tr>
      <w:tr w:rsidR="004A79A0" w14:paraId="2C71307E" w14:textId="77777777" w:rsidTr="0031355C">
        <w:tc>
          <w:tcPr>
            <w:tcW w:w="54" w:type="dxa"/>
          </w:tcPr>
          <w:p w14:paraId="70619073" w14:textId="77777777" w:rsidR="004A79A0" w:rsidRDefault="004A79A0" w:rsidP="0031355C">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84"/>
              <w:gridCol w:w="2836"/>
              <w:gridCol w:w="2844"/>
            </w:tblGrid>
            <w:tr w:rsidR="004A79A0" w14:paraId="4EC6E154"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9EF8CA7" w14:textId="77777777" w:rsidR="004A79A0" w:rsidRDefault="004A79A0" w:rsidP="0031355C">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5F3CCB2" w14:textId="77777777" w:rsidR="004A79A0" w:rsidRDefault="004A79A0" w:rsidP="0031355C">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5007CF8" w14:textId="77777777" w:rsidR="004A79A0" w:rsidRDefault="004A79A0" w:rsidP="0031355C">
                  <w:pPr>
                    <w:spacing w:after="0" w:line="240" w:lineRule="auto"/>
                  </w:pPr>
                  <w:r>
                    <w:rPr>
                      <w:rFonts w:ascii="Calibri" w:eastAsia="Calibri" w:hAnsi="Calibri" w:cs="Calibri"/>
                      <w:b/>
                      <w:color w:val="000000"/>
                      <w:lang w:val="de-DE" w:bidi="de-DE"/>
                    </w:rPr>
                    <w:t>Standardwert</w:t>
                  </w:r>
                </w:p>
              </w:tc>
            </w:tr>
            <w:tr w:rsidR="004A79A0" w14:paraId="4AD6324E"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BF25F0" w14:textId="77777777" w:rsidR="004A79A0" w:rsidRDefault="004A79A0" w:rsidP="0031355C">
                  <w:pPr>
                    <w:spacing w:after="0" w:line="240" w:lineRule="auto"/>
                  </w:pPr>
                  <w:r>
                    <w:rPr>
                      <w:rFonts w:ascii="Calibri" w:eastAsia="Calibri" w:hAnsi="Calibri" w:cs="Calibri"/>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1F3A89" w14:textId="77777777" w:rsidR="004A79A0" w:rsidRDefault="004A79A0" w:rsidP="0031355C">
                  <w:pPr>
                    <w:spacing w:after="0" w:line="240" w:lineRule="auto"/>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156526" w14:textId="77777777" w:rsidR="004A79A0" w:rsidRDefault="004A79A0" w:rsidP="0031355C">
                  <w:pPr>
                    <w:spacing w:after="0" w:line="240" w:lineRule="auto"/>
                  </w:pPr>
                  <w:r>
                    <w:rPr>
                      <w:rFonts w:ascii="Calibri" w:eastAsia="Calibri" w:hAnsi="Calibri" w:cs="Calibri"/>
                      <w:color w:val="000000"/>
                      <w:lang w:val="de-DE" w:bidi="de-DE"/>
                    </w:rPr>
                    <w:t>ja</w:t>
                  </w:r>
                </w:p>
              </w:tc>
            </w:tr>
            <w:tr w:rsidR="004A79A0" w14:paraId="380E1B7C"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54A977" w14:textId="77777777" w:rsidR="004A79A0" w:rsidRDefault="004A79A0" w:rsidP="0031355C">
                  <w:pPr>
                    <w:spacing w:after="0" w:line="240" w:lineRule="auto"/>
                  </w:pPr>
                  <w:r>
                    <w:rPr>
                      <w:rFonts w:ascii="Calibri" w:eastAsia="Calibri" w:hAnsi="Calibri" w:cs="Calibri"/>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F5E683" w14:textId="77777777" w:rsidR="004A79A0" w:rsidRDefault="004A79A0" w:rsidP="0031355C">
                  <w:pPr>
                    <w:spacing w:after="0" w:line="240" w:lineRule="auto"/>
                  </w:pPr>
                  <w:r>
                    <w:rPr>
                      <w:rFonts w:ascii="Calibri" w:eastAsia="Calibri" w:hAnsi="Calibri" w:cs="Calibri"/>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9916D8" w14:textId="77777777" w:rsidR="004A79A0" w:rsidRDefault="004A79A0" w:rsidP="0031355C">
                  <w:pPr>
                    <w:spacing w:after="0" w:line="240" w:lineRule="auto"/>
                  </w:pPr>
                  <w:r>
                    <w:rPr>
                      <w:rFonts w:ascii="Arial" w:eastAsia="Arial" w:hAnsi="Arial" w:cs="Arial"/>
                      <w:color w:val="000000"/>
                      <w:sz w:val="20"/>
                      <w:lang w:val="de-DE" w:bidi="de-DE"/>
                    </w:rPr>
                    <w:t>Nein</w:t>
                  </w:r>
                </w:p>
              </w:tc>
            </w:tr>
            <w:tr w:rsidR="004A79A0" w14:paraId="303B4018"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04134AC" w14:textId="77777777" w:rsidR="004A79A0" w:rsidRDefault="004A79A0" w:rsidP="0031355C">
                  <w:pPr>
                    <w:spacing w:after="0" w:line="240" w:lineRule="auto"/>
                  </w:pPr>
                  <w:r>
                    <w:rPr>
                      <w:rFonts w:ascii="Calibri" w:eastAsia="Calibri" w:hAnsi="Calibri" w:cs="Calibri"/>
                      <w:color w:val="000000"/>
                      <w:lang w:val="de-DE"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08E6F0C" w14:textId="77777777" w:rsidR="004A79A0" w:rsidRDefault="004A79A0" w:rsidP="0031355C">
                  <w:pPr>
                    <w:spacing w:after="0" w:line="240" w:lineRule="auto"/>
                  </w:pPr>
                  <w:r>
                    <w:rPr>
                      <w:rFonts w:ascii="Calibri" w:eastAsia="Calibri" w:hAnsi="Calibri" w:cs="Calibri"/>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346DA8D" w14:textId="77777777" w:rsidR="004A79A0" w:rsidRDefault="004A79A0" w:rsidP="0031355C">
                  <w:pPr>
                    <w:spacing w:after="0" w:line="240" w:lineRule="auto"/>
                  </w:pPr>
                  <w:r>
                    <w:rPr>
                      <w:rFonts w:ascii="Calibri" w:eastAsia="Calibri" w:hAnsi="Calibri" w:cs="Calibri"/>
                      <w:color w:val="000000"/>
                      <w:lang w:val="de-DE" w:bidi="de-DE"/>
                    </w:rPr>
                    <w:t>900</w:t>
                  </w:r>
                </w:p>
              </w:tc>
            </w:tr>
          </w:tbl>
          <w:p w14:paraId="6C16AFA2" w14:textId="77777777" w:rsidR="004A79A0" w:rsidRDefault="004A79A0" w:rsidP="0031355C">
            <w:pPr>
              <w:spacing w:after="0" w:line="240" w:lineRule="auto"/>
            </w:pPr>
          </w:p>
        </w:tc>
        <w:tc>
          <w:tcPr>
            <w:tcW w:w="149" w:type="dxa"/>
          </w:tcPr>
          <w:p w14:paraId="3D5CCEAA" w14:textId="77777777" w:rsidR="004A79A0" w:rsidRDefault="004A79A0" w:rsidP="0031355C">
            <w:pPr>
              <w:pStyle w:val="EmptyCellLayoutStyle"/>
              <w:spacing w:after="0" w:line="240" w:lineRule="auto"/>
            </w:pPr>
          </w:p>
        </w:tc>
      </w:tr>
      <w:tr w:rsidR="004A79A0" w14:paraId="29E1398F" w14:textId="77777777" w:rsidTr="0031355C">
        <w:trPr>
          <w:trHeight w:val="80"/>
        </w:trPr>
        <w:tc>
          <w:tcPr>
            <w:tcW w:w="54" w:type="dxa"/>
          </w:tcPr>
          <w:p w14:paraId="0D5E185C" w14:textId="77777777" w:rsidR="004A79A0" w:rsidRDefault="004A79A0" w:rsidP="0031355C">
            <w:pPr>
              <w:pStyle w:val="EmptyCellLayoutStyle"/>
              <w:spacing w:after="0" w:line="240" w:lineRule="auto"/>
            </w:pPr>
          </w:p>
        </w:tc>
        <w:tc>
          <w:tcPr>
            <w:tcW w:w="10395" w:type="dxa"/>
          </w:tcPr>
          <w:p w14:paraId="6DD938F1" w14:textId="77777777" w:rsidR="004A79A0" w:rsidRDefault="004A79A0" w:rsidP="0031355C">
            <w:pPr>
              <w:pStyle w:val="EmptyCellLayoutStyle"/>
              <w:spacing w:after="0" w:line="240" w:lineRule="auto"/>
            </w:pPr>
          </w:p>
        </w:tc>
        <w:tc>
          <w:tcPr>
            <w:tcW w:w="149" w:type="dxa"/>
          </w:tcPr>
          <w:p w14:paraId="416A663E" w14:textId="77777777" w:rsidR="004A79A0" w:rsidRDefault="004A79A0" w:rsidP="0031355C">
            <w:pPr>
              <w:pStyle w:val="EmptyCellLayoutStyle"/>
              <w:spacing w:after="0" w:line="240" w:lineRule="auto"/>
            </w:pPr>
          </w:p>
        </w:tc>
      </w:tr>
    </w:tbl>
    <w:p w14:paraId="4069DF0B" w14:textId="77777777" w:rsidR="004A79A0" w:rsidRDefault="004A79A0" w:rsidP="004A79A0">
      <w:pPr>
        <w:spacing w:after="0" w:line="240" w:lineRule="auto"/>
      </w:pPr>
    </w:p>
    <w:p w14:paraId="389E7666" w14:textId="77777777" w:rsidR="004A79A0" w:rsidRDefault="004A79A0" w:rsidP="004A79A0">
      <w:pPr>
        <w:spacing w:after="0" w:line="240" w:lineRule="auto"/>
      </w:pPr>
      <w:r>
        <w:rPr>
          <w:rFonts w:ascii="Calibri" w:eastAsia="Calibri" w:hAnsi="Calibri" w:cs="Calibri"/>
          <w:b/>
          <w:color w:val="6495ED"/>
          <w:lang w:val="de-DE" w:bidi="de-DE"/>
        </w:rPr>
        <w:t>MSSQL 2012-Replikation: Anzahl der Verteilungs-Agent-Instanzen für den Verteiler</w:t>
      </w:r>
    </w:p>
    <w:p w14:paraId="3230F2E2" w14:textId="77777777" w:rsidR="004A79A0" w:rsidRDefault="004A79A0" w:rsidP="004A79A0">
      <w:pPr>
        <w:spacing w:after="0" w:line="240" w:lineRule="auto"/>
      </w:pPr>
      <w:r>
        <w:rPr>
          <w:rFonts w:ascii="Calibri" w:eastAsia="Calibri" w:hAnsi="Calibri" w:cs="Calibri"/>
          <w:color w:val="000000"/>
          <w:lang w:val="de-DE" w:bidi="de-DE"/>
        </w:rPr>
        <w:t>Die Anzahl der Verteilungs-Agent-Instanzen für den Verteiler</w:t>
      </w:r>
    </w:p>
    <w:tbl>
      <w:tblPr>
        <w:tblW w:w="0" w:type="auto"/>
        <w:tblCellMar>
          <w:left w:w="0" w:type="dxa"/>
          <w:right w:w="0" w:type="dxa"/>
        </w:tblCellMar>
        <w:tblLook w:val="04A0" w:firstRow="1" w:lastRow="0" w:firstColumn="1" w:lastColumn="0" w:noHBand="0" w:noVBand="1"/>
      </w:tblPr>
      <w:tblGrid>
        <w:gridCol w:w="40"/>
        <w:gridCol w:w="8492"/>
        <w:gridCol w:w="108"/>
      </w:tblGrid>
      <w:tr w:rsidR="004A79A0" w14:paraId="0154DAA9" w14:textId="77777777" w:rsidTr="0031355C">
        <w:trPr>
          <w:trHeight w:val="54"/>
        </w:trPr>
        <w:tc>
          <w:tcPr>
            <w:tcW w:w="54" w:type="dxa"/>
          </w:tcPr>
          <w:p w14:paraId="1AE29B0D" w14:textId="77777777" w:rsidR="004A79A0" w:rsidRDefault="004A79A0" w:rsidP="0031355C">
            <w:pPr>
              <w:pStyle w:val="EmptyCellLayoutStyle"/>
              <w:spacing w:after="0" w:line="240" w:lineRule="auto"/>
            </w:pPr>
          </w:p>
        </w:tc>
        <w:tc>
          <w:tcPr>
            <w:tcW w:w="10395" w:type="dxa"/>
          </w:tcPr>
          <w:p w14:paraId="0262F820" w14:textId="77777777" w:rsidR="004A79A0" w:rsidRDefault="004A79A0" w:rsidP="0031355C">
            <w:pPr>
              <w:pStyle w:val="EmptyCellLayoutStyle"/>
              <w:spacing w:after="0" w:line="240" w:lineRule="auto"/>
            </w:pPr>
          </w:p>
        </w:tc>
        <w:tc>
          <w:tcPr>
            <w:tcW w:w="149" w:type="dxa"/>
          </w:tcPr>
          <w:p w14:paraId="29D59228" w14:textId="77777777" w:rsidR="004A79A0" w:rsidRDefault="004A79A0" w:rsidP="0031355C">
            <w:pPr>
              <w:pStyle w:val="EmptyCellLayoutStyle"/>
              <w:spacing w:after="0" w:line="240" w:lineRule="auto"/>
            </w:pPr>
          </w:p>
        </w:tc>
      </w:tr>
      <w:tr w:rsidR="004A79A0" w14:paraId="23F041BE" w14:textId="77777777" w:rsidTr="0031355C">
        <w:tc>
          <w:tcPr>
            <w:tcW w:w="54" w:type="dxa"/>
          </w:tcPr>
          <w:p w14:paraId="2F552C82" w14:textId="77777777" w:rsidR="004A79A0" w:rsidRDefault="004A79A0" w:rsidP="0031355C">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84"/>
              <w:gridCol w:w="2836"/>
              <w:gridCol w:w="2844"/>
            </w:tblGrid>
            <w:tr w:rsidR="004A79A0" w14:paraId="5BB89406"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1994A05" w14:textId="77777777" w:rsidR="004A79A0" w:rsidRDefault="004A79A0" w:rsidP="0031355C">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0B9A282" w14:textId="77777777" w:rsidR="004A79A0" w:rsidRDefault="004A79A0" w:rsidP="0031355C">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C9C1AB0" w14:textId="77777777" w:rsidR="004A79A0" w:rsidRDefault="004A79A0" w:rsidP="0031355C">
                  <w:pPr>
                    <w:spacing w:after="0" w:line="240" w:lineRule="auto"/>
                  </w:pPr>
                  <w:r>
                    <w:rPr>
                      <w:rFonts w:ascii="Calibri" w:eastAsia="Calibri" w:hAnsi="Calibri" w:cs="Calibri"/>
                      <w:b/>
                      <w:color w:val="000000"/>
                      <w:lang w:val="de-DE" w:bidi="de-DE"/>
                    </w:rPr>
                    <w:t>Standardwert</w:t>
                  </w:r>
                </w:p>
              </w:tc>
            </w:tr>
            <w:tr w:rsidR="004A79A0" w14:paraId="1E6AED32"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138BF6" w14:textId="77777777" w:rsidR="004A79A0" w:rsidRDefault="004A79A0" w:rsidP="0031355C">
                  <w:pPr>
                    <w:spacing w:after="0" w:line="240" w:lineRule="auto"/>
                  </w:pPr>
                  <w:r>
                    <w:rPr>
                      <w:rFonts w:ascii="Calibri" w:eastAsia="Calibri" w:hAnsi="Calibri" w:cs="Calibri"/>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ED37C8" w14:textId="77777777" w:rsidR="004A79A0" w:rsidRDefault="004A79A0" w:rsidP="0031355C">
                  <w:pPr>
                    <w:spacing w:after="0" w:line="240" w:lineRule="auto"/>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81BE36" w14:textId="77777777" w:rsidR="004A79A0" w:rsidRDefault="004A79A0" w:rsidP="0031355C">
                  <w:pPr>
                    <w:spacing w:after="0" w:line="240" w:lineRule="auto"/>
                  </w:pPr>
                  <w:r>
                    <w:rPr>
                      <w:rFonts w:ascii="Calibri" w:eastAsia="Calibri" w:hAnsi="Calibri" w:cs="Calibri"/>
                      <w:color w:val="000000"/>
                      <w:lang w:val="de-DE" w:bidi="de-DE"/>
                    </w:rPr>
                    <w:t>ja</w:t>
                  </w:r>
                </w:p>
              </w:tc>
            </w:tr>
            <w:tr w:rsidR="004A79A0" w14:paraId="144526AB"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1A46E6" w14:textId="77777777" w:rsidR="004A79A0" w:rsidRDefault="004A79A0" w:rsidP="0031355C">
                  <w:pPr>
                    <w:spacing w:after="0" w:line="240" w:lineRule="auto"/>
                  </w:pPr>
                  <w:r>
                    <w:rPr>
                      <w:rFonts w:ascii="Calibri" w:eastAsia="Calibri" w:hAnsi="Calibri" w:cs="Calibri"/>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1E8DB8" w14:textId="77777777" w:rsidR="004A79A0" w:rsidRDefault="004A79A0" w:rsidP="0031355C">
                  <w:pPr>
                    <w:spacing w:after="0" w:line="240" w:lineRule="auto"/>
                  </w:pPr>
                  <w:r>
                    <w:rPr>
                      <w:rFonts w:ascii="Calibri" w:eastAsia="Calibri" w:hAnsi="Calibri" w:cs="Calibri"/>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2F8D1C" w14:textId="77777777" w:rsidR="004A79A0" w:rsidRDefault="004A79A0" w:rsidP="0031355C">
                  <w:pPr>
                    <w:spacing w:after="0" w:line="240" w:lineRule="auto"/>
                  </w:pPr>
                  <w:r>
                    <w:rPr>
                      <w:rFonts w:ascii="Arial" w:eastAsia="Arial" w:hAnsi="Arial" w:cs="Arial"/>
                      <w:color w:val="000000"/>
                      <w:sz w:val="20"/>
                      <w:lang w:val="de-DE" w:bidi="de-DE"/>
                    </w:rPr>
                    <w:t>Nein</w:t>
                  </w:r>
                </w:p>
              </w:tc>
            </w:tr>
            <w:tr w:rsidR="004A79A0" w14:paraId="791122C7"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BE92A24" w14:textId="77777777" w:rsidR="004A79A0" w:rsidRDefault="004A79A0" w:rsidP="0031355C">
                  <w:pPr>
                    <w:spacing w:after="0" w:line="240" w:lineRule="auto"/>
                  </w:pPr>
                  <w:r>
                    <w:rPr>
                      <w:rFonts w:ascii="Calibri" w:eastAsia="Calibri" w:hAnsi="Calibri" w:cs="Calibri"/>
                      <w:color w:val="000000"/>
                      <w:lang w:val="de-DE"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B026D82" w14:textId="77777777" w:rsidR="004A79A0" w:rsidRDefault="004A79A0" w:rsidP="0031355C">
                  <w:pPr>
                    <w:spacing w:after="0" w:line="240" w:lineRule="auto"/>
                  </w:pPr>
                  <w:r>
                    <w:rPr>
                      <w:rFonts w:ascii="Calibri" w:eastAsia="Calibri" w:hAnsi="Calibri" w:cs="Calibri"/>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7300A8A" w14:textId="77777777" w:rsidR="004A79A0" w:rsidRDefault="004A79A0" w:rsidP="0031355C">
                  <w:pPr>
                    <w:spacing w:after="0" w:line="240" w:lineRule="auto"/>
                  </w:pPr>
                  <w:r>
                    <w:rPr>
                      <w:rFonts w:ascii="Calibri" w:eastAsia="Calibri" w:hAnsi="Calibri" w:cs="Calibri"/>
                      <w:color w:val="000000"/>
                      <w:lang w:val="de-DE" w:bidi="de-DE"/>
                    </w:rPr>
                    <w:t>900</w:t>
                  </w:r>
                </w:p>
              </w:tc>
            </w:tr>
          </w:tbl>
          <w:p w14:paraId="2170138C" w14:textId="77777777" w:rsidR="004A79A0" w:rsidRDefault="004A79A0" w:rsidP="0031355C">
            <w:pPr>
              <w:spacing w:after="0" w:line="240" w:lineRule="auto"/>
            </w:pPr>
          </w:p>
        </w:tc>
        <w:tc>
          <w:tcPr>
            <w:tcW w:w="149" w:type="dxa"/>
          </w:tcPr>
          <w:p w14:paraId="63AAA106" w14:textId="77777777" w:rsidR="004A79A0" w:rsidRDefault="004A79A0" w:rsidP="0031355C">
            <w:pPr>
              <w:pStyle w:val="EmptyCellLayoutStyle"/>
              <w:spacing w:after="0" w:line="240" w:lineRule="auto"/>
            </w:pPr>
          </w:p>
        </w:tc>
      </w:tr>
      <w:tr w:rsidR="004A79A0" w14:paraId="5CB82306" w14:textId="77777777" w:rsidTr="0031355C">
        <w:trPr>
          <w:trHeight w:val="80"/>
        </w:trPr>
        <w:tc>
          <w:tcPr>
            <w:tcW w:w="54" w:type="dxa"/>
          </w:tcPr>
          <w:p w14:paraId="5316D257" w14:textId="77777777" w:rsidR="004A79A0" w:rsidRDefault="004A79A0" w:rsidP="0031355C">
            <w:pPr>
              <w:pStyle w:val="EmptyCellLayoutStyle"/>
              <w:spacing w:after="0" w:line="240" w:lineRule="auto"/>
            </w:pPr>
          </w:p>
        </w:tc>
        <w:tc>
          <w:tcPr>
            <w:tcW w:w="10395" w:type="dxa"/>
          </w:tcPr>
          <w:p w14:paraId="2D9035EA" w14:textId="77777777" w:rsidR="004A79A0" w:rsidRDefault="004A79A0" w:rsidP="0031355C">
            <w:pPr>
              <w:pStyle w:val="EmptyCellLayoutStyle"/>
              <w:spacing w:after="0" w:line="240" w:lineRule="auto"/>
            </w:pPr>
          </w:p>
        </w:tc>
        <w:tc>
          <w:tcPr>
            <w:tcW w:w="149" w:type="dxa"/>
          </w:tcPr>
          <w:p w14:paraId="1071117A" w14:textId="77777777" w:rsidR="004A79A0" w:rsidRDefault="004A79A0" w:rsidP="0031355C">
            <w:pPr>
              <w:pStyle w:val="EmptyCellLayoutStyle"/>
              <w:spacing w:after="0" w:line="240" w:lineRule="auto"/>
            </w:pPr>
          </w:p>
        </w:tc>
      </w:tr>
    </w:tbl>
    <w:p w14:paraId="1F2495BE" w14:textId="77777777" w:rsidR="004A79A0" w:rsidRDefault="004A79A0" w:rsidP="004A79A0">
      <w:pPr>
        <w:spacing w:after="0" w:line="240" w:lineRule="auto"/>
      </w:pPr>
    </w:p>
    <w:p w14:paraId="59915777" w14:textId="77777777" w:rsidR="004A79A0" w:rsidRDefault="004A79A0" w:rsidP="004A79A0">
      <w:pPr>
        <w:spacing w:after="0" w:line="240" w:lineRule="auto"/>
      </w:pPr>
      <w:r>
        <w:rPr>
          <w:rFonts w:ascii="Calibri" w:eastAsia="Calibri" w:hAnsi="Calibri" w:cs="Calibri"/>
          <w:b/>
          <w:color w:val="000000"/>
          <w:sz w:val="32"/>
          <w:lang w:val="de-DE" w:bidi="de-DE"/>
        </w:rPr>
        <w:t>SQL Server 2012-Ereignisprotokoll-Erfassungsziel</w:t>
      </w:r>
    </w:p>
    <w:p w14:paraId="37D547F9" w14:textId="77777777" w:rsidR="004A79A0" w:rsidRDefault="004A79A0" w:rsidP="004A79A0">
      <w:pPr>
        <w:spacing w:after="0" w:line="240" w:lineRule="auto"/>
      </w:pPr>
      <w:r>
        <w:rPr>
          <w:rFonts w:ascii="Calibri" w:eastAsia="Calibri" w:hAnsi="Calibri" w:cs="Calibri"/>
          <w:color w:val="000000"/>
          <w:lang w:val="de-DE" w:bidi="de-DE"/>
        </w:rPr>
        <w:t>Dieses Objekt wird zum Erfassen von Modulfehlern aus den Ereignisprotokollen von Computern verwendet, die über Replikationskomponenten verfügen.</w:t>
      </w:r>
    </w:p>
    <w:p w14:paraId="0C36E9D6" w14:textId="77777777" w:rsidR="004A79A0" w:rsidRDefault="004A79A0" w:rsidP="004A79A0">
      <w:pPr>
        <w:spacing w:after="0" w:line="240" w:lineRule="auto"/>
      </w:pPr>
      <w:r>
        <w:rPr>
          <w:rFonts w:ascii="Calibri" w:eastAsia="Calibri" w:hAnsi="Calibri" w:cs="Calibri"/>
          <w:b/>
          <w:color w:val="000000"/>
          <w:sz w:val="28"/>
          <w:lang w:val="de-DE" w:bidi="de-DE"/>
        </w:rPr>
        <w:lastRenderedPageBreak/>
        <w:t>SQL Server 2012-Ereignisprotokoll-Erfassungsziel – Ermittlungen</w:t>
      </w:r>
    </w:p>
    <w:p w14:paraId="31B56A12" w14:textId="77777777" w:rsidR="004A79A0" w:rsidRDefault="004A79A0" w:rsidP="004A79A0">
      <w:pPr>
        <w:spacing w:after="0" w:line="240" w:lineRule="auto"/>
      </w:pPr>
      <w:r>
        <w:rPr>
          <w:rFonts w:ascii="Calibri" w:eastAsia="Calibri" w:hAnsi="Calibri" w:cs="Calibri"/>
          <w:b/>
          <w:color w:val="6495ED"/>
          <w:lang w:val="de-DE" w:bidi="de-DE"/>
        </w:rPr>
        <w:t>MSSQL 2012-Replikation: Ermittlung des Ereignisprotokoll-Auflistungsziels</w:t>
      </w:r>
    </w:p>
    <w:p w14:paraId="17B2F847" w14:textId="77777777" w:rsidR="004A79A0" w:rsidRDefault="004A79A0" w:rsidP="004A79A0">
      <w:pPr>
        <w:spacing w:after="0" w:line="240" w:lineRule="auto"/>
      </w:pPr>
      <w:r>
        <w:rPr>
          <w:rFonts w:ascii="Calibri" w:eastAsia="Calibri" w:hAnsi="Calibri" w:cs="Calibri"/>
          <w:color w:val="000000"/>
          <w:lang w:val="de-DE" w:bidi="de-DE"/>
        </w:rPr>
        <w:t>Diese Ermittlungsregel erkennt ein Ziel aus der Ereignisprotokollsammlung für Microsoft SQL Server 2012-Replikation. Dieses Objekt wird zum Erfassen von Modulfehlern aus den Ereignisprotokollen von Computern verwendet, die über Replikationskomponenten verfügen.</w:t>
      </w:r>
    </w:p>
    <w:tbl>
      <w:tblPr>
        <w:tblW w:w="0" w:type="auto"/>
        <w:tblCellMar>
          <w:left w:w="0" w:type="dxa"/>
          <w:right w:w="0" w:type="dxa"/>
        </w:tblCellMar>
        <w:tblLook w:val="04A0" w:firstRow="1" w:lastRow="0" w:firstColumn="1" w:lastColumn="0" w:noHBand="0" w:noVBand="1"/>
      </w:tblPr>
      <w:tblGrid>
        <w:gridCol w:w="40"/>
        <w:gridCol w:w="8492"/>
        <w:gridCol w:w="108"/>
      </w:tblGrid>
      <w:tr w:rsidR="004A79A0" w14:paraId="7593E508" w14:textId="77777777" w:rsidTr="0031355C">
        <w:trPr>
          <w:trHeight w:val="54"/>
        </w:trPr>
        <w:tc>
          <w:tcPr>
            <w:tcW w:w="54" w:type="dxa"/>
          </w:tcPr>
          <w:p w14:paraId="47EB7710" w14:textId="77777777" w:rsidR="004A79A0" w:rsidRDefault="004A79A0" w:rsidP="0031355C">
            <w:pPr>
              <w:pStyle w:val="EmptyCellLayoutStyle"/>
              <w:spacing w:after="0" w:line="240" w:lineRule="auto"/>
            </w:pPr>
          </w:p>
        </w:tc>
        <w:tc>
          <w:tcPr>
            <w:tcW w:w="10395" w:type="dxa"/>
          </w:tcPr>
          <w:p w14:paraId="2F436E4A" w14:textId="77777777" w:rsidR="004A79A0" w:rsidRDefault="004A79A0" w:rsidP="0031355C">
            <w:pPr>
              <w:pStyle w:val="EmptyCellLayoutStyle"/>
              <w:spacing w:after="0" w:line="240" w:lineRule="auto"/>
            </w:pPr>
          </w:p>
        </w:tc>
        <w:tc>
          <w:tcPr>
            <w:tcW w:w="149" w:type="dxa"/>
          </w:tcPr>
          <w:p w14:paraId="48EADFAE" w14:textId="77777777" w:rsidR="004A79A0" w:rsidRDefault="004A79A0" w:rsidP="0031355C">
            <w:pPr>
              <w:pStyle w:val="EmptyCellLayoutStyle"/>
              <w:spacing w:after="0" w:line="240" w:lineRule="auto"/>
            </w:pPr>
          </w:p>
        </w:tc>
      </w:tr>
      <w:tr w:rsidR="004A79A0" w14:paraId="1B1457E6" w14:textId="77777777" w:rsidTr="0031355C">
        <w:tc>
          <w:tcPr>
            <w:tcW w:w="54" w:type="dxa"/>
          </w:tcPr>
          <w:p w14:paraId="45C66768" w14:textId="77777777" w:rsidR="004A79A0" w:rsidRDefault="004A79A0" w:rsidP="0031355C">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77"/>
              <w:gridCol w:w="2840"/>
              <w:gridCol w:w="2847"/>
            </w:tblGrid>
            <w:tr w:rsidR="004A79A0" w14:paraId="4204A1FF"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779D23A" w14:textId="77777777" w:rsidR="004A79A0" w:rsidRDefault="004A79A0" w:rsidP="0031355C">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782E5EB" w14:textId="77777777" w:rsidR="004A79A0" w:rsidRDefault="004A79A0" w:rsidP="0031355C">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3BB42F7" w14:textId="77777777" w:rsidR="004A79A0" w:rsidRDefault="004A79A0" w:rsidP="0031355C">
                  <w:pPr>
                    <w:spacing w:after="0" w:line="240" w:lineRule="auto"/>
                  </w:pPr>
                  <w:r>
                    <w:rPr>
                      <w:rFonts w:ascii="Calibri" w:eastAsia="Calibri" w:hAnsi="Calibri" w:cs="Calibri"/>
                      <w:b/>
                      <w:color w:val="000000"/>
                      <w:lang w:val="de-DE" w:bidi="de-DE"/>
                    </w:rPr>
                    <w:t>Standardwert</w:t>
                  </w:r>
                </w:p>
              </w:tc>
            </w:tr>
            <w:tr w:rsidR="004A79A0" w14:paraId="610A8622"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C78A2E" w14:textId="77777777" w:rsidR="004A79A0" w:rsidRDefault="004A79A0" w:rsidP="0031355C">
                  <w:pPr>
                    <w:spacing w:after="0" w:line="240" w:lineRule="auto"/>
                  </w:pPr>
                  <w:r>
                    <w:rPr>
                      <w:rFonts w:ascii="Calibri" w:eastAsia="Calibri" w:hAnsi="Calibri" w:cs="Calibri"/>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0CD8AE" w14:textId="77777777" w:rsidR="004A79A0" w:rsidRDefault="004A79A0" w:rsidP="0031355C">
                  <w:pPr>
                    <w:spacing w:after="0" w:line="240" w:lineRule="auto"/>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E18079" w14:textId="77777777" w:rsidR="004A79A0" w:rsidRDefault="004A79A0" w:rsidP="0031355C">
                  <w:pPr>
                    <w:spacing w:after="0" w:line="240" w:lineRule="auto"/>
                  </w:pPr>
                  <w:r>
                    <w:rPr>
                      <w:rFonts w:ascii="Calibri" w:eastAsia="Calibri" w:hAnsi="Calibri" w:cs="Calibri"/>
                      <w:color w:val="000000"/>
                      <w:lang w:val="de-DE" w:bidi="de-DE"/>
                    </w:rPr>
                    <w:t>ja</w:t>
                  </w:r>
                </w:p>
              </w:tc>
            </w:tr>
            <w:tr w:rsidR="004A79A0" w14:paraId="23E96D0A"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BC8C0EF" w14:textId="77777777" w:rsidR="004A79A0" w:rsidRDefault="004A79A0" w:rsidP="0031355C">
                  <w:pPr>
                    <w:spacing w:after="0" w:line="240" w:lineRule="auto"/>
                  </w:pPr>
                  <w:r>
                    <w:rPr>
                      <w:rFonts w:ascii="Calibri" w:eastAsia="Calibri" w:hAnsi="Calibri" w:cs="Calibri"/>
                      <w:color w:val="000000"/>
                      <w:lang w:val="de-DE"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F9E70F6" w14:textId="77777777" w:rsidR="004A79A0" w:rsidRDefault="004A79A0" w:rsidP="0031355C">
                  <w:pPr>
                    <w:spacing w:after="0" w:line="240" w:lineRule="auto"/>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C6042A4" w14:textId="77777777" w:rsidR="004A79A0" w:rsidRDefault="004A79A0" w:rsidP="0031355C">
                  <w:pPr>
                    <w:spacing w:after="0" w:line="240" w:lineRule="auto"/>
                  </w:pPr>
                  <w:r>
                    <w:rPr>
                      <w:rFonts w:ascii="Calibri" w:eastAsia="Calibri" w:hAnsi="Calibri" w:cs="Calibri"/>
                      <w:color w:val="000000"/>
                      <w:lang w:val="de-DE" w:bidi="de-DE"/>
                    </w:rPr>
                    <w:t>14400</w:t>
                  </w:r>
                </w:p>
              </w:tc>
            </w:tr>
          </w:tbl>
          <w:p w14:paraId="4D08DBD8" w14:textId="77777777" w:rsidR="004A79A0" w:rsidRDefault="004A79A0" w:rsidP="0031355C">
            <w:pPr>
              <w:spacing w:after="0" w:line="240" w:lineRule="auto"/>
            </w:pPr>
          </w:p>
        </w:tc>
        <w:tc>
          <w:tcPr>
            <w:tcW w:w="149" w:type="dxa"/>
          </w:tcPr>
          <w:p w14:paraId="67E6C4AF" w14:textId="77777777" w:rsidR="004A79A0" w:rsidRDefault="004A79A0" w:rsidP="0031355C">
            <w:pPr>
              <w:pStyle w:val="EmptyCellLayoutStyle"/>
              <w:spacing w:after="0" w:line="240" w:lineRule="auto"/>
            </w:pPr>
          </w:p>
        </w:tc>
      </w:tr>
      <w:tr w:rsidR="004A79A0" w14:paraId="291A374A" w14:textId="77777777" w:rsidTr="0031355C">
        <w:trPr>
          <w:trHeight w:val="80"/>
        </w:trPr>
        <w:tc>
          <w:tcPr>
            <w:tcW w:w="54" w:type="dxa"/>
          </w:tcPr>
          <w:p w14:paraId="767CE2BA" w14:textId="77777777" w:rsidR="004A79A0" w:rsidRDefault="004A79A0" w:rsidP="0031355C">
            <w:pPr>
              <w:pStyle w:val="EmptyCellLayoutStyle"/>
              <w:spacing w:after="0" w:line="240" w:lineRule="auto"/>
            </w:pPr>
          </w:p>
        </w:tc>
        <w:tc>
          <w:tcPr>
            <w:tcW w:w="10395" w:type="dxa"/>
          </w:tcPr>
          <w:p w14:paraId="3012E10C" w14:textId="77777777" w:rsidR="004A79A0" w:rsidRDefault="004A79A0" w:rsidP="0031355C">
            <w:pPr>
              <w:pStyle w:val="EmptyCellLayoutStyle"/>
              <w:spacing w:after="0" w:line="240" w:lineRule="auto"/>
            </w:pPr>
          </w:p>
        </w:tc>
        <w:tc>
          <w:tcPr>
            <w:tcW w:w="149" w:type="dxa"/>
          </w:tcPr>
          <w:p w14:paraId="5F505D5A" w14:textId="77777777" w:rsidR="004A79A0" w:rsidRDefault="004A79A0" w:rsidP="0031355C">
            <w:pPr>
              <w:pStyle w:val="EmptyCellLayoutStyle"/>
              <w:spacing w:after="0" w:line="240" w:lineRule="auto"/>
            </w:pPr>
          </w:p>
        </w:tc>
      </w:tr>
    </w:tbl>
    <w:p w14:paraId="6DC7D371" w14:textId="77777777" w:rsidR="004A79A0" w:rsidRDefault="004A79A0" w:rsidP="004A79A0">
      <w:pPr>
        <w:spacing w:after="0" w:line="240" w:lineRule="auto"/>
      </w:pPr>
    </w:p>
    <w:p w14:paraId="260793C8" w14:textId="77777777" w:rsidR="004A79A0" w:rsidRDefault="004A79A0" w:rsidP="004A79A0">
      <w:pPr>
        <w:spacing w:after="0" w:line="240" w:lineRule="auto"/>
      </w:pPr>
      <w:r>
        <w:rPr>
          <w:rFonts w:ascii="Calibri" w:eastAsia="Calibri" w:hAnsi="Calibri" w:cs="Calibri"/>
          <w:b/>
          <w:color w:val="6495ED"/>
          <w:lang w:val="de-DE" w:bidi="de-DE"/>
        </w:rPr>
        <w:t>MSSQL 2012-Replikation: Ermittlung des Verwaltungsservers des Ereignisprotokoll-Auflistungsziels</w:t>
      </w:r>
    </w:p>
    <w:p w14:paraId="0BBD31B5" w14:textId="77777777" w:rsidR="004A79A0" w:rsidRDefault="004A79A0" w:rsidP="004A79A0">
      <w:pPr>
        <w:spacing w:after="0" w:line="240" w:lineRule="auto"/>
      </w:pPr>
      <w:r>
        <w:rPr>
          <w:rFonts w:ascii="Calibri" w:eastAsia="Calibri" w:hAnsi="Calibri" w:cs="Calibri"/>
          <w:color w:val="000000"/>
          <w:lang w:val="de-DE" w:bidi="de-DE"/>
        </w:rPr>
        <w:t>Diese Ermittlungsregel erkennt ein Ziel aus der Ereignisprotokollsammlung für Microsoft SQL Server 2012-Replikation. Dieses Objekt wird zum Erfassen von Modulfehlern aus den Ereignisprotokollen von Verwaltungsservercomputern verwendet.</w:t>
      </w:r>
    </w:p>
    <w:tbl>
      <w:tblPr>
        <w:tblW w:w="0" w:type="auto"/>
        <w:tblCellMar>
          <w:left w:w="0" w:type="dxa"/>
          <w:right w:w="0" w:type="dxa"/>
        </w:tblCellMar>
        <w:tblLook w:val="04A0" w:firstRow="1" w:lastRow="0" w:firstColumn="1" w:lastColumn="0" w:noHBand="0" w:noVBand="1"/>
      </w:tblPr>
      <w:tblGrid>
        <w:gridCol w:w="36"/>
        <w:gridCol w:w="8509"/>
        <w:gridCol w:w="95"/>
      </w:tblGrid>
      <w:tr w:rsidR="004A79A0" w14:paraId="7DFDB9E0" w14:textId="77777777" w:rsidTr="0031355C">
        <w:trPr>
          <w:trHeight w:val="54"/>
        </w:trPr>
        <w:tc>
          <w:tcPr>
            <w:tcW w:w="54" w:type="dxa"/>
          </w:tcPr>
          <w:p w14:paraId="74289C41" w14:textId="77777777" w:rsidR="004A79A0" w:rsidRDefault="004A79A0" w:rsidP="0031355C">
            <w:pPr>
              <w:pStyle w:val="EmptyCellLayoutStyle"/>
              <w:spacing w:after="0" w:line="240" w:lineRule="auto"/>
            </w:pPr>
          </w:p>
        </w:tc>
        <w:tc>
          <w:tcPr>
            <w:tcW w:w="10395" w:type="dxa"/>
          </w:tcPr>
          <w:p w14:paraId="54FF6FF5" w14:textId="77777777" w:rsidR="004A79A0" w:rsidRDefault="004A79A0" w:rsidP="0031355C">
            <w:pPr>
              <w:pStyle w:val="EmptyCellLayoutStyle"/>
              <w:spacing w:after="0" w:line="240" w:lineRule="auto"/>
            </w:pPr>
          </w:p>
        </w:tc>
        <w:tc>
          <w:tcPr>
            <w:tcW w:w="149" w:type="dxa"/>
          </w:tcPr>
          <w:p w14:paraId="6676FE11" w14:textId="77777777" w:rsidR="004A79A0" w:rsidRDefault="004A79A0" w:rsidP="0031355C">
            <w:pPr>
              <w:pStyle w:val="EmptyCellLayoutStyle"/>
              <w:spacing w:after="0" w:line="240" w:lineRule="auto"/>
            </w:pPr>
          </w:p>
        </w:tc>
      </w:tr>
      <w:tr w:rsidR="004A79A0" w14:paraId="158A40E8" w14:textId="77777777" w:rsidTr="0031355C">
        <w:tc>
          <w:tcPr>
            <w:tcW w:w="54" w:type="dxa"/>
          </w:tcPr>
          <w:p w14:paraId="09D0AF34" w14:textId="77777777" w:rsidR="004A79A0" w:rsidRDefault="004A79A0" w:rsidP="0031355C">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915"/>
              <w:gridCol w:w="2915"/>
              <w:gridCol w:w="2651"/>
            </w:tblGrid>
            <w:tr w:rsidR="004A79A0" w14:paraId="0F71CE9B"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5DE15DD" w14:textId="77777777" w:rsidR="004A79A0" w:rsidRDefault="004A79A0" w:rsidP="0031355C">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3F98D0F" w14:textId="77777777" w:rsidR="004A79A0" w:rsidRDefault="004A79A0" w:rsidP="0031355C">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7A5671F" w14:textId="77777777" w:rsidR="004A79A0" w:rsidRDefault="004A79A0" w:rsidP="0031355C">
                  <w:pPr>
                    <w:spacing w:after="0" w:line="240" w:lineRule="auto"/>
                  </w:pPr>
                  <w:r>
                    <w:rPr>
                      <w:rFonts w:ascii="Calibri" w:eastAsia="Calibri" w:hAnsi="Calibri" w:cs="Calibri"/>
                      <w:b/>
                      <w:color w:val="000000"/>
                      <w:lang w:val="de-DE" w:bidi="de-DE"/>
                    </w:rPr>
                    <w:t>Standardwert</w:t>
                  </w:r>
                </w:p>
              </w:tc>
            </w:tr>
            <w:tr w:rsidR="004A79A0" w14:paraId="51302381"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0FC895" w14:textId="77777777" w:rsidR="004A79A0" w:rsidRDefault="004A79A0" w:rsidP="0031355C">
                  <w:pPr>
                    <w:spacing w:after="0" w:line="240" w:lineRule="auto"/>
                  </w:pPr>
                  <w:r>
                    <w:rPr>
                      <w:rFonts w:ascii="Calibri" w:eastAsia="Calibri" w:hAnsi="Calibri" w:cs="Calibri"/>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8EBF6B" w14:textId="77777777" w:rsidR="004A79A0" w:rsidRDefault="004A79A0" w:rsidP="0031355C">
                  <w:pPr>
                    <w:spacing w:after="0" w:line="240" w:lineRule="auto"/>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5223B2" w14:textId="77777777" w:rsidR="004A79A0" w:rsidRDefault="004A79A0" w:rsidP="0031355C">
                  <w:pPr>
                    <w:spacing w:after="0" w:line="240" w:lineRule="auto"/>
                  </w:pPr>
                  <w:r>
                    <w:rPr>
                      <w:rFonts w:ascii="Calibri" w:eastAsia="Calibri" w:hAnsi="Calibri" w:cs="Calibri"/>
                      <w:color w:val="000000"/>
                      <w:lang w:val="de-DE" w:bidi="de-DE"/>
                    </w:rPr>
                    <w:t>Ja</w:t>
                  </w:r>
                </w:p>
              </w:tc>
            </w:tr>
            <w:tr w:rsidR="004A79A0" w14:paraId="5E117EF9"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CEDC69" w14:textId="77777777" w:rsidR="004A79A0" w:rsidRDefault="004A79A0" w:rsidP="0031355C">
                  <w:pPr>
                    <w:spacing w:after="0" w:line="240" w:lineRule="auto"/>
                  </w:pPr>
                  <w:r>
                    <w:rPr>
                      <w:rFonts w:ascii="Calibri" w:eastAsia="Calibri" w:hAnsi="Calibri" w:cs="Calibri"/>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EA8C1A" w14:textId="77777777" w:rsidR="004A79A0" w:rsidRDefault="004A79A0" w:rsidP="0031355C">
                  <w:pPr>
                    <w:spacing w:after="0" w:line="240" w:lineRule="auto"/>
                  </w:pPr>
                  <w:r>
                    <w:rPr>
                      <w:rFonts w:ascii="Calibri" w:eastAsia="Calibri" w:hAnsi="Calibri" w:cs="Calibri"/>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0D80C2" w14:textId="77777777" w:rsidR="004A79A0" w:rsidRDefault="004A79A0" w:rsidP="0031355C">
                  <w:pPr>
                    <w:spacing w:after="0" w:line="240" w:lineRule="auto"/>
                  </w:pPr>
                  <w:r>
                    <w:rPr>
                      <w:rFonts w:ascii="Calibri" w:eastAsia="Calibri" w:hAnsi="Calibri" w:cs="Calibri"/>
                      <w:color w:val="000000"/>
                      <w:lang w:val="de-DE" w:bidi="de-DE"/>
                    </w:rPr>
                    <w:t>14400</w:t>
                  </w:r>
                </w:p>
              </w:tc>
            </w:tr>
            <w:tr w:rsidR="004A79A0" w14:paraId="2C33CEB5"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040F0E5" w14:textId="77777777" w:rsidR="004A79A0" w:rsidRDefault="004A79A0" w:rsidP="0031355C">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666643F" w14:textId="77777777" w:rsidR="004A79A0" w:rsidRDefault="004A79A0" w:rsidP="0031355C">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120A3AD" w14:textId="77777777" w:rsidR="004A79A0" w:rsidRDefault="004A79A0" w:rsidP="0031355C">
                  <w:pPr>
                    <w:spacing w:after="0" w:line="240" w:lineRule="auto"/>
                  </w:pPr>
                </w:p>
              </w:tc>
            </w:tr>
          </w:tbl>
          <w:p w14:paraId="5A8DCBB2" w14:textId="77777777" w:rsidR="004A79A0" w:rsidRDefault="004A79A0" w:rsidP="0031355C">
            <w:pPr>
              <w:spacing w:after="0" w:line="240" w:lineRule="auto"/>
            </w:pPr>
          </w:p>
        </w:tc>
        <w:tc>
          <w:tcPr>
            <w:tcW w:w="149" w:type="dxa"/>
          </w:tcPr>
          <w:p w14:paraId="0CCC529E" w14:textId="77777777" w:rsidR="004A79A0" w:rsidRDefault="004A79A0" w:rsidP="0031355C">
            <w:pPr>
              <w:pStyle w:val="EmptyCellLayoutStyle"/>
              <w:spacing w:after="0" w:line="240" w:lineRule="auto"/>
            </w:pPr>
          </w:p>
        </w:tc>
      </w:tr>
      <w:tr w:rsidR="004A79A0" w14:paraId="361BA5EE" w14:textId="77777777" w:rsidTr="0031355C">
        <w:trPr>
          <w:trHeight w:val="80"/>
        </w:trPr>
        <w:tc>
          <w:tcPr>
            <w:tcW w:w="54" w:type="dxa"/>
          </w:tcPr>
          <w:p w14:paraId="73E8BF06" w14:textId="77777777" w:rsidR="004A79A0" w:rsidRDefault="004A79A0" w:rsidP="0031355C">
            <w:pPr>
              <w:pStyle w:val="EmptyCellLayoutStyle"/>
              <w:spacing w:after="0" w:line="240" w:lineRule="auto"/>
            </w:pPr>
          </w:p>
        </w:tc>
        <w:tc>
          <w:tcPr>
            <w:tcW w:w="10395" w:type="dxa"/>
          </w:tcPr>
          <w:p w14:paraId="42F5329B" w14:textId="77777777" w:rsidR="004A79A0" w:rsidRDefault="004A79A0" w:rsidP="0031355C">
            <w:pPr>
              <w:pStyle w:val="EmptyCellLayoutStyle"/>
              <w:spacing w:after="0" w:line="240" w:lineRule="auto"/>
            </w:pPr>
          </w:p>
        </w:tc>
        <w:tc>
          <w:tcPr>
            <w:tcW w:w="149" w:type="dxa"/>
          </w:tcPr>
          <w:p w14:paraId="53A32DAA" w14:textId="77777777" w:rsidR="004A79A0" w:rsidRDefault="004A79A0" w:rsidP="0031355C">
            <w:pPr>
              <w:pStyle w:val="EmptyCellLayoutStyle"/>
              <w:spacing w:after="0" w:line="240" w:lineRule="auto"/>
            </w:pPr>
          </w:p>
        </w:tc>
      </w:tr>
    </w:tbl>
    <w:p w14:paraId="5DB966C3" w14:textId="77777777" w:rsidR="004A79A0" w:rsidRDefault="004A79A0" w:rsidP="004A79A0">
      <w:pPr>
        <w:spacing w:after="0" w:line="240" w:lineRule="auto"/>
      </w:pPr>
    </w:p>
    <w:p w14:paraId="2CA835BC" w14:textId="77777777" w:rsidR="004A79A0" w:rsidRDefault="004A79A0" w:rsidP="004A79A0">
      <w:pPr>
        <w:spacing w:after="0" w:line="240" w:lineRule="auto"/>
      </w:pPr>
      <w:r>
        <w:rPr>
          <w:rFonts w:ascii="Calibri" w:eastAsia="Calibri" w:hAnsi="Calibri" w:cs="Calibri"/>
          <w:b/>
          <w:color w:val="000000"/>
          <w:sz w:val="28"/>
          <w:lang w:val="de-DE" w:bidi="de-DE"/>
        </w:rPr>
        <w:t>SQL Server 2012-Ereignisprotokoll-Erfassungsziel – Regeln (Warnungen)</w:t>
      </w:r>
    </w:p>
    <w:p w14:paraId="4C22408B" w14:textId="77777777" w:rsidR="004A79A0" w:rsidRDefault="004A79A0" w:rsidP="004A79A0">
      <w:pPr>
        <w:spacing w:after="0" w:line="240" w:lineRule="auto"/>
      </w:pPr>
      <w:r>
        <w:rPr>
          <w:rFonts w:ascii="Calibri" w:eastAsia="Calibri" w:hAnsi="Calibri" w:cs="Calibri"/>
          <w:b/>
          <w:color w:val="6495ED"/>
          <w:lang w:val="de-DE" w:bidi="de-DE"/>
        </w:rPr>
        <w:t>MSSQL 2012 Replication: Benachrichtigungsregel für Modulfehlerereignis des Replication-Management Packs</w:t>
      </w:r>
    </w:p>
    <w:p w14:paraId="5912E6C4" w14:textId="77777777" w:rsidR="004A79A0" w:rsidRDefault="004A79A0" w:rsidP="004A79A0">
      <w:pPr>
        <w:spacing w:after="0" w:line="240" w:lineRule="auto"/>
      </w:pPr>
      <w:r>
        <w:rPr>
          <w:rFonts w:ascii="Calibri" w:eastAsia="Calibri" w:hAnsi="Calibri" w:cs="Calibri"/>
          <w:color w:val="000000"/>
          <w:lang w:val="de-DE" w:bidi="de-DE"/>
        </w:rPr>
        <w:t>Benachrichtigungsregel für Modulfehlerereignis des Management Packs für die Microsoft SQL Server 2012 Replication</w:t>
      </w:r>
    </w:p>
    <w:tbl>
      <w:tblPr>
        <w:tblW w:w="0" w:type="auto"/>
        <w:tblCellMar>
          <w:left w:w="0" w:type="dxa"/>
          <w:right w:w="0" w:type="dxa"/>
        </w:tblCellMar>
        <w:tblLook w:val="04A0" w:firstRow="1" w:lastRow="0" w:firstColumn="1" w:lastColumn="0" w:noHBand="0" w:noVBand="1"/>
      </w:tblPr>
      <w:tblGrid>
        <w:gridCol w:w="38"/>
        <w:gridCol w:w="8500"/>
        <w:gridCol w:w="102"/>
      </w:tblGrid>
      <w:tr w:rsidR="004A79A0" w14:paraId="5EF884A3" w14:textId="77777777" w:rsidTr="0031355C">
        <w:trPr>
          <w:trHeight w:val="54"/>
        </w:trPr>
        <w:tc>
          <w:tcPr>
            <w:tcW w:w="54" w:type="dxa"/>
          </w:tcPr>
          <w:p w14:paraId="452BD7FA" w14:textId="77777777" w:rsidR="004A79A0" w:rsidRDefault="004A79A0" w:rsidP="0031355C">
            <w:pPr>
              <w:pStyle w:val="EmptyCellLayoutStyle"/>
              <w:spacing w:after="0" w:line="240" w:lineRule="auto"/>
            </w:pPr>
          </w:p>
        </w:tc>
        <w:tc>
          <w:tcPr>
            <w:tcW w:w="10395" w:type="dxa"/>
          </w:tcPr>
          <w:p w14:paraId="3E096571" w14:textId="77777777" w:rsidR="004A79A0" w:rsidRDefault="004A79A0" w:rsidP="0031355C">
            <w:pPr>
              <w:pStyle w:val="EmptyCellLayoutStyle"/>
              <w:spacing w:after="0" w:line="240" w:lineRule="auto"/>
            </w:pPr>
          </w:p>
        </w:tc>
        <w:tc>
          <w:tcPr>
            <w:tcW w:w="149" w:type="dxa"/>
          </w:tcPr>
          <w:p w14:paraId="09856ECE" w14:textId="77777777" w:rsidR="004A79A0" w:rsidRDefault="004A79A0" w:rsidP="0031355C">
            <w:pPr>
              <w:pStyle w:val="EmptyCellLayoutStyle"/>
              <w:spacing w:after="0" w:line="240" w:lineRule="auto"/>
            </w:pPr>
          </w:p>
        </w:tc>
      </w:tr>
      <w:tr w:rsidR="004A79A0" w14:paraId="490323B6" w14:textId="77777777" w:rsidTr="0031355C">
        <w:tc>
          <w:tcPr>
            <w:tcW w:w="54" w:type="dxa"/>
          </w:tcPr>
          <w:p w14:paraId="7F055D11" w14:textId="77777777" w:rsidR="004A79A0" w:rsidRDefault="004A79A0" w:rsidP="0031355C">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689"/>
              <w:gridCol w:w="3025"/>
              <w:gridCol w:w="2758"/>
            </w:tblGrid>
            <w:tr w:rsidR="004A79A0" w14:paraId="685A18A6"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BD05F0C" w14:textId="77777777" w:rsidR="004A79A0" w:rsidRDefault="004A79A0" w:rsidP="0031355C">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3DB0B3A" w14:textId="77777777" w:rsidR="004A79A0" w:rsidRDefault="004A79A0" w:rsidP="0031355C">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54A8EEF" w14:textId="77777777" w:rsidR="004A79A0" w:rsidRDefault="004A79A0" w:rsidP="0031355C">
                  <w:pPr>
                    <w:spacing w:after="0" w:line="240" w:lineRule="auto"/>
                  </w:pPr>
                  <w:r>
                    <w:rPr>
                      <w:rFonts w:ascii="Calibri" w:eastAsia="Calibri" w:hAnsi="Calibri" w:cs="Calibri"/>
                      <w:b/>
                      <w:color w:val="000000"/>
                      <w:lang w:val="de-DE" w:bidi="de-DE"/>
                    </w:rPr>
                    <w:t>Standardwert</w:t>
                  </w:r>
                </w:p>
              </w:tc>
            </w:tr>
            <w:tr w:rsidR="004A79A0" w14:paraId="28C64098"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70907D" w14:textId="77777777" w:rsidR="004A79A0" w:rsidRDefault="004A79A0" w:rsidP="0031355C">
                  <w:pPr>
                    <w:spacing w:after="0" w:line="240" w:lineRule="auto"/>
                  </w:pPr>
                  <w:r>
                    <w:rPr>
                      <w:rFonts w:ascii="Calibri" w:eastAsia="Calibri" w:hAnsi="Calibri" w:cs="Calibri"/>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63F2BC" w14:textId="77777777" w:rsidR="004A79A0" w:rsidRDefault="004A79A0" w:rsidP="0031355C">
                  <w:pPr>
                    <w:spacing w:after="0" w:line="240" w:lineRule="auto"/>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6402A5" w14:textId="77777777" w:rsidR="004A79A0" w:rsidRDefault="004A79A0" w:rsidP="0031355C">
                  <w:pPr>
                    <w:spacing w:after="0" w:line="240" w:lineRule="auto"/>
                  </w:pPr>
                  <w:r>
                    <w:rPr>
                      <w:rFonts w:ascii="Calibri" w:eastAsia="Calibri" w:hAnsi="Calibri" w:cs="Calibri"/>
                      <w:color w:val="000000"/>
                      <w:lang w:val="de-DE" w:bidi="de-DE"/>
                    </w:rPr>
                    <w:t>ja</w:t>
                  </w:r>
                </w:p>
              </w:tc>
            </w:tr>
            <w:tr w:rsidR="004A79A0" w14:paraId="01F1360A"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A8DA17" w14:textId="77777777" w:rsidR="004A79A0" w:rsidRDefault="004A79A0" w:rsidP="0031355C">
                  <w:pPr>
                    <w:spacing w:after="0" w:line="240" w:lineRule="auto"/>
                  </w:pPr>
                  <w:r>
                    <w:rPr>
                      <w:rFonts w:ascii="Calibri" w:eastAsia="Calibri" w:hAnsi="Calibri" w:cs="Calibri"/>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C37A26" w14:textId="77777777" w:rsidR="004A79A0" w:rsidRDefault="004A79A0" w:rsidP="0031355C">
                  <w:pPr>
                    <w:spacing w:after="0" w:line="240" w:lineRule="auto"/>
                  </w:pPr>
                  <w:r>
                    <w:rPr>
                      <w:rFonts w:ascii="Calibri" w:eastAsia="Calibri" w:hAnsi="Calibri" w:cs="Calibri"/>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31DCD2" w14:textId="77777777" w:rsidR="004A79A0" w:rsidRDefault="004A79A0" w:rsidP="0031355C">
                  <w:pPr>
                    <w:spacing w:after="0" w:line="240" w:lineRule="auto"/>
                  </w:pPr>
                  <w:r>
                    <w:rPr>
                      <w:rFonts w:ascii="Arial" w:eastAsia="Arial" w:hAnsi="Arial" w:cs="Arial"/>
                      <w:color w:val="000000"/>
                      <w:sz w:val="20"/>
                      <w:lang w:val="de-DE" w:bidi="de-DE"/>
                    </w:rPr>
                    <w:t>ja</w:t>
                  </w:r>
                </w:p>
              </w:tc>
            </w:tr>
            <w:tr w:rsidR="004A79A0" w14:paraId="6A7EEB28"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B2D7A1" w14:textId="77777777" w:rsidR="004A79A0" w:rsidRDefault="004A79A0" w:rsidP="0031355C">
                  <w:pPr>
                    <w:spacing w:after="0" w:line="240" w:lineRule="auto"/>
                  </w:pPr>
                  <w:r>
                    <w:rPr>
                      <w:rFonts w:ascii="Calibri" w:eastAsia="Calibri" w:hAnsi="Calibri" w:cs="Calibri"/>
                      <w:color w:val="000000"/>
                      <w:lang w:val="de-DE"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070598" w14:textId="77777777" w:rsidR="004A79A0" w:rsidRDefault="004A79A0" w:rsidP="0031355C">
                  <w:pPr>
                    <w:spacing w:after="0" w:line="240" w:lineRule="auto"/>
                  </w:pPr>
                  <w:r>
                    <w:rPr>
                      <w:rFonts w:ascii="Calibri" w:eastAsia="Calibri" w:hAnsi="Calibri" w:cs="Calibri"/>
                      <w:color w:val="000000"/>
                      <w:lang w:val="de-DE"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6E7B5A" w14:textId="77777777" w:rsidR="004A79A0" w:rsidRDefault="004A79A0" w:rsidP="0031355C">
                  <w:pPr>
                    <w:spacing w:after="0" w:line="240" w:lineRule="auto"/>
                  </w:pPr>
                  <w:r>
                    <w:rPr>
                      <w:rFonts w:ascii="Calibri" w:eastAsia="Calibri" w:hAnsi="Calibri" w:cs="Calibri"/>
                      <w:color w:val="000000"/>
                      <w:lang w:val="de-DE" w:bidi="de-DE"/>
                    </w:rPr>
                    <w:t>2</w:t>
                  </w:r>
                </w:p>
              </w:tc>
            </w:tr>
            <w:tr w:rsidR="004A79A0" w14:paraId="5DB9D0A8"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21057F7" w14:textId="77777777" w:rsidR="004A79A0" w:rsidRDefault="004A79A0" w:rsidP="0031355C">
                  <w:pPr>
                    <w:spacing w:after="0" w:line="240" w:lineRule="auto"/>
                  </w:pPr>
                  <w:r>
                    <w:rPr>
                      <w:rFonts w:ascii="Calibri" w:eastAsia="Calibri" w:hAnsi="Calibri" w:cs="Calibri"/>
                      <w:color w:val="000000"/>
                      <w:lang w:val="de-DE"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80B70ED" w14:textId="77777777" w:rsidR="004A79A0" w:rsidRDefault="004A79A0" w:rsidP="0031355C">
                  <w:pPr>
                    <w:spacing w:after="0" w:line="240" w:lineRule="auto"/>
                  </w:pPr>
                  <w:r>
                    <w:rPr>
                      <w:rFonts w:ascii="Calibri" w:eastAsia="Calibri" w:hAnsi="Calibri" w:cs="Calibri"/>
                      <w:color w:val="000000"/>
                      <w:lang w:val="de-DE"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9F817E8" w14:textId="77777777" w:rsidR="004A79A0" w:rsidRDefault="004A79A0" w:rsidP="0031355C">
                  <w:pPr>
                    <w:spacing w:after="0" w:line="240" w:lineRule="auto"/>
                  </w:pPr>
                  <w:r>
                    <w:rPr>
                      <w:rFonts w:ascii="Calibri" w:eastAsia="Calibri" w:hAnsi="Calibri" w:cs="Calibri"/>
                      <w:color w:val="000000"/>
                      <w:lang w:val="de-DE" w:bidi="de-DE"/>
                    </w:rPr>
                    <w:t>2</w:t>
                  </w:r>
                </w:p>
              </w:tc>
            </w:tr>
          </w:tbl>
          <w:p w14:paraId="3C86B1C5" w14:textId="77777777" w:rsidR="004A79A0" w:rsidRDefault="004A79A0" w:rsidP="0031355C">
            <w:pPr>
              <w:spacing w:after="0" w:line="240" w:lineRule="auto"/>
            </w:pPr>
          </w:p>
        </w:tc>
        <w:tc>
          <w:tcPr>
            <w:tcW w:w="149" w:type="dxa"/>
          </w:tcPr>
          <w:p w14:paraId="165EAC42" w14:textId="77777777" w:rsidR="004A79A0" w:rsidRDefault="004A79A0" w:rsidP="0031355C">
            <w:pPr>
              <w:pStyle w:val="EmptyCellLayoutStyle"/>
              <w:spacing w:after="0" w:line="240" w:lineRule="auto"/>
            </w:pPr>
          </w:p>
        </w:tc>
      </w:tr>
      <w:tr w:rsidR="004A79A0" w14:paraId="1F816B7A" w14:textId="77777777" w:rsidTr="0031355C">
        <w:trPr>
          <w:trHeight w:val="80"/>
        </w:trPr>
        <w:tc>
          <w:tcPr>
            <w:tcW w:w="54" w:type="dxa"/>
          </w:tcPr>
          <w:p w14:paraId="187DDEC0" w14:textId="77777777" w:rsidR="004A79A0" w:rsidRDefault="004A79A0" w:rsidP="0031355C">
            <w:pPr>
              <w:pStyle w:val="EmptyCellLayoutStyle"/>
              <w:spacing w:after="0" w:line="240" w:lineRule="auto"/>
            </w:pPr>
          </w:p>
        </w:tc>
        <w:tc>
          <w:tcPr>
            <w:tcW w:w="10395" w:type="dxa"/>
          </w:tcPr>
          <w:p w14:paraId="2FD7393A" w14:textId="77777777" w:rsidR="004A79A0" w:rsidRDefault="004A79A0" w:rsidP="0031355C">
            <w:pPr>
              <w:pStyle w:val="EmptyCellLayoutStyle"/>
              <w:spacing w:after="0" w:line="240" w:lineRule="auto"/>
            </w:pPr>
          </w:p>
        </w:tc>
        <w:tc>
          <w:tcPr>
            <w:tcW w:w="149" w:type="dxa"/>
          </w:tcPr>
          <w:p w14:paraId="6EBB38DD" w14:textId="77777777" w:rsidR="004A79A0" w:rsidRDefault="004A79A0" w:rsidP="0031355C">
            <w:pPr>
              <w:pStyle w:val="EmptyCellLayoutStyle"/>
              <w:spacing w:after="0" w:line="240" w:lineRule="auto"/>
            </w:pPr>
          </w:p>
        </w:tc>
      </w:tr>
    </w:tbl>
    <w:p w14:paraId="4304DE18" w14:textId="77777777" w:rsidR="004A79A0" w:rsidRDefault="004A79A0" w:rsidP="004A79A0">
      <w:pPr>
        <w:spacing w:after="0" w:line="240" w:lineRule="auto"/>
      </w:pPr>
    </w:p>
    <w:p w14:paraId="2CC91018" w14:textId="77777777" w:rsidR="004A79A0" w:rsidRDefault="004A79A0" w:rsidP="004A79A0">
      <w:pPr>
        <w:spacing w:after="0" w:line="240" w:lineRule="auto"/>
      </w:pPr>
      <w:r>
        <w:rPr>
          <w:rFonts w:ascii="Calibri" w:eastAsia="Calibri" w:hAnsi="Calibri" w:cs="Calibri"/>
          <w:b/>
          <w:color w:val="000000"/>
          <w:sz w:val="32"/>
          <w:lang w:val="de-DE" w:bidi="de-DE"/>
        </w:rPr>
        <w:t>SQL Server 2012-Veröffentlichung</w:t>
      </w:r>
    </w:p>
    <w:p w14:paraId="387B263C" w14:textId="77777777" w:rsidR="004A79A0" w:rsidRDefault="004A79A0" w:rsidP="004A79A0">
      <w:pPr>
        <w:spacing w:after="0" w:line="240" w:lineRule="auto"/>
      </w:pPr>
      <w:r>
        <w:rPr>
          <w:rFonts w:ascii="Calibri" w:eastAsia="Calibri" w:hAnsi="Calibri" w:cs="Calibri"/>
          <w:color w:val="000000"/>
          <w:lang w:val="de-DE" w:bidi="de-DE"/>
        </w:rPr>
        <w:t>Eine Veröffentlichung ist eine Auflistung einer oder mehrerer Artikel aus einer Datenbank. Die Gruppierung mehrerer Artikel zu einer Veröffentlichung erleichtert die Angabe eines logisch zusammengehörigen Satzes von Datenbankdaten und -objekten, die als Einheit repliziert werden.</w:t>
      </w:r>
    </w:p>
    <w:p w14:paraId="6776AA81" w14:textId="77777777" w:rsidR="004A79A0" w:rsidRDefault="004A79A0" w:rsidP="004A79A0">
      <w:pPr>
        <w:spacing w:after="0" w:line="240" w:lineRule="auto"/>
      </w:pPr>
      <w:r>
        <w:rPr>
          <w:rFonts w:ascii="Calibri" w:eastAsia="Calibri" w:hAnsi="Calibri" w:cs="Calibri"/>
          <w:b/>
          <w:color w:val="000000"/>
          <w:sz w:val="28"/>
          <w:lang w:val="de-DE" w:bidi="de-DE"/>
        </w:rPr>
        <w:t>SQL Server 2012-Veröffentlichung – Ermittlungen</w:t>
      </w:r>
    </w:p>
    <w:p w14:paraId="4E78077B" w14:textId="77777777" w:rsidR="004A79A0" w:rsidRDefault="004A79A0" w:rsidP="004A79A0">
      <w:pPr>
        <w:spacing w:after="0" w:line="240" w:lineRule="auto"/>
      </w:pPr>
      <w:r>
        <w:rPr>
          <w:rFonts w:ascii="Calibri" w:eastAsia="Calibri" w:hAnsi="Calibri" w:cs="Calibri"/>
          <w:b/>
          <w:color w:val="6495ED"/>
          <w:lang w:val="de-DE" w:bidi="de-DE"/>
        </w:rPr>
        <w:t>MSSQL 2012-Replikation: Veröffentlichungsermittlung</w:t>
      </w:r>
    </w:p>
    <w:p w14:paraId="6DC3D3BF" w14:textId="77777777" w:rsidR="004A79A0" w:rsidRDefault="004A79A0" w:rsidP="004A79A0">
      <w:pPr>
        <w:spacing w:after="0" w:line="240" w:lineRule="auto"/>
      </w:pPr>
      <w:r>
        <w:rPr>
          <w:rFonts w:ascii="Calibri" w:eastAsia="Calibri" w:hAnsi="Calibri" w:cs="Calibri"/>
          <w:color w:val="000000"/>
          <w:lang w:val="de-DE" w:bidi="de-DE"/>
        </w:rPr>
        <w:t>Die Objektermittlung ermittelt alle Veröffentlichungen eines Verlegers von Microsoft SQL Server 2012.</w:t>
      </w:r>
    </w:p>
    <w:tbl>
      <w:tblPr>
        <w:tblW w:w="0" w:type="auto"/>
        <w:tblCellMar>
          <w:left w:w="0" w:type="dxa"/>
          <w:right w:w="0" w:type="dxa"/>
        </w:tblCellMar>
        <w:tblLook w:val="04A0" w:firstRow="1" w:lastRow="0" w:firstColumn="1" w:lastColumn="0" w:noHBand="0" w:noVBand="1"/>
      </w:tblPr>
      <w:tblGrid>
        <w:gridCol w:w="36"/>
        <w:gridCol w:w="8510"/>
        <w:gridCol w:w="94"/>
      </w:tblGrid>
      <w:tr w:rsidR="004A79A0" w14:paraId="4D37D918" w14:textId="77777777" w:rsidTr="0031355C">
        <w:trPr>
          <w:trHeight w:val="54"/>
        </w:trPr>
        <w:tc>
          <w:tcPr>
            <w:tcW w:w="54" w:type="dxa"/>
          </w:tcPr>
          <w:p w14:paraId="0C9F2CF8" w14:textId="77777777" w:rsidR="004A79A0" w:rsidRDefault="004A79A0" w:rsidP="0031355C">
            <w:pPr>
              <w:pStyle w:val="EmptyCellLayoutStyle"/>
              <w:spacing w:after="0" w:line="240" w:lineRule="auto"/>
            </w:pPr>
          </w:p>
        </w:tc>
        <w:tc>
          <w:tcPr>
            <w:tcW w:w="10395" w:type="dxa"/>
          </w:tcPr>
          <w:p w14:paraId="518CCCD5" w14:textId="77777777" w:rsidR="004A79A0" w:rsidRDefault="004A79A0" w:rsidP="0031355C">
            <w:pPr>
              <w:pStyle w:val="EmptyCellLayoutStyle"/>
              <w:spacing w:after="0" w:line="240" w:lineRule="auto"/>
            </w:pPr>
          </w:p>
        </w:tc>
        <w:tc>
          <w:tcPr>
            <w:tcW w:w="149" w:type="dxa"/>
          </w:tcPr>
          <w:p w14:paraId="219ADDB3" w14:textId="77777777" w:rsidR="004A79A0" w:rsidRDefault="004A79A0" w:rsidP="0031355C">
            <w:pPr>
              <w:pStyle w:val="EmptyCellLayoutStyle"/>
              <w:spacing w:after="0" w:line="240" w:lineRule="auto"/>
            </w:pPr>
          </w:p>
        </w:tc>
      </w:tr>
      <w:tr w:rsidR="004A79A0" w14:paraId="0D5AF7D0" w14:textId="77777777" w:rsidTr="0031355C">
        <w:tc>
          <w:tcPr>
            <w:tcW w:w="54" w:type="dxa"/>
          </w:tcPr>
          <w:p w14:paraId="729048FB" w14:textId="77777777" w:rsidR="004A79A0" w:rsidRDefault="004A79A0" w:rsidP="0031355C">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928"/>
              <w:gridCol w:w="2910"/>
              <w:gridCol w:w="2644"/>
            </w:tblGrid>
            <w:tr w:rsidR="004A79A0" w14:paraId="427FA958"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44CA82A" w14:textId="77777777" w:rsidR="004A79A0" w:rsidRDefault="004A79A0" w:rsidP="0031355C">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BDC2B26" w14:textId="77777777" w:rsidR="004A79A0" w:rsidRDefault="004A79A0" w:rsidP="0031355C">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8702D1E" w14:textId="77777777" w:rsidR="004A79A0" w:rsidRDefault="004A79A0" w:rsidP="0031355C">
                  <w:pPr>
                    <w:spacing w:after="0" w:line="240" w:lineRule="auto"/>
                  </w:pPr>
                  <w:r>
                    <w:rPr>
                      <w:rFonts w:ascii="Calibri" w:eastAsia="Calibri" w:hAnsi="Calibri" w:cs="Calibri"/>
                      <w:b/>
                      <w:color w:val="000000"/>
                      <w:lang w:val="de-DE" w:bidi="de-DE"/>
                    </w:rPr>
                    <w:t>Standardwert</w:t>
                  </w:r>
                </w:p>
              </w:tc>
            </w:tr>
            <w:tr w:rsidR="004A79A0" w14:paraId="32D93BAC"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907FD1" w14:textId="77777777" w:rsidR="004A79A0" w:rsidRDefault="004A79A0" w:rsidP="0031355C">
                  <w:pPr>
                    <w:spacing w:after="0" w:line="240" w:lineRule="auto"/>
                  </w:pPr>
                  <w:r>
                    <w:rPr>
                      <w:rFonts w:ascii="Calibri" w:eastAsia="Calibri" w:hAnsi="Calibri" w:cs="Calibri"/>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844F83" w14:textId="77777777" w:rsidR="004A79A0" w:rsidRDefault="004A79A0" w:rsidP="0031355C">
                  <w:pPr>
                    <w:spacing w:after="0" w:line="240" w:lineRule="auto"/>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EB4595" w14:textId="77777777" w:rsidR="004A79A0" w:rsidRDefault="004A79A0" w:rsidP="0031355C">
                  <w:pPr>
                    <w:spacing w:after="0" w:line="240" w:lineRule="auto"/>
                  </w:pPr>
                  <w:r>
                    <w:rPr>
                      <w:rFonts w:ascii="Calibri" w:eastAsia="Calibri" w:hAnsi="Calibri" w:cs="Calibri"/>
                      <w:color w:val="000000"/>
                      <w:lang w:val="de-DE" w:bidi="de-DE"/>
                    </w:rPr>
                    <w:t>Ja</w:t>
                  </w:r>
                </w:p>
              </w:tc>
            </w:tr>
            <w:tr w:rsidR="004A79A0" w14:paraId="03617AEF"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D30775" w14:textId="77777777" w:rsidR="004A79A0" w:rsidRDefault="004A79A0" w:rsidP="0031355C">
                  <w:pPr>
                    <w:spacing w:after="0" w:line="240" w:lineRule="auto"/>
                  </w:pPr>
                  <w:r>
                    <w:rPr>
                      <w:rFonts w:ascii="Calibri" w:eastAsia="Calibri" w:hAnsi="Calibri" w:cs="Calibri"/>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D1E268" w14:textId="77777777" w:rsidR="004A79A0" w:rsidRDefault="004A79A0" w:rsidP="0031355C">
                  <w:pPr>
                    <w:spacing w:after="0" w:line="240" w:lineRule="auto"/>
                  </w:pPr>
                  <w:r>
                    <w:rPr>
                      <w:rFonts w:ascii="Calibri" w:eastAsia="Calibri" w:hAnsi="Calibri" w:cs="Calibri"/>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E76D87" w14:textId="77777777" w:rsidR="004A79A0" w:rsidRDefault="004A79A0" w:rsidP="0031355C">
                  <w:pPr>
                    <w:spacing w:after="0" w:line="240" w:lineRule="auto"/>
                  </w:pPr>
                  <w:r>
                    <w:rPr>
                      <w:rFonts w:ascii="Calibri" w:eastAsia="Calibri" w:hAnsi="Calibri" w:cs="Calibri"/>
                      <w:color w:val="000000"/>
                      <w:lang w:val="de-DE" w:bidi="de-DE"/>
                    </w:rPr>
                    <w:t>14400</w:t>
                  </w:r>
                </w:p>
              </w:tc>
            </w:tr>
            <w:tr w:rsidR="004A79A0" w14:paraId="22B43A89"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B5E0B8" w14:textId="77777777" w:rsidR="004A79A0" w:rsidRDefault="004A79A0" w:rsidP="0031355C">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7ABEA9" w14:textId="77777777" w:rsidR="004A79A0" w:rsidRDefault="004A79A0" w:rsidP="0031355C">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F1436B" w14:textId="77777777" w:rsidR="004A79A0" w:rsidRDefault="004A79A0" w:rsidP="0031355C">
                  <w:pPr>
                    <w:spacing w:after="0" w:line="240" w:lineRule="auto"/>
                  </w:pPr>
                </w:p>
              </w:tc>
            </w:tr>
            <w:tr w:rsidR="004A79A0" w14:paraId="6358E76A"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366B5D" w14:textId="77777777" w:rsidR="004A79A0" w:rsidRDefault="004A79A0" w:rsidP="0031355C">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C1C791" w14:textId="77777777" w:rsidR="004A79A0" w:rsidRDefault="004A79A0" w:rsidP="0031355C">
                  <w:pPr>
                    <w:spacing w:after="0" w:line="240" w:lineRule="auto"/>
                  </w:pPr>
                  <w:r>
                    <w:rPr>
                      <w:rFonts w:ascii="Calibri" w:eastAsia="Calibri" w:hAnsi="Calibri" w:cs="Calibri"/>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11FE63" w14:textId="77777777" w:rsidR="004A79A0" w:rsidRDefault="004A79A0" w:rsidP="0031355C">
                  <w:pPr>
                    <w:spacing w:after="0" w:line="240" w:lineRule="auto"/>
                  </w:pPr>
                  <w:r>
                    <w:rPr>
                      <w:rFonts w:ascii="Calibri" w:eastAsia="Calibri" w:hAnsi="Calibri" w:cs="Calibri"/>
                      <w:color w:val="000000"/>
                      <w:lang w:val="de-DE" w:bidi="de-DE"/>
                    </w:rPr>
                    <w:t>300</w:t>
                  </w:r>
                </w:p>
              </w:tc>
            </w:tr>
            <w:tr w:rsidR="004A79A0" w14:paraId="7EF95707"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4B2CA56" w14:textId="77777777" w:rsidR="004A79A0" w:rsidRDefault="004A79A0" w:rsidP="0031355C">
                  <w:pPr>
                    <w:spacing w:after="0" w:line="240" w:lineRule="auto"/>
                  </w:pPr>
                  <w:r>
                    <w:rPr>
                      <w:rFonts w:ascii="Calibri" w:eastAsia="Calibri" w:hAnsi="Calibri" w:cs="Calibri"/>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A09369C" w14:textId="77777777" w:rsidR="004A79A0" w:rsidRDefault="004A79A0" w:rsidP="0031355C">
                  <w:pPr>
                    <w:spacing w:after="0" w:line="240" w:lineRule="auto"/>
                  </w:pPr>
                  <w:r>
                    <w:rPr>
                      <w:rFonts w:ascii="Calibri" w:eastAsia="Calibri" w:hAnsi="Calibri" w:cs="Calibri"/>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E80D1B2" w14:textId="77777777" w:rsidR="004A79A0" w:rsidRDefault="004A79A0" w:rsidP="0031355C">
                  <w:pPr>
                    <w:spacing w:after="0" w:line="240" w:lineRule="auto"/>
                  </w:pPr>
                  <w:r>
                    <w:rPr>
                      <w:rFonts w:ascii="Calibri" w:eastAsia="Calibri" w:hAnsi="Calibri" w:cs="Calibri"/>
                      <w:color w:val="000000"/>
                      <w:lang w:val="de-DE" w:bidi="de-DE"/>
                    </w:rPr>
                    <w:t>15</w:t>
                  </w:r>
                </w:p>
              </w:tc>
            </w:tr>
          </w:tbl>
          <w:p w14:paraId="3E8C9EAE" w14:textId="77777777" w:rsidR="004A79A0" w:rsidRDefault="004A79A0" w:rsidP="0031355C">
            <w:pPr>
              <w:spacing w:after="0" w:line="240" w:lineRule="auto"/>
            </w:pPr>
          </w:p>
        </w:tc>
        <w:tc>
          <w:tcPr>
            <w:tcW w:w="149" w:type="dxa"/>
          </w:tcPr>
          <w:p w14:paraId="33B04BDC" w14:textId="77777777" w:rsidR="004A79A0" w:rsidRDefault="004A79A0" w:rsidP="0031355C">
            <w:pPr>
              <w:pStyle w:val="EmptyCellLayoutStyle"/>
              <w:spacing w:after="0" w:line="240" w:lineRule="auto"/>
            </w:pPr>
          </w:p>
        </w:tc>
      </w:tr>
      <w:tr w:rsidR="004A79A0" w14:paraId="4E134D19" w14:textId="77777777" w:rsidTr="0031355C">
        <w:trPr>
          <w:trHeight w:val="80"/>
        </w:trPr>
        <w:tc>
          <w:tcPr>
            <w:tcW w:w="54" w:type="dxa"/>
          </w:tcPr>
          <w:p w14:paraId="75E1A593" w14:textId="77777777" w:rsidR="004A79A0" w:rsidRDefault="004A79A0" w:rsidP="0031355C">
            <w:pPr>
              <w:pStyle w:val="EmptyCellLayoutStyle"/>
              <w:spacing w:after="0" w:line="240" w:lineRule="auto"/>
            </w:pPr>
          </w:p>
        </w:tc>
        <w:tc>
          <w:tcPr>
            <w:tcW w:w="10395" w:type="dxa"/>
          </w:tcPr>
          <w:p w14:paraId="6C99EF63" w14:textId="77777777" w:rsidR="004A79A0" w:rsidRDefault="004A79A0" w:rsidP="0031355C">
            <w:pPr>
              <w:pStyle w:val="EmptyCellLayoutStyle"/>
              <w:spacing w:after="0" w:line="240" w:lineRule="auto"/>
            </w:pPr>
          </w:p>
        </w:tc>
        <w:tc>
          <w:tcPr>
            <w:tcW w:w="149" w:type="dxa"/>
          </w:tcPr>
          <w:p w14:paraId="688193E3" w14:textId="77777777" w:rsidR="004A79A0" w:rsidRDefault="004A79A0" w:rsidP="0031355C">
            <w:pPr>
              <w:pStyle w:val="EmptyCellLayoutStyle"/>
              <w:spacing w:after="0" w:line="240" w:lineRule="auto"/>
            </w:pPr>
          </w:p>
        </w:tc>
      </w:tr>
    </w:tbl>
    <w:p w14:paraId="5581858F" w14:textId="77777777" w:rsidR="004A79A0" w:rsidRDefault="004A79A0" w:rsidP="004A79A0">
      <w:pPr>
        <w:spacing w:after="0" w:line="240" w:lineRule="auto"/>
      </w:pPr>
    </w:p>
    <w:p w14:paraId="64ED91BE" w14:textId="77777777" w:rsidR="004A79A0" w:rsidRDefault="004A79A0" w:rsidP="004A79A0">
      <w:pPr>
        <w:spacing w:after="0" w:line="240" w:lineRule="auto"/>
      </w:pPr>
      <w:r>
        <w:rPr>
          <w:rFonts w:ascii="Calibri" w:eastAsia="Calibri" w:hAnsi="Calibri" w:cs="Calibri"/>
          <w:b/>
          <w:color w:val="000000"/>
          <w:sz w:val="28"/>
          <w:lang w:val="de-DE" w:bidi="de-DE"/>
        </w:rPr>
        <w:t>SQL Server 2012-Veröffentlichung – Einheitenmonitore</w:t>
      </w:r>
    </w:p>
    <w:p w14:paraId="08FD1B37" w14:textId="77777777" w:rsidR="004A79A0" w:rsidRDefault="004A79A0" w:rsidP="004A79A0">
      <w:pPr>
        <w:spacing w:after="0" w:line="240" w:lineRule="auto"/>
      </w:pPr>
      <w:r>
        <w:rPr>
          <w:rFonts w:ascii="Calibri" w:eastAsia="Calibri" w:hAnsi="Calibri" w:cs="Calibri"/>
          <w:b/>
          <w:color w:val="6495ED"/>
          <w:lang w:val="de-DE" w:bidi="de-DE"/>
        </w:rPr>
        <w:t>Status des Replikationsprotokollleser-Agents für die Veröffentlichung</w:t>
      </w:r>
    </w:p>
    <w:p w14:paraId="7109C3C0" w14:textId="77777777" w:rsidR="004A79A0" w:rsidRDefault="004A79A0" w:rsidP="004A79A0">
      <w:pPr>
        <w:spacing w:after="0" w:line="240" w:lineRule="auto"/>
      </w:pPr>
      <w:r>
        <w:rPr>
          <w:rFonts w:ascii="Calibri" w:eastAsia="Calibri" w:hAnsi="Calibri" w:cs="Calibri"/>
          <w:color w:val="000000"/>
          <w:lang w:val="de-DE" w:bidi="de-DE"/>
        </w:rPr>
        <w:t>Dieser Monitor überprüft den Status des Replikationsprotokolllese-Agent-Diensts für Veröffentlichungen.</w:t>
      </w:r>
    </w:p>
    <w:tbl>
      <w:tblPr>
        <w:tblW w:w="0" w:type="auto"/>
        <w:tblCellMar>
          <w:left w:w="0" w:type="dxa"/>
          <w:right w:w="0" w:type="dxa"/>
        </w:tblCellMar>
        <w:tblLook w:val="04A0" w:firstRow="1" w:lastRow="0" w:firstColumn="1" w:lastColumn="0" w:noHBand="0" w:noVBand="1"/>
      </w:tblPr>
      <w:tblGrid>
        <w:gridCol w:w="34"/>
        <w:gridCol w:w="8516"/>
        <w:gridCol w:w="90"/>
      </w:tblGrid>
      <w:tr w:rsidR="004A79A0" w14:paraId="170B593D" w14:textId="77777777" w:rsidTr="0031355C">
        <w:trPr>
          <w:trHeight w:val="54"/>
        </w:trPr>
        <w:tc>
          <w:tcPr>
            <w:tcW w:w="54" w:type="dxa"/>
          </w:tcPr>
          <w:p w14:paraId="1EA7947D" w14:textId="77777777" w:rsidR="004A79A0" w:rsidRDefault="004A79A0" w:rsidP="0031355C">
            <w:pPr>
              <w:pStyle w:val="EmptyCellLayoutStyle"/>
              <w:spacing w:after="0" w:line="240" w:lineRule="auto"/>
            </w:pPr>
          </w:p>
        </w:tc>
        <w:tc>
          <w:tcPr>
            <w:tcW w:w="10395" w:type="dxa"/>
          </w:tcPr>
          <w:p w14:paraId="1DF83D14" w14:textId="77777777" w:rsidR="004A79A0" w:rsidRDefault="004A79A0" w:rsidP="0031355C">
            <w:pPr>
              <w:pStyle w:val="EmptyCellLayoutStyle"/>
              <w:spacing w:after="0" w:line="240" w:lineRule="auto"/>
            </w:pPr>
          </w:p>
        </w:tc>
        <w:tc>
          <w:tcPr>
            <w:tcW w:w="149" w:type="dxa"/>
          </w:tcPr>
          <w:p w14:paraId="574BEE8C" w14:textId="77777777" w:rsidR="004A79A0" w:rsidRDefault="004A79A0" w:rsidP="0031355C">
            <w:pPr>
              <w:pStyle w:val="EmptyCellLayoutStyle"/>
              <w:spacing w:after="0" w:line="240" w:lineRule="auto"/>
            </w:pPr>
          </w:p>
        </w:tc>
      </w:tr>
      <w:tr w:rsidR="004A79A0" w14:paraId="71C84A25" w14:textId="77777777" w:rsidTr="0031355C">
        <w:tc>
          <w:tcPr>
            <w:tcW w:w="54" w:type="dxa"/>
          </w:tcPr>
          <w:p w14:paraId="296B2D9D" w14:textId="77777777" w:rsidR="004A79A0" w:rsidRDefault="004A79A0" w:rsidP="0031355C">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85"/>
              <w:gridCol w:w="3024"/>
              <w:gridCol w:w="2579"/>
            </w:tblGrid>
            <w:tr w:rsidR="004A79A0" w14:paraId="13D44492"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FC19935" w14:textId="77777777" w:rsidR="004A79A0" w:rsidRDefault="004A79A0" w:rsidP="0031355C">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11F5070" w14:textId="77777777" w:rsidR="004A79A0" w:rsidRDefault="004A79A0" w:rsidP="0031355C">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95D856B" w14:textId="77777777" w:rsidR="004A79A0" w:rsidRDefault="004A79A0" w:rsidP="0031355C">
                  <w:pPr>
                    <w:spacing w:after="0" w:line="240" w:lineRule="auto"/>
                  </w:pPr>
                  <w:r>
                    <w:rPr>
                      <w:rFonts w:ascii="Calibri" w:eastAsia="Calibri" w:hAnsi="Calibri" w:cs="Calibri"/>
                      <w:b/>
                      <w:color w:val="000000"/>
                      <w:lang w:val="de-DE" w:bidi="de-DE"/>
                    </w:rPr>
                    <w:t>Standardwert</w:t>
                  </w:r>
                </w:p>
              </w:tc>
            </w:tr>
            <w:tr w:rsidR="004A79A0" w14:paraId="667E0A4E"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5761B1" w14:textId="77777777" w:rsidR="004A79A0" w:rsidRDefault="004A79A0" w:rsidP="0031355C">
                  <w:pPr>
                    <w:spacing w:after="0" w:line="240" w:lineRule="auto"/>
                  </w:pPr>
                  <w:r>
                    <w:rPr>
                      <w:rFonts w:ascii="Calibri" w:eastAsia="Calibri" w:hAnsi="Calibri" w:cs="Calibri"/>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4B962C" w14:textId="77777777" w:rsidR="004A79A0" w:rsidRDefault="004A79A0" w:rsidP="0031355C">
                  <w:pPr>
                    <w:spacing w:after="0" w:line="240" w:lineRule="auto"/>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CCEBC8" w14:textId="77777777" w:rsidR="004A79A0" w:rsidRDefault="004A79A0" w:rsidP="0031355C">
                  <w:pPr>
                    <w:spacing w:after="0" w:line="240" w:lineRule="auto"/>
                  </w:pPr>
                  <w:r>
                    <w:rPr>
                      <w:rFonts w:ascii="Calibri" w:eastAsia="Calibri" w:hAnsi="Calibri" w:cs="Calibri"/>
                      <w:color w:val="000000"/>
                      <w:lang w:val="de-DE" w:bidi="de-DE"/>
                    </w:rPr>
                    <w:t>ja</w:t>
                  </w:r>
                </w:p>
              </w:tc>
            </w:tr>
            <w:tr w:rsidR="004A79A0" w14:paraId="600CD265"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5E4A73" w14:textId="77777777" w:rsidR="004A79A0" w:rsidRDefault="004A79A0" w:rsidP="0031355C">
                  <w:pPr>
                    <w:spacing w:after="0" w:line="240" w:lineRule="auto"/>
                  </w:pPr>
                  <w:r>
                    <w:rPr>
                      <w:rFonts w:ascii="Calibri" w:eastAsia="Calibri" w:hAnsi="Calibri" w:cs="Calibri"/>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5AD7C6" w14:textId="77777777" w:rsidR="004A79A0" w:rsidRDefault="004A79A0" w:rsidP="0031355C">
                  <w:pPr>
                    <w:spacing w:after="0" w:line="240" w:lineRule="auto"/>
                  </w:pPr>
                  <w:r>
                    <w:rPr>
                      <w:rFonts w:ascii="Calibri" w:eastAsia="Calibri" w:hAnsi="Calibri" w:cs="Calibri"/>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149108" w14:textId="77777777" w:rsidR="004A79A0" w:rsidRDefault="004A79A0" w:rsidP="0031355C">
                  <w:pPr>
                    <w:spacing w:after="0" w:line="240" w:lineRule="auto"/>
                  </w:pPr>
                  <w:r>
                    <w:rPr>
                      <w:rFonts w:ascii="Arial" w:eastAsia="Arial" w:hAnsi="Arial" w:cs="Arial"/>
                      <w:color w:val="000000"/>
                      <w:sz w:val="20"/>
                      <w:lang w:val="de-DE" w:bidi="de-DE"/>
                    </w:rPr>
                    <w:t>True</w:t>
                  </w:r>
                </w:p>
              </w:tc>
            </w:tr>
            <w:tr w:rsidR="004A79A0" w14:paraId="2D889508"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F05B82" w14:textId="77777777" w:rsidR="004A79A0" w:rsidRDefault="004A79A0" w:rsidP="0031355C">
                  <w:pPr>
                    <w:spacing w:after="0" w:line="240" w:lineRule="auto"/>
                  </w:pPr>
                  <w:r>
                    <w:rPr>
                      <w:rFonts w:ascii="Calibri" w:eastAsia="Calibri" w:hAnsi="Calibri" w:cs="Calibri"/>
                      <w:color w:val="000000"/>
                      <w:lang w:val="de-DE" w:bidi="de-DE"/>
                    </w:rPr>
                    <w:lastRenderedPageBreak/>
                    <w:t>Geschätzte Auftragsdauer</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F37CDE" w14:textId="194A8E38" w:rsidR="004A79A0" w:rsidRDefault="004A79A0" w:rsidP="0031355C">
                  <w:pPr>
                    <w:spacing w:after="0" w:line="240" w:lineRule="auto"/>
                  </w:pPr>
                  <w:r>
                    <w:rPr>
                      <w:rFonts w:ascii="Calibri" w:eastAsia="Calibri" w:hAnsi="Calibri" w:cs="Calibri"/>
                      <w:color w:val="000000"/>
                      <w:lang w:val="de-DE" w:bidi="de-DE"/>
                    </w:rPr>
                    <w:t>Schwellenwert, der verwendet wird, um die Kompatibilität des Auftragszeitplans zu prüfen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0A270A" w14:textId="77777777" w:rsidR="004A79A0" w:rsidRDefault="004A79A0" w:rsidP="0031355C">
                  <w:pPr>
                    <w:spacing w:after="0" w:line="240" w:lineRule="auto"/>
                  </w:pPr>
                  <w:r>
                    <w:rPr>
                      <w:rFonts w:ascii="Calibri" w:eastAsia="Calibri" w:hAnsi="Calibri" w:cs="Calibri"/>
                      <w:color w:val="000000"/>
                      <w:lang w:val="de-DE" w:bidi="de-DE"/>
                    </w:rPr>
                    <w:t>15</w:t>
                  </w:r>
                </w:p>
              </w:tc>
            </w:tr>
            <w:tr w:rsidR="004A79A0" w14:paraId="1694D0C6"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CA2B0C" w14:textId="77777777" w:rsidR="004A79A0" w:rsidRDefault="004A79A0" w:rsidP="0031355C">
                  <w:pPr>
                    <w:spacing w:after="0" w:line="240" w:lineRule="auto"/>
                  </w:pPr>
                  <w:r>
                    <w:rPr>
                      <w:rFonts w:ascii="Calibri" w:eastAsia="Calibri" w:hAnsi="Calibri" w:cs="Calibri"/>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E24EB7" w14:textId="77777777" w:rsidR="004A79A0" w:rsidRDefault="004A79A0" w:rsidP="0031355C">
                  <w:pPr>
                    <w:spacing w:after="0" w:line="240" w:lineRule="auto"/>
                  </w:pPr>
                  <w:r>
                    <w:rPr>
                      <w:rFonts w:ascii="Calibri" w:eastAsia="Calibri" w:hAnsi="Calibri" w:cs="Calibri"/>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F296ED" w14:textId="77777777" w:rsidR="004A79A0" w:rsidRDefault="004A79A0" w:rsidP="0031355C">
                  <w:pPr>
                    <w:spacing w:after="0" w:line="240" w:lineRule="auto"/>
                  </w:pPr>
                  <w:r>
                    <w:rPr>
                      <w:rFonts w:ascii="Calibri" w:eastAsia="Calibri" w:hAnsi="Calibri" w:cs="Calibri"/>
                      <w:color w:val="000000"/>
                      <w:lang w:val="de-DE" w:bidi="de-DE"/>
                    </w:rPr>
                    <w:t>300</w:t>
                  </w:r>
                </w:p>
              </w:tc>
            </w:tr>
            <w:tr w:rsidR="004A79A0" w14:paraId="0EBC13A9"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1A0B20" w14:textId="77777777" w:rsidR="004A79A0" w:rsidRDefault="004A79A0" w:rsidP="0031355C">
                  <w:pPr>
                    <w:spacing w:after="0" w:line="240" w:lineRule="auto"/>
                  </w:pPr>
                  <w:r>
                    <w:rPr>
                      <w:rFonts w:ascii="Calibri" w:eastAsia="Calibri" w:hAnsi="Calibri" w:cs="Calibri"/>
                      <w:color w:val="000000"/>
                      <w:lang w:val="de-DE" w:bidi="de-DE"/>
                    </w:rPr>
                    <w:t>Aufträge mit unbekanntem Status anzeigen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29CA9B" w14:textId="77777777" w:rsidR="004A79A0" w:rsidRDefault="004A79A0" w:rsidP="0031355C">
                  <w:pPr>
                    <w:spacing w:after="0" w:line="240" w:lineRule="auto"/>
                  </w:pPr>
                  <w:r>
                    <w:rPr>
                      <w:rFonts w:ascii="Calibri" w:eastAsia="Calibri" w:hAnsi="Calibri" w:cs="Calibri"/>
                      <w:color w:val="000000"/>
                      <w:lang w:val="de-DE" w:bidi="de-DE"/>
                    </w:rPr>
                    <w:t>Aufträge mit unbekanntem Status in die Monitorausgabe und den Benachrichtigungskontext einschließen. Wirkt sich auf die Integrität aus.</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4E5914" w14:textId="77777777" w:rsidR="004A79A0" w:rsidRDefault="004A79A0" w:rsidP="0031355C">
                  <w:pPr>
                    <w:spacing w:after="0" w:line="240" w:lineRule="auto"/>
                  </w:pPr>
                  <w:r>
                    <w:rPr>
                      <w:rFonts w:ascii="Calibri" w:eastAsia="Calibri" w:hAnsi="Calibri" w:cs="Calibri"/>
                      <w:color w:val="000000"/>
                      <w:lang w:val="de-DE" w:bidi="de-DE"/>
                    </w:rPr>
                    <w:t>false</w:t>
                  </w:r>
                </w:p>
              </w:tc>
            </w:tr>
            <w:tr w:rsidR="004A79A0" w14:paraId="1399D67D"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4AE121" w14:textId="77777777" w:rsidR="004A79A0" w:rsidRDefault="004A79A0" w:rsidP="0031355C">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ABABAC" w14:textId="77777777" w:rsidR="004A79A0" w:rsidRDefault="004A79A0" w:rsidP="0031355C">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E5A28D" w14:textId="77777777" w:rsidR="004A79A0" w:rsidRDefault="004A79A0" w:rsidP="0031355C">
                  <w:pPr>
                    <w:spacing w:after="0" w:line="240" w:lineRule="auto"/>
                  </w:pPr>
                </w:p>
              </w:tc>
            </w:tr>
            <w:tr w:rsidR="004A79A0" w14:paraId="2D94ACC6"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C63608" w14:textId="77777777" w:rsidR="004A79A0" w:rsidRDefault="004A79A0" w:rsidP="0031355C">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13825C" w14:textId="77777777" w:rsidR="004A79A0" w:rsidRDefault="004A79A0" w:rsidP="0031355C">
                  <w:pPr>
                    <w:spacing w:after="0" w:line="240" w:lineRule="auto"/>
                  </w:pPr>
                  <w:r>
                    <w:rPr>
                      <w:rFonts w:ascii="Calibri" w:eastAsia="Calibri" w:hAnsi="Calibri" w:cs="Calibri"/>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7CD8C5" w14:textId="77777777" w:rsidR="004A79A0" w:rsidRDefault="004A79A0" w:rsidP="0031355C">
                  <w:pPr>
                    <w:spacing w:after="0" w:line="240" w:lineRule="auto"/>
                  </w:pPr>
                  <w:r>
                    <w:rPr>
                      <w:rFonts w:ascii="Calibri" w:eastAsia="Calibri" w:hAnsi="Calibri" w:cs="Calibri"/>
                      <w:color w:val="000000"/>
                      <w:lang w:val="de-DE" w:bidi="de-DE"/>
                    </w:rPr>
                    <w:t>300</w:t>
                  </w:r>
                </w:p>
              </w:tc>
            </w:tr>
            <w:tr w:rsidR="004A79A0" w14:paraId="7E3B5FEC"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BB4EC0B" w14:textId="77777777" w:rsidR="004A79A0" w:rsidRDefault="004A79A0" w:rsidP="0031355C">
                  <w:pPr>
                    <w:spacing w:after="0" w:line="240" w:lineRule="auto"/>
                  </w:pPr>
                  <w:r>
                    <w:rPr>
                      <w:rFonts w:ascii="Calibri" w:eastAsia="Calibri" w:hAnsi="Calibri" w:cs="Calibri"/>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6D0253F" w14:textId="77777777" w:rsidR="004A79A0" w:rsidRDefault="004A79A0" w:rsidP="0031355C">
                  <w:pPr>
                    <w:spacing w:after="0" w:line="240" w:lineRule="auto"/>
                  </w:pPr>
                  <w:r>
                    <w:rPr>
                      <w:rFonts w:ascii="Calibri" w:eastAsia="Calibri" w:hAnsi="Calibri" w:cs="Calibri"/>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A31A95F" w14:textId="77777777" w:rsidR="004A79A0" w:rsidRDefault="004A79A0" w:rsidP="0031355C">
                  <w:pPr>
                    <w:spacing w:after="0" w:line="240" w:lineRule="auto"/>
                  </w:pPr>
                  <w:r>
                    <w:rPr>
                      <w:rFonts w:ascii="Calibri" w:eastAsia="Calibri" w:hAnsi="Calibri" w:cs="Calibri"/>
                      <w:color w:val="000000"/>
                      <w:lang w:val="de-DE" w:bidi="de-DE"/>
                    </w:rPr>
                    <w:t>15</w:t>
                  </w:r>
                </w:p>
              </w:tc>
            </w:tr>
          </w:tbl>
          <w:p w14:paraId="46DBECB3" w14:textId="77777777" w:rsidR="004A79A0" w:rsidRDefault="004A79A0" w:rsidP="0031355C">
            <w:pPr>
              <w:spacing w:after="0" w:line="240" w:lineRule="auto"/>
            </w:pPr>
          </w:p>
        </w:tc>
        <w:tc>
          <w:tcPr>
            <w:tcW w:w="149" w:type="dxa"/>
          </w:tcPr>
          <w:p w14:paraId="7E14748D" w14:textId="77777777" w:rsidR="004A79A0" w:rsidRDefault="004A79A0" w:rsidP="0031355C">
            <w:pPr>
              <w:pStyle w:val="EmptyCellLayoutStyle"/>
              <w:spacing w:after="0" w:line="240" w:lineRule="auto"/>
            </w:pPr>
          </w:p>
        </w:tc>
      </w:tr>
      <w:tr w:rsidR="004A79A0" w14:paraId="4B57E23B" w14:textId="77777777" w:rsidTr="0031355C">
        <w:trPr>
          <w:trHeight w:val="80"/>
        </w:trPr>
        <w:tc>
          <w:tcPr>
            <w:tcW w:w="54" w:type="dxa"/>
          </w:tcPr>
          <w:p w14:paraId="2BD15046" w14:textId="77777777" w:rsidR="004A79A0" w:rsidRDefault="004A79A0" w:rsidP="0031355C">
            <w:pPr>
              <w:pStyle w:val="EmptyCellLayoutStyle"/>
              <w:spacing w:after="0" w:line="240" w:lineRule="auto"/>
            </w:pPr>
          </w:p>
        </w:tc>
        <w:tc>
          <w:tcPr>
            <w:tcW w:w="10395" w:type="dxa"/>
          </w:tcPr>
          <w:p w14:paraId="18015763" w14:textId="77777777" w:rsidR="004A79A0" w:rsidRDefault="004A79A0" w:rsidP="0031355C">
            <w:pPr>
              <w:pStyle w:val="EmptyCellLayoutStyle"/>
              <w:spacing w:after="0" w:line="240" w:lineRule="auto"/>
            </w:pPr>
          </w:p>
        </w:tc>
        <w:tc>
          <w:tcPr>
            <w:tcW w:w="149" w:type="dxa"/>
          </w:tcPr>
          <w:p w14:paraId="06822F29" w14:textId="77777777" w:rsidR="004A79A0" w:rsidRDefault="004A79A0" w:rsidP="0031355C">
            <w:pPr>
              <w:pStyle w:val="EmptyCellLayoutStyle"/>
              <w:spacing w:after="0" w:line="240" w:lineRule="auto"/>
            </w:pPr>
          </w:p>
        </w:tc>
      </w:tr>
    </w:tbl>
    <w:p w14:paraId="058EBCF7" w14:textId="77777777" w:rsidR="004A79A0" w:rsidRDefault="004A79A0" w:rsidP="004A79A0">
      <w:pPr>
        <w:spacing w:after="0" w:line="240" w:lineRule="auto"/>
      </w:pPr>
    </w:p>
    <w:p w14:paraId="4FF406CD" w14:textId="77777777" w:rsidR="004A79A0" w:rsidRDefault="004A79A0" w:rsidP="004A79A0">
      <w:pPr>
        <w:spacing w:after="0" w:line="240" w:lineRule="auto"/>
      </w:pPr>
      <w:r>
        <w:rPr>
          <w:rFonts w:ascii="Calibri" w:eastAsia="Calibri" w:hAnsi="Calibri" w:cs="Calibri"/>
          <w:b/>
          <w:color w:val="6495ED"/>
          <w:lang w:val="de-DE" w:bidi="de-DE"/>
        </w:rPr>
        <w:t>Alle Abonnements werden für Veröffentlichung synchronisiert</w:t>
      </w:r>
    </w:p>
    <w:p w14:paraId="5FB5D3B7" w14:textId="77777777" w:rsidR="004A79A0" w:rsidRDefault="004A79A0" w:rsidP="004A79A0">
      <w:pPr>
        <w:spacing w:after="0" w:line="240" w:lineRule="auto"/>
      </w:pPr>
      <w:r>
        <w:rPr>
          <w:rFonts w:ascii="Calibri" w:eastAsia="Calibri" w:hAnsi="Calibri" w:cs="Calibri"/>
          <w:color w:val="000000"/>
          <w:lang w:val="de-DE" w:bidi="de-DE"/>
        </w:rPr>
        <w:t>Alle Abonnements werden synchronisiert.</w:t>
      </w:r>
    </w:p>
    <w:tbl>
      <w:tblPr>
        <w:tblW w:w="0" w:type="auto"/>
        <w:tblCellMar>
          <w:left w:w="0" w:type="dxa"/>
          <w:right w:w="0" w:type="dxa"/>
        </w:tblCellMar>
        <w:tblLook w:val="04A0" w:firstRow="1" w:lastRow="0" w:firstColumn="1" w:lastColumn="0" w:noHBand="0" w:noVBand="1"/>
      </w:tblPr>
      <w:tblGrid>
        <w:gridCol w:w="36"/>
        <w:gridCol w:w="8510"/>
        <w:gridCol w:w="94"/>
      </w:tblGrid>
      <w:tr w:rsidR="004A79A0" w14:paraId="4AD06494" w14:textId="77777777" w:rsidTr="0031355C">
        <w:trPr>
          <w:trHeight w:val="54"/>
        </w:trPr>
        <w:tc>
          <w:tcPr>
            <w:tcW w:w="54" w:type="dxa"/>
          </w:tcPr>
          <w:p w14:paraId="5D880D3D" w14:textId="77777777" w:rsidR="004A79A0" w:rsidRDefault="004A79A0" w:rsidP="0031355C">
            <w:pPr>
              <w:pStyle w:val="EmptyCellLayoutStyle"/>
              <w:spacing w:after="0" w:line="240" w:lineRule="auto"/>
            </w:pPr>
          </w:p>
        </w:tc>
        <w:tc>
          <w:tcPr>
            <w:tcW w:w="10395" w:type="dxa"/>
          </w:tcPr>
          <w:p w14:paraId="4770BD5E" w14:textId="77777777" w:rsidR="004A79A0" w:rsidRDefault="004A79A0" w:rsidP="0031355C">
            <w:pPr>
              <w:pStyle w:val="EmptyCellLayoutStyle"/>
              <w:spacing w:after="0" w:line="240" w:lineRule="auto"/>
            </w:pPr>
          </w:p>
        </w:tc>
        <w:tc>
          <w:tcPr>
            <w:tcW w:w="149" w:type="dxa"/>
          </w:tcPr>
          <w:p w14:paraId="4B1DA1AE" w14:textId="77777777" w:rsidR="004A79A0" w:rsidRDefault="004A79A0" w:rsidP="0031355C">
            <w:pPr>
              <w:pStyle w:val="EmptyCellLayoutStyle"/>
              <w:spacing w:after="0" w:line="240" w:lineRule="auto"/>
            </w:pPr>
          </w:p>
        </w:tc>
      </w:tr>
      <w:tr w:rsidR="004A79A0" w14:paraId="7B396787" w14:textId="77777777" w:rsidTr="0031355C">
        <w:tc>
          <w:tcPr>
            <w:tcW w:w="54" w:type="dxa"/>
          </w:tcPr>
          <w:p w14:paraId="37AF6FD6" w14:textId="77777777" w:rsidR="004A79A0" w:rsidRDefault="004A79A0" w:rsidP="0031355C">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928"/>
              <w:gridCol w:w="2910"/>
              <w:gridCol w:w="2644"/>
            </w:tblGrid>
            <w:tr w:rsidR="004A79A0" w14:paraId="6ADC9ADE"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0623810" w14:textId="77777777" w:rsidR="004A79A0" w:rsidRDefault="004A79A0" w:rsidP="0031355C">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30D970E" w14:textId="77777777" w:rsidR="004A79A0" w:rsidRDefault="004A79A0" w:rsidP="0031355C">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B68B460" w14:textId="77777777" w:rsidR="004A79A0" w:rsidRDefault="004A79A0" w:rsidP="0031355C">
                  <w:pPr>
                    <w:spacing w:after="0" w:line="240" w:lineRule="auto"/>
                  </w:pPr>
                  <w:r>
                    <w:rPr>
                      <w:rFonts w:ascii="Calibri" w:eastAsia="Calibri" w:hAnsi="Calibri" w:cs="Calibri"/>
                      <w:b/>
                      <w:color w:val="000000"/>
                      <w:lang w:val="de-DE" w:bidi="de-DE"/>
                    </w:rPr>
                    <w:t>Standardwert</w:t>
                  </w:r>
                </w:p>
              </w:tc>
            </w:tr>
            <w:tr w:rsidR="004A79A0" w14:paraId="387B8652"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2E283E" w14:textId="77777777" w:rsidR="004A79A0" w:rsidRDefault="004A79A0" w:rsidP="0031355C">
                  <w:pPr>
                    <w:spacing w:after="0" w:line="240" w:lineRule="auto"/>
                  </w:pPr>
                  <w:r>
                    <w:rPr>
                      <w:rFonts w:ascii="Calibri" w:eastAsia="Calibri" w:hAnsi="Calibri" w:cs="Calibri"/>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CA9417" w14:textId="77777777" w:rsidR="004A79A0" w:rsidRDefault="004A79A0" w:rsidP="0031355C">
                  <w:pPr>
                    <w:spacing w:after="0" w:line="240" w:lineRule="auto"/>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9FE75C" w14:textId="77777777" w:rsidR="004A79A0" w:rsidRDefault="004A79A0" w:rsidP="0031355C">
                  <w:pPr>
                    <w:spacing w:after="0" w:line="240" w:lineRule="auto"/>
                  </w:pPr>
                  <w:r>
                    <w:rPr>
                      <w:rFonts w:ascii="Calibri" w:eastAsia="Calibri" w:hAnsi="Calibri" w:cs="Calibri"/>
                      <w:color w:val="000000"/>
                      <w:lang w:val="de-DE" w:bidi="de-DE"/>
                    </w:rPr>
                    <w:t>ja</w:t>
                  </w:r>
                </w:p>
              </w:tc>
            </w:tr>
            <w:tr w:rsidR="004A79A0" w14:paraId="5B412946"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DCD6B8" w14:textId="77777777" w:rsidR="004A79A0" w:rsidRDefault="004A79A0" w:rsidP="0031355C">
                  <w:pPr>
                    <w:spacing w:after="0" w:line="240" w:lineRule="auto"/>
                  </w:pPr>
                  <w:r>
                    <w:rPr>
                      <w:rFonts w:ascii="Calibri" w:eastAsia="Calibri" w:hAnsi="Calibri" w:cs="Calibri"/>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26565E" w14:textId="77777777" w:rsidR="004A79A0" w:rsidRDefault="004A79A0" w:rsidP="0031355C">
                  <w:pPr>
                    <w:spacing w:after="0" w:line="240" w:lineRule="auto"/>
                  </w:pPr>
                  <w:r>
                    <w:rPr>
                      <w:rFonts w:ascii="Calibri" w:eastAsia="Calibri" w:hAnsi="Calibri" w:cs="Calibri"/>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CC2200" w14:textId="77777777" w:rsidR="004A79A0" w:rsidRDefault="004A79A0" w:rsidP="0031355C">
                  <w:pPr>
                    <w:spacing w:after="0" w:line="240" w:lineRule="auto"/>
                  </w:pPr>
                  <w:r>
                    <w:rPr>
                      <w:rFonts w:ascii="Arial" w:eastAsia="Arial" w:hAnsi="Arial" w:cs="Arial"/>
                      <w:color w:val="000000"/>
                      <w:sz w:val="20"/>
                      <w:lang w:val="de-DE" w:bidi="de-DE"/>
                    </w:rPr>
                    <w:t>True</w:t>
                  </w:r>
                </w:p>
              </w:tc>
            </w:tr>
            <w:tr w:rsidR="004A79A0" w14:paraId="44348332"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D94303" w14:textId="77777777" w:rsidR="004A79A0" w:rsidRDefault="004A79A0" w:rsidP="0031355C">
                  <w:pPr>
                    <w:spacing w:after="0" w:line="240" w:lineRule="auto"/>
                  </w:pPr>
                  <w:r>
                    <w:rPr>
                      <w:rFonts w:ascii="Calibri" w:eastAsia="Calibri" w:hAnsi="Calibri" w:cs="Calibri"/>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ECA919" w14:textId="77777777" w:rsidR="004A79A0" w:rsidRDefault="004A79A0" w:rsidP="0031355C">
                  <w:pPr>
                    <w:spacing w:after="0" w:line="240" w:lineRule="auto"/>
                  </w:pPr>
                  <w:r>
                    <w:rPr>
                      <w:rFonts w:ascii="Calibri" w:eastAsia="Calibri" w:hAnsi="Calibri" w:cs="Calibri"/>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200A36" w14:textId="77777777" w:rsidR="004A79A0" w:rsidRDefault="004A79A0" w:rsidP="0031355C">
                  <w:pPr>
                    <w:spacing w:after="0" w:line="240" w:lineRule="auto"/>
                  </w:pPr>
                  <w:r>
                    <w:rPr>
                      <w:rFonts w:ascii="Calibri" w:eastAsia="Calibri" w:hAnsi="Calibri" w:cs="Calibri"/>
                      <w:color w:val="000000"/>
                      <w:lang w:val="de-DE" w:bidi="de-DE"/>
                    </w:rPr>
                    <w:t>300</w:t>
                  </w:r>
                </w:p>
              </w:tc>
            </w:tr>
            <w:tr w:rsidR="004A79A0" w14:paraId="795E3524"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99FD3E" w14:textId="77777777" w:rsidR="004A79A0" w:rsidRDefault="004A79A0" w:rsidP="0031355C">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94F278" w14:textId="77777777" w:rsidR="004A79A0" w:rsidRDefault="004A79A0" w:rsidP="0031355C">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2688E2" w14:textId="77777777" w:rsidR="004A79A0" w:rsidRDefault="004A79A0" w:rsidP="0031355C">
                  <w:pPr>
                    <w:spacing w:after="0" w:line="240" w:lineRule="auto"/>
                  </w:pPr>
                </w:p>
              </w:tc>
            </w:tr>
            <w:tr w:rsidR="004A79A0" w14:paraId="6C53792C"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29ADC6" w14:textId="77777777" w:rsidR="004A79A0" w:rsidRDefault="004A79A0" w:rsidP="0031355C">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FC5CF9" w14:textId="77777777" w:rsidR="004A79A0" w:rsidRDefault="004A79A0" w:rsidP="0031355C">
                  <w:pPr>
                    <w:spacing w:after="0" w:line="240" w:lineRule="auto"/>
                  </w:pPr>
                  <w:r>
                    <w:rPr>
                      <w:rFonts w:ascii="Calibri" w:eastAsia="Calibri" w:hAnsi="Calibri" w:cs="Calibri"/>
                      <w:color w:val="000000"/>
                      <w:lang w:val="de-DE" w:bidi="de-DE"/>
                    </w:rPr>
                    <w:t xml:space="preserve">Gibt die erlaubte Ausführungszeit des Workflows </w:t>
                  </w:r>
                  <w:r>
                    <w:rPr>
                      <w:rFonts w:ascii="Calibri" w:eastAsia="Calibri" w:hAnsi="Calibri" w:cs="Calibri"/>
                      <w:color w:val="000000"/>
                      <w:lang w:val="de-DE" w:bidi="de-DE"/>
                    </w:rPr>
                    <w:lastRenderedPageBreak/>
                    <w:t>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878057" w14:textId="77777777" w:rsidR="004A79A0" w:rsidRDefault="004A79A0" w:rsidP="0031355C">
                  <w:pPr>
                    <w:spacing w:after="0" w:line="240" w:lineRule="auto"/>
                  </w:pPr>
                  <w:r>
                    <w:rPr>
                      <w:rFonts w:ascii="Calibri" w:eastAsia="Calibri" w:hAnsi="Calibri" w:cs="Calibri"/>
                      <w:color w:val="000000"/>
                      <w:lang w:val="de-DE" w:bidi="de-DE"/>
                    </w:rPr>
                    <w:lastRenderedPageBreak/>
                    <w:t>300</w:t>
                  </w:r>
                </w:p>
              </w:tc>
            </w:tr>
            <w:tr w:rsidR="004A79A0" w14:paraId="76DF55C6"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95C7895" w14:textId="77777777" w:rsidR="004A79A0" w:rsidRDefault="004A79A0" w:rsidP="0031355C">
                  <w:pPr>
                    <w:spacing w:after="0" w:line="240" w:lineRule="auto"/>
                  </w:pPr>
                  <w:r>
                    <w:rPr>
                      <w:rFonts w:ascii="Calibri" w:eastAsia="Calibri" w:hAnsi="Calibri" w:cs="Calibri"/>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B8ABFAC" w14:textId="77777777" w:rsidR="004A79A0" w:rsidRDefault="004A79A0" w:rsidP="0031355C">
                  <w:pPr>
                    <w:spacing w:after="0" w:line="240" w:lineRule="auto"/>
                  </w:pPr>
                  <w:r>
                    <w:rPr>
                      <w:rFonts w:ascii="Calibri" w:eastAsia="Calibri" w:hAnsi="Calibri" w:cs="Calibri"/>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4E817A2" w14:textId="77777777" w:rsidR="004A79A0" w:rsidRDefault="004A79A0" w:rsidP="0031355C">
                  <w:pPr>
                    <w:spacing w:after="0" w:line="240" w:lineRule="auto"/>
                  </w:pPr>
                  <w:r>
                    <w:rPr>
                      <w:rFonts w:ascii="Calibri" w:eastAsia="Calibri" w:hAnsi="Calibri" w:cs="Calibri"/>
                      <w:color w:val="000000"/>
                      <w:lang w:val="de-DE" w:bidi="de-DE"/>
                    </w:rPr>
                    <w:t>15</w:t>
                  </w:r>
                </w:p>
              </w:tc>
            </w:tr>
          </w:tbl>
          <w:p w14:paraId="70EA8869" w14:textId="77777777" w:rsidR="004A79A0" w:rsidRDefault="004A79A0" w:rsidP="0031355C">
            <w:pPr>
              <w:spacing w:after="0" w:line="240" w:lineRule="auto"/>
            </w:pPr>
          </w:p>
        </w:tc>
        <w:tc>
          <w:tcPr>
            <w:tcW w:w="149" w:type="dxa"/>
          </w:tcPr>
          <w:p w14:paraId="70800B2B" w14:textId="77777777" w:rsidR="004A79A0" w:rsidRDefault="004A79A0" w:rsidP="0031355C">
            <w:pPr>
              <w:pStyle w:val="EmptyCellLayoutStyle"/>
              <w:spacing w:after="0" w:line="240" w:lineRule="auto"/>
            </w:pPr>
          </w:p>
        </w:tc>
      </w:tr>
      <w:tr w:rsidR="004A79A0" w14:paraId="5E28B84C" w14:textId="77777777" w:rsidTr="0031355C">
        <w:trPr>
          <w:trHeight w:val="80"/>
        </w:trPr>
        <w:tc>
          <w:tcPr>
            <w:tcW w:w="54" w:type="dxa"/>
          </w:tcPr>
          <w:p w14:paraId="6445B06F" w14:textId="77777777" w:rsidR="004A79A0" w:rsidRDefault="004A79A0" w:rsidP="0031355C">
            <w:pPr>
              <w:pStyle w:val="EmptyCellLayoutStyle"/>
              <w:spacing w:after="0" w:line="240" w:lineRule="auto"/>
            </w:pPr>
          </w:p>
        </w:tc>
        <w:tc>
          <w:tcPr>
            <w:tcW w:w="10395" w:type="dxa"/>
          </w:tcPr>
          <w:p w14:paraId="608E7F0B" w14:textId="77777777" w:rsidR="004A79A0" w:rsidRDefault="004A79A0" w:rsidP="0031355C">
            <w:pPr>
              <w:pStyle w:val="EmptyCellLayoutStyle"/>
              <w:spacing w:after="0" w:line="240" w:lineRule="auto"/>
            </w:pPr>
          </w:p>
        </w:tc>
        <w:tc>
          <w:tcPr>
            <w:tcW w:w="149" w:type="dxa"/>
          </w:tcPr>
          <w:p w14:paraId="55ACB857" w14:textId="77777777" w:rsidR="004A79A0" w:rsidRDefault="004A79A0" w:rsidP="0031355C">
            <w:pPr>
              <w:pStyle w:val="EmptyCellLayoutStyle"/>
              <w:spacing w:after="0" w:line="240" w:lineRule="auto"/>
            </w:pPr>
          </w:p>
        </w:tc>
      </w:tr>
    </w:tbl>
    <w:p w14:paraId="5B331B84" w14:textId="77777777" w:rsidR="004A79A0" w:rsidRDefault="004A79A0" w:rsidP="004A79A0">
      <w:pPr>
        <w:spacing w:after="0" w:line="240" w:lineRule="auto"/>
      </w:pPr>
    </w:p>
    <w:p w14:paraId="52B383F9" w14:textId="77777777" w:rsidR="004A79A0" w:rsidRDefault="004A79A0" w:rsidP="004A79A0">
      <w:pPr>
        <w:spacing w:after="0" w:line="240" w:lineRule="auto"/>
      </w:pPr>
      <w:r>
        <w:rPr>
          <w:rFonts w:ascii="Calibri" w:eastAsia="Calibri" w:hAnsi="Calibri" w:cs="Calibri"/>
          <w:b/>
          <w:color w:val="6495ED"/>
          <w:lang w:val="de-DE" w:bidi="de-DE"/>
        </w:rPr>
        <w:t>Status des Replikationsmomentaufnahme-Agents</w:t>
      </w:r>
    </w:p>
    <w:p w14:paraId="4BDACC4F" w14:textId="77777777" w:rsidR="004A79A0" w:rsidRDefault="004A79A0" w:rsidP="004A79A0">
      <w:pPr>
        <w:spacing w:after="0" w:line="240" w:lineRule="auto"/>
      </w:pPr>
      <w:r>
        <w:rPr>
          <w:rFonts w:ascii="Calibri" w:eastAsia="Calibri" w:hAnsi="Calibri" w:cs="Calibri"/>
          <w:color w:val="000000"/>
          <w:lang w:val="de-DE" w:bidi="de-DE"/>
        </w:rPr>
        <w:t>Dieser Monitor überprüft den Status des Replikationsmomentaufnahme-Agent-Diensts für Veröffentlichungen.</w:t>
      </w:r>
    </w:p>
    <w:tbl>
      <w:tblPr>
        <w:tblW w:w="0" w:type="auto"/>
        <w:tblCellMar>
          <w:left w:w="0" w:type="dxa"/>
          <w:right w:w="0" w:type="dxa"/>
        </w:tblCellMar>
        <w:tblLook w:val="04A0" w:firstRow="1" w:lastRow="0" w:firstColumn="1" w:lastColumn="0" w:noHBand="0" w:noVBand="1"/>
      </w:tblPr>
      <w:tblGrid>
        <w:gridCol w:w="34"/>
        <w:gridCol w:w="8516"/>
        <w:gridCol w:w="90"/>
      </w:tblGrid>
      <w:tr w:rsidR="004A79A0" w14:paraId="4F8D5D10" w14:textId="77777777" w:rsidTr="0031355C">
        <w:trPr>
          <w:trHeight w:val="54"/>
        </w:trPr>
        <w:tc>
          <w:tcPr>
            <w:tcW w:w="54" w:type="dxa"/>
          </w:tcPr>
          <w:p w14:paraId="23DCDF46" w14:textId="77777777" w:rsidR="004A79A0" w:rsidRDefault="004A79A0" w:rsidP="0031355C">
            <w:pPr>
              <w:pStyle w:val="EmptyCellLayoutStyle"/>
              <w:spacing w:after="0" w:line="240" w:lineRule="auto"/>
            </w:pPr>
          </w:p>
        </w:tc>
        <w:tc>
          <w:tcPr>
            <w:tcW w:w="10395" w:type="dxa"/>
          </w:tcPr>
          <w:p w14:paraId="6B6E3B79" w14:textId="77777777" w:rsidR="004A79A0" w:rsidRDefault="004A79A0" w:rsidP="0031355C">
            <w:pPr>
              <w:pStyle w:val="EmptyCellLayoutStyle"/>
              <w:spacing w:after="0" w:line="240" w:lineRule="auto"/>
            </w:pPr>
          </w:p>
        </w:tc>
        <w:tc>
          <w:tcPr>
            <w:tcW w:w="149" w:type="dxa"/>
          </w:tcPr>
          <w:p w14:paraId="7EEC6FE3" w14:textId="77777777" w:rsidR="004A79A0" w:rsidRDefault="004A79A0" w:rsidP="0031355C">
            <w:pPr>
              <w:pStyle w:val="EmptyCellLayoutStyle"/>
              <w:spacing w:after="0" w:line="240" w:lineRule="auto"/>
            </w:pPr>
          </w:p>
        </w:tc>
      </w:tr>
      <w:tr w:rsidR="004A79A0" w14:paraId="4BABF00F" w14:textId="77777777" w:rsidTr="0031355C">
        <w:tc>
          <w:tcPr>
            <w:tcW w:w="54" w:type="dxa"/>
          </w:tcPr>
          <w:p w14:paraId="7D38038E" w14:textId="77777777" w:rsidR="004A79A0" w:rsidRDefault="004A79A0" w:rsidP="0031355C">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85"/>
              <w:gridCol w:w="3024"/>
              <w:gridCol w:w="2579"/>
            </w:tblGrid>
            <w:tr w:rsidR="004A79A0" w14:paraId="10C22EE1"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8ED4922" w14:textId="77777777" w:rsidR="004A79A0" w:rsidRDefault="004A79A0" w:rsidP="0031355C">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21B8294" w14:textId="77777777" w:rsidR="004A79A0" w:rsidRDefault="004A79A0" w:rsidP="0031355C">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46D50D1" w14:textId="77777777" w:rsidR="004A79A0" w:rsidRDefault="004A79A0" w:rsidP="0031355C">
                  <w:pPr>
                    <w:spacing w:after="0" w:line="240" w:lineRule="auto"/>
                  </w:pPr>
                  <w:r>
                    <w:rPr>
                      <w:rFonts w:ascii="Calibri" w:eastAsia="Calibri" w:hAnsi="Calibri" w:cs="Calibri"/>
                      <w:b/>
                      <w:color w:val="000000"/>
                      <w:lang w:val="de-DE" w:bidi="de-DE"/>
                    </w:rPr>
                    <w:t>Standardwert</w:t>
                  </w:r>
                </w:p>
              </w:tc>
            </w:tr>
            <w:tr w:rsidR="004A79A0" w14:paraId="3B62423F"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8D361F" w14:textId="77777777" w:rsidR="004A79A0" w:rsidRDefault="004A79A0" w:rsidP="0031355C">
                  <w:pPr>
                    <w:spacing w:after="0" w:line="240" w:lineRule="auto"/>
                  </w:pPr>
                  <w:r>
                    <w:rPr>
                      <w:rFonts w:ascii="Calibri" w:eastAsia="Calibri" w:hAnsi="Calibri" w:cs="Calibri"/>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620892" w14:textId="77777777" w:rsidR="004A79A0" w:rsidRDefault="004A79A0" w:rsidP="0031355C">
                  <w:pPr>
                    <w:spacing w:after="0" w:line="240" w:lineRule="auto"/>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EFA38E" w14:textId="77777777" w:rsidR="004A79A0" w:rsidRDefault="004A79A0" w:rsidP="0031355C">
                  <w:pPr>
                    <w:spacing w:after="0" w:line="240" w:lineRule="auto"/>
                  </w:pPr>
                  <w:r>
                    <w:rPr>
                      <w:rFonts w:ascii="Calibri" w:eastAsia="Calibri" w:hAnsi="Calibri" w:cs="Calibri"/>
                      <w:color w:val="000000"/>
                      <w:lang w:val="de-DE" w:bidi="de-DE"/>
                    </w:rPr>
                    <w:t>ja</w:t>
                  </w:r>
                </w:p>
              </w:tc>
            </w:tr>
            <w:tr w:rsidR="004A79A0" w14:paraId="7F595576"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94458D" w14:textId="77777777" w:rsidR="004A79A0" w:rsidRDefault="004A79A0" w:rsidP="0031355C">
                  <w:pPr>
                    <w:spacing w:after="0" w:line="240" w:lineRule="auto"/>
                  </w:pPr>
                  <w:r>
                    <w:rPr>
                      <w:rFonts w:ascii="Calibri" w:eastAsia="Calibri" w:hAnsi="Calibri" w:cs="Calibri"/>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3D03D2" w14:textId="77777777" w:rsidR="004A79A0" w:rsidRDefault="004A79A0" w:rsidP="0031355C">
                  <w:pPr>
                    <w:spacing w:after="0" w:line="240" w:lineRule="auto"/>
                  </w:pPr>
                  <w:r>
                    <w:rPr>
                      <w:rFonts w:ascii="Calibri" w:eastAsia="Calibri" w:hAnsi="Calibri" w:cs="Calibri"/>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C861B7" w14:textId="77777777" w:rsidR="004A79A0" w:rsidRDefault="004A79A0" w:rsidP="0031355C">
                  <w:pPr>
                    <w:spacing w:after="0" w:line="240" w:lineRule="auto"/>
                  </w:pPr>
                  <w:r>
                    <w:rPr>
                      <w:rFonts w:ascii="Arial" w:eastAsia="Arial" w:hAnsi="Arial" w:cs="Arial"/>
                      <w:color w:val="000000"/>
                      <w:sz w:val="20"/>
                      <w:lang w:val="de-DE" w:bidi="de-DE"/>
                    </w:rPr>
                    <w:t>True</w:t>
                  </w:r>
                </w:p>
              </w:tc>
            </w:tr>
            <w:tr w:rsidR="004A79A0" w14:paraId="33B30B25"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30819D" w14:textId="77777777" w:rsidR="004A79A0" w:rsidRDefault="004A79A0" w:rsidP="0031355C">
                  <w:pPr>
                    <w:spacing w:after="0" w:line="240" w:lineRule="auto"/>
                  </w:pPr>
                  <w:r>
                    <w:rPr>
                      <w:rFonts w:ascii="Calibri" w:eastAsia="Calibri" w:hAnsi="Calibri" w:cs="Calibri"/>
                      <w:color w:val="000000"/>
                      <w:lang w:val="de-DE" w:bidi="de-DE"/>
                    </w:rPr>
                    <w:t>Geschätzte Auftragsdauer</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E9243F" w14:textId="4CBCD308" w:rsidR="004A79A0" w:rsidRDefault="004A79A0" w:rsidP="0031355C">
                  <w:pPr>
                    <w:spacing w:after="0" w:line="240" w:lineRule="auto"/>
                  </w:pPr>
                  <w:r>
                    <w:rPr>
                      <w:rFonts w:ascii="Calibri" w:eastAsia="Calibri" w:hAnsi="Calibri" w:cs="Calibri"/>
                      <w:color w:val="000000"/>
                      <w:lang w:val="de-DE" w:bidi="de-DE"/>
                    </w:rPr>
                    <w:t>Schwellenwert, der verwendet wird, um die Kompatibilität des Auftragszeitplans zu prüfen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207846" w14:textId="77777777" w:rsidR="004A79A0" w:rsidRDefault="004A79A0" w:rsidP="0031355C">
                  <w:pPr>
                    <w:spacing w:after="0" w:line="240" w:lineRule="auto"/>
                  </w:pPr>
                  <w:r>
                    <w:rPr>
                      <w:rFonts w:ascii="Calibri" w:eastAsia="Calibri" w:hAnsi="Calibri" w:cs="Calibri"/>
                      <w:color w:val="000000"/>
                      <w:lang w:val="de-DE" w:bidi="de-DE"/>
                    </w:rPr>
                    <w:t>15</w:t>
                  </w:r>
                </w:p>
              </w:tc>
            </w:tr>
            <w:tr w:rsidR="004A79A0" w14:paraId="7BD96E3D"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BF4BB3" w14:textId="77777777" w:rsidR="004A79A0" w:rsidRDefault="004A79A0" w:rsidP="0031355C">
                  <w:pPr>
                    <w:spacing w:after="0" w:line="240" w:lineRule="auto"/>
                  </w:pPr>
                  <w:r>
                    <w:rPr>
                      <w:rFonts w:ascii="Calibri" w:eastAsia="Calibri" w:hAnsi="Calibri" w:cs="Calibri"/>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C81A40" w14:textId="77777777" w:rsidR="004A79A0" w:rsidRDefault="004A79A0" w:rsidP="0031355C">
                  <w:pPr>
                    <w:spacing w:after="0" w:line="240" w:lineRule="auto"/>
                  </w:pPr>
                  <w:r>
                    <w:rPr>
                      <w:rFonts w:ascii="Calibri" w:eastAsia="Calibri" w:hAnsi="Calibri" w:cs="Calibri"/>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A3C56B" w14:textId="77777777" w:rsidR="004A79A0" w:rsidRDefault="004A79A0" w:rsidP="0031355C">
                  <w:pPr>
                    <w:spacing w:after="0" w:line="240" w:lineRule="auto"/>
                  </w:pPr>
                  <w:r>
                    <w:rPr>
                      <w:rFonts w:ascii="Calibri" w:eastAsia="Calibri" w:hAnsi="Calibri" w:cs="Calibri"/>
                      <w:color w:val="000000"/>
                      <w:lang w:val="de-DE" w:bidi="de-DE"/>
                    </w:rPr>
                    <w:t>300</w:t>
                  </w:r>
                </w:p>
              </w:tc>
            </w:tr>
            <w:tr w:rsidR="004A79A0" w14:paraId="2693003D"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67083A" w14:textId="77777777" w:rsidR="004A79A0" w:rsidRDefault="004A79A0" w:rsidP="0031355C">
                  <w:pPr>
                    <w:spacing w:after="0" w:line="240" w:lineRule="auto"/>
                  </w:pPr>
                  <w:r>
                    <w:rPr>
                      <w:rFonts w:ascii="Calibri" w:eastAsia="Calibri" w:hAnsi="Calibri" w:cs="Calibri"/>
                      <w:color w:val="000000"/>
                      <w:lang w:val="de-DE" w:bidi="de-DE"/>
                    </w:rPr>
                    <w:t>Aufträge mit unbekanntem Status anzeigen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B392D5" w14:textId="77777777" w:rsidR="004A79A0" w:rsidRDefault="004A79A0" w:rsidP="0031355C">
                  <w:pPr>
                    <w:spacing w:after="0" w:line="240" w:lineRule="auto"/>
                  </w:pPr>
                  <w:r>
                    <w:rPr>
                      <w:rFonts w:ascii="Calibri" w:eastAsia="Calibri" w:hAnsi="Calibri" w:cs="Calibri"/>
                      <w:color w:val="000000"/>
                      <w:lang w:val="de-DE" w:bidi="de-DE"/>
                    </w:rPr>
                    <w:t>Aufträge mit unbekanntem Status in die Monitorausgabe und den Benachrichtigungskontext einschließen. Wirkt sich auf die Integrität aus.</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14AF3A" w14:textId="77777777" w:rsidR="004A79A0" w:rsidRDefault="004A79A0" w:rsidP="0031355C">
                  <w:pPr>
                    <w:spacing w:after="0" w:line="240" w:lineRule="auto"/>
                  </w:pPr>
                  <w:r>
                    <w:rPr>
                      <w:rFonts w:ascii="Calibri" w:eastAsia="Calibri" w:hAnsi="Calibri" w:cs="Calibri"/>
                      <w:color w:val="000000"/>
                      <w:lang w:val="de-DE" w:bidi="de-DE"/>
                    </w:rPr>
                    <w:t>false</w:t>
                  </w:r>
                </w:p>
              </w:tc>
            </w:tr>
            <w:tr w:rsidR="004A79A0" w14:paraId="184E32AC"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7CF887" w14:textId="77777777" w:rsidR="004A79A0" w:rsidRDefault="004A79A0" w:rsidP="0031355C">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57411E" w14:textId="77777777" w:rsidR="004A79A0" w:rsidRDefault="004A79A0" w:rsidP="0031355C">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69C8ED" w14:textId="77777777" w:rsidR="004A79A0" w:rsidRDefault="004A79A0" w:rsidP="0031355C">
                  <w:pPr>
                    <w:spacing w:after="0" w:line="240" w:lineRule="auto"/>
                  </w:pPr>
                </w:p>
              </w:tc>
            </w:tr>
            <w:tr w:rsidR="004A79A0" w14:paraId="0780F6EE"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FAACA8" w14:textId="77777777" w:rsidR="004A79A0" w:rsidRDefault="004A79A0" w:rsidP="0031355C">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BE5709" w14:textId="77777777" w:rsidR="004A79A0" w:rsidRDefault="004A79A0" w:rsidP="0031355C">
                  <w:pPr>
                    <w:spacing w:after="0" w:line="240" w:lineRule="auto"/>
                  </w:pPr>
                  <w:r>
                    <w:rPr>
                      <w:rFonts w:ascii="Calibri" w:eastAsia="Calibri" w:hAnsi="Calibri" w:cs="Calibri"/>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1DE258" w14:textId="77777777" w:rsidR="004A79A0" w:rsidRDefault="004A79A0" w:rsidP="0031355C">
                  <w:pPr>
                    <w:spacing w:after="0" w:line="240" w:lineRule="auto"/>
                  </w:pPr>
                  <w:r>
                    <w:rPr>
                      <w:rFonts w:ascii="Calibri" w:eastAsia="Calibri" w:hAnsi="Calibri" w:cs="Calibri"/>
                      <w:color w:val="000000"/>
                      <w:lang w:val="de-DE" w:bidi="de-DE"/>
                    </w:rPr>
                    <w:t>300</w:t>
                  </w:r>
                </w:p>
              </w:tc>
            </w:tr>
            <w:tr w:rsidR="004A79A0" w14:paraId="7D38A567"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98DBB56" w14:textId="77777777" w:rsidR="004A79A0" w:rsidRDefault="004A79A0" w:rsidP="0031355C">
                  <w:pPr>
                    <w:spacing w:after="0" w:line="240" w:lineRule="auto"/>
                  </w:pPr>
                  <w:r>
                    <w:rPr>
                      <w:rFonts w:ascii="Calibri" w:eastAsia="Calibri" w:hAnsi="Calibri" w:cs="Calibri"/>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D58B8E5" w14:textId="77777777" w:rsidR="004A79A0" w:rsidRDefault="004A79A0" w:rsidP="0031355C">
                  <w:pPr>
                    <w:spacing w:after="0" w:line="240" w:lineRule="auto"/>
                  </w:pPr>
                  <w:r>
                    <w:rPr>
                      <w:rFonts w:ascii="Calibri" w:eastAsia="Calibri" w:hAnsi="Calibri" w:cs="Calibri"/>
                      <w:color w:val="000000"/>
                      <w:lang w:val="de-DE" w:bidi="de-DE"/>
                    </w:rPr>
                    <w:t xml:space="preserve">Es tritt ein Fehler beim Workflow auf, und ein Ereignis wird registriert, wenn der Workflow nicht innerhalb des </w:t>
                  </w:r>
                  <w:r>
                    <w:rPr>
                      <w:rFonts w:ascii="Calibri" w:eastAsia="Calibri" w:hAnsi="Calibri" w:cs="Calibri"/>
                      <w:color w:val="000000"/>
                      <w:lang w:val="de-DE" w:bidi="de-DE"/>
                    </w:rPr>
                    <w:lastRenderedPageBreak/>
                    <w:t>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FB9FD56" w14:textId="77777777" w:rsidR="004A79A0" w:rsidRDefault="004A79A0" w:rsidP="0031355C">
                  <w:pPr>
                    <w:spacing w:after="0" w:line="240" w:lineRule="auto"/>
                  </w:pPr>
                  <w:r>
                    <w:rPr>
                      <w:rFonts w:ascii="Calibri" w:eastAsia="Calibri" w:hAnsi="Calibri" w:cs="Calibri"/>
                      <w:color w:val="000000"/>
                      <w:lang w:val="de-DE" w:bidi="de-DE"/>
                    </w:rPr>
                    <w:lastRenderedPageBreak/>
                    <w:t>15</w:t>
                  </w:r>
                </w:p>
              </w:tc>
            </w:tr>
          </w:tbl>
          <w:p w14:paraId="012E6678" w14:textId="77777777" w:rsidR="004A79A0" w:rsidRDefault="004A79A0" w:rsidP="0031355C">
            <w:pPr>
              <w:spacing w:after="0" w:line="240" w:lineRule="auto"/>
            </w:pPr>
          </w:p>
        </w:tc>
        <w:tc>
          <w:tcPr>
            <w:tcW w:w="149" w:type="dxa"/>
          </w:tcPr>
          <w:p w14:paraId="6C1DBB6B" w14:textId="77777777" w:rsidR="004A79A0" w:rsidRDefault="004A79A0" w:rsidP="0031355C">
            <w:pPr>
              <w:pStyle w:val="EmptyCellLayoutStyle"/>
              <w:spacing w:after="0" w:line="240" w:lineRule="auto"/>
            </w:pPr>
          </w:p>
        </w:tc>
      </w:tr>
      <w:tr w:rsidR="004A79A0" w14:paraId="2317B5F5" w14:textId="77777777" w:rsidTr="0031355C">
        <w:trPr>
          <w:trHeight w:val="80"/>
        </w:trPr>
        <w:tc>
          <w:tcPr>
            <w:tcW w:w="54" w:type="dxa"/>
          </w:tcPr>
          <w:p w14:paraId="1E253BF4" w14:textId="77777777" w:rsidR="004A79A0" w:rsidRDefault="004A79A0" w:rsidP="0031355C">
            <w:pPr>
              <w:pStyle w:val="EmptyCellLayoutStyle"/>
              <w:spacing w:after="0" w:line="240" w:lineRule="auto"/>
            </w:pPr>
          </w:p>
        </w:tc>
        <w:tc>
          <w:tcPr>
            <w:tcW w:w="10395" w:type="dxa"/>
          </w:tcPr>
          <w:p w14:paraId="1579C494" w14:textId="77777777" w:rsidR="004A79A0" w:rsidRDefault="004A79A0" w:rsidP="0031355C">
            <w:pPr>
              <w:pStyle w:val="EmptyCellLayoutStyle"/>
              <w:spacing w:after="0" w:line="240" w:lineRule="auto"/>
            </w:pPr>
          </w:p>
        </w:tc>
        <w:tc>
          <w:tcPr>
            <w:tcW w:w="149" w:type="dxa"/>
          </w:tcPr>
          <w:p w14:paraId="7B77196F" w14:textId="77777777" w:rsidR="004A79A0" w:rsidRDefault="004A79A0" w:rsidP="0031355C">
            <w:pPr>
              <w:pStyle w:val="EmptyCellLayoutStyle"/>
              <w:spacing w:after="0" w:line="240" w:lineRule="auto"/>
            </w:pPr>
          </w:p>
        </w:tc>
      </w:tr>
    </w:tbl>
    <w:p w14:paraId="5FAC2A94" w14:textId="77777777" w:rsidR="004A79A0" w:rsidRDefault="004A79A0" w:rsidP="004A79A0">
      <w:pPr>
        <w:spacing w:after="0" w:line="240" w:lineRule="auto"/>
      </w:pPr>
    </w:p>
    <w:p w14:paraId="6AEA60E8" w14:textId="77777777" w:rsidR="004A79A0" w:rsidRDefault="004A79A0" w:rsidP="004A79A0">
      <w:pPr>
        <w:spacing w:after="0" w:line="240" w:lineRule="auto"/>
      </w:pPr>
      <w:r>
        <w:rPr>
          <w:rFonts w:ascii="Calibri" w:eastAsia="Calibri" w:hAnsi="Calibri" w:cs="Calibri"/>
          <w:b/>
          <w:color w:val="000000"/>
          <w:sz w:val="32"/>
          <w:lang w:val="de-DE" w:bidi="de-DE"/>
        </w:rPr>
        <w:t>SQL Server 2012-Verleger</w:t>
      </w:r>
    </w:p>
    <w:p w14:paraId="3C9488C3" w14:textId="77777777" w:rsidR="004A79A0" w:rsidRDefault="004A79A0" w:rsidP="004A79A0">
      <w:pPr>
        <w:spacing w:after="0" w:line="240" w:lineRule="auto"/>
      </w:pPr>
      <w:r>
        <w:rPr>
          <w:rFonts w:ascii="Calibri" w:eastAsia="Calibri" w:hAnsi="Calibri" w:cs="Calibri"/>
          <w:color w:val="000000"/>
          <w:lang w:val="de-DE" w:bidi="de-DE"/>
        </w:rPr>
        <w:t>Ein SQL Server 2012-Verleger ist eine SQL Server 2012-Instanz, die Daten mithilfe von Replikation an anderen Speicherorten zur Verfügung stellt.</w:t>
      </w:r>
    </w:p>
    <w:p w14:paraId="294F6AA5" w14:textId="77777777" w:rsidR="004A79A0" w:rsidRDefault="004A79A0" w:rsidP="004A79A0">
      <w:pPr>
        <w:spacing w:after="0" w:line="240" w:lineRule="auto"/>
      </w:pPr>
      <w:r>
        <w:rPr>
          <w:rFonts w:ascii="Calibri" w:eastAsia="Calibri" w:hAnsi="Calibri" w:cs="Calibri"/>
          <w:b/>
          <w:color w:val="000000"/>
          <w:sz w:val="28"/>
          <w:lang w:val="de-DE" w:bidi="de-DE"/>
        </w:rPr>
        <w:t>SQL Server 2012-Verleger – Ermittlungen</w:t>
      </w:r>
    </w:p>
    <w:p w14:paraId="66BB128E" w14:textId="77777777" w:rsidR="004A79A0" w:rsidRDefault="004A79A0" w:rsidP="004A79A0">
      <w:pPr>
        <w:spacing w:after="0" w:line="240" w:lineRule="auto"/>
      </w:pPr>
      <w:r>
        <w:rPr>
          <w:rFonts w:ascii="Calibri" w:eastAsia="Calibri" w:hAnsi="Calibri" w:cs="Calibri"/>
          <w:b/>
          <w:color w:val="6495ED"/>
          <w:lang w:val="de-DE" w:bidi="de-DE"/>
        </w:rPr>
        <w:t>MSSQL 2012-Replikation: Verlegerermittlung</w:t>
      </w:r>
    </w:p>
    <w:p w14:paraId="31C3D0E4" w14:textId="77777777" w:rsidR="004A79A0" w:rsidRDefault="004A79A0" w:rsidP="004A79A0">
      <w:pPr>
        <w:spacing w:after="0" w:line="240" w:lineRule="auto"/>
      </w:pPr>
      <w:r>
        <w:rPr>
          <w:rFonts w:ascii="Calibri" w:eastAsia="Calibri" w:hAnsi="Calibri" w:cs="Calibri"/>
          <w:color w:val="000000"/>
          <w:lang w:val="de-DE" w:bidi="de-DE"/>
        </w:rPr>
        <w:t>Die Objektermittlung ermittelt Verleger einer Instanz von Microsoft SQL Server 2012.</w:t>
      </w:r>
    </w:p>
    <w:tbl>
      <w:tblPr>
        <w:tblW w:w="0" w:type="auto"/>
        <w:tblCellMar>
          <w:left w:w="0" w:type="dxa"/>
          <w:right w:w="0" w:type="dxa"/>
        </w:tblCellMar>
        <w:tblLook w:val="04A0" w:firstRow="1" w:lastRow="0" w:firstColumn="1" w:lastColumn="0" w:noHBand="0" w:noVBand="1"/>
      </w:tblPr>
      <w:tblGrid>
        <w:gridCol w:w="36"/>
        <w:gridCol w:w="8510"/>
        <w:gridCol w:w="94"/>
      </w:tblGrid>
      <w:tr w:rsidR="004A79A0" w14:paraId="4950C22F" w14:textId="77777777" w:rsidTr="0031355C">
        <w:trPr>
          <w:trHeight w:val="54"/>
        </w:trPr>
        <w:tc>
          <w:tcPr>
            <w:tcW w:w="54" w:type="dxa"/>
          </w:tcPr>
          <w:p w14:paraId="4031859B" w14:textId="77777777" w:rsidR="004A79A0" w:rsidRDefault="004A79A0" w:rsidP="0031355C">
            <w:pPr>
              <w:pStyle w:val="EmptyCellLayoutStyle"/>
              <w:spacing w:after="0" w:line="240" w:lineRule="auto"/>
            </w:pPr>
          </w:p>
        </w:tc>
        <w:tc>
          <w:tcPr>
            <w:tcW w:w="10395" w:type="dxa"/>
          </w:tcPr>
          <w:p w14:paraId="46DF6FCA" w14:textId="77777777" w:rsidR="004A79A0" w:rsidRDefault="004A79A0" w:rsidP="0031355C">
            <w:pPr>
              <w:pStyle w:val="EmptyCellLayoutStyle"/>
              <w:spacing w:after="0" w:line="240" w:lineRule="auto"/>
            </w:pPr>
          </w:p>
        </w:tc>
        <w:tc>
          <w:tcPr>
            <w:tcW w:w="149" w:type="dxa"/>
          </w:tcPr>
          <w:p w14:paraId="04D0621E" w14:textId="77777777" w:rsidR="004A79A0" w:rsidRDefault="004A79A0" w:rsidP="0031355C">
            <w:pPr>
              <w:pStyle w:val="EmptyCellLayoutStyle"/>
              <w:spacing w:after="0" w:line="240" w:lineRule="auto"/>
            </w:pPr>
          </w:p>
        </w:tc>
      </w:tr>
      <w:tr w:rsidR="004A79A0" w14:paraId="3AC88021" w14:textId="77777777" w:rsidTr="0031355C">
        <w:tc>
          <w:tcPr>
            <w:tcW w:w="54" w:type="dxa"/>
          </w:tcPr>
          <w:p w14:paraId="3A366223" w14:textId="77777777" w:rsidR="004A79A0" w:rsidRDefault="004A79A0" w:rsidP="0031355C">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928"/>
              <w:gridCol w:w="2910"/>
              <w:gridCol w:w="2644"/>
            </w:tblGrid>
            <w:tr w:rsidR="004A79A0" w14:paraId="662C1E9A"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35FA31E" w14:textId="77777777" w:rsidR="004A79A0" w:rsidRDefault="004A79A0" w:rsidP="0031355C">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7019DE7" w14:textId="77777777" w:rsidR="004A79A0" w:rsidRDefault="004A79A0" w:rsidP="0031355C">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4135EE4" w14:textId="77777777" w:rsidR="004A79A0" w:rsidRDefault="004A79A0" w:rsidP="0031355C">
                  <w:pPr>
                    <w:spacing w:after="0" w:line="240" w:lineRule="auto"/>
                  </w:pPr>
                  <w:r>
                    <w:rPr>
                      <w:rFonts w:ascii="Calibri" w:eastAsia="Calibri" w:hAnsi="Calibri" w:cs="Calibri"/>
                      <w:b/>
                      <w:color w:val="000000"/>
                      <w:lang w:val="de-DE" w:bidi="de-DE"/>
                    </w:rPr>
                    <w:t>Standardwert</w:t>
                  </w:r>
                </w:p>
              </w:tc>
            </w:tr>
            <w:tr w:rsidR="004A79A0" w14:paraId="57467EF8"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9EE89D" w14:textId="77777777" w:rsidR="004A79A0" w:rsidRDefault="004A79A0" w:rsidP="0031355C">
                  <w:pPr>
                    <w:spacing w:after="0" w:line="240" w:lineRule="auto"/>
                  </w:pPr>
                  <w:r>
                    <w:rPr>
                      <w:rFonts w:ascii="Calibri" w:eastAsia="Calibri" w:hAnsi="Calibri" w:cs="Calibri"/>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4EB3BC" w14:textId="77777777" w:rsidR="004A79A0" w:rsidRDefault="004A79A0" w:rsidP="0031355C">
                  <w:pPr>
                    <w:spacing w:after="0" w:line="240" w:lineRule="auto"/>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52384B" w14:textId="77777777" w:rsidR="004A79A0" w:rsidRDefault="004A79A0" w:rsidP="0031355C">
                  <w:pPr>
                    <w:spacing w:after="0" w:line="240" w:lineRule="auto"/>
                  </w:pPr>
                  <w:r>
                    <w:rPr>
                      <w:rFonts w:ascii="Calibri" w:eastAsia="Calibri" w:hAnsi="Calibri" w:cs="Calibri"/>
                      <w:color w:val="000000"/>
                      <w:lang w:val="de-DE" w:bidi="de-DE"/>
                    </w:rPr>
                    <w:t>Ja</w:t>
                  </w:r>
                </w:p>
              </w:tc>
            </w:tr>
            <w:tr w:rsidR="004A79A0" w14:paraId="35C5842A"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81D552" w14:textId="77777777" w:rsidR="004A79A0" w:rsidRDefault="004A79A0" w:rsidP="0031355C">
                  <w:pPr>
                    <w:spacing w:after="0" w:line="240" w:lineRule="auto"/>
                  </w:pPr>
                  <w:r>
                    <w:rPr>
                      <w:rFonts w:ascii="Calibri" w:eastAsia="Calibri" w:hAnsi="Calibri" w:cs="Calibri"/>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E193D6" w14:textId="77777777" w:rsidR="004A79A0" w:rsidRDefault="004A79A0" w:rsidP="0031355C">
                  <w:pPr>
                    <w:spacing w:after="0" w:line="240" w:lineRule="auto"/>
                  </w:pPr>
                  <w:r>
                    <w:rPr>
                      <w:rFonts w:ascii="Calibri" w:eastAsia="Calibri" w:hAnsi="Calibri" w:cs="Calibri"/>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F16BE8" w14:textId="77777777" w:rsidR="004A79A0" w:rsidRDefault="004A79A0" w:rsidP="0031355C">
                  <w:pPr>
                    <w:spacing w:after="0" w:line="240" w:lineRule="auto"/>
                  </w:pPr>
                  <w:r>
                    <w:rPr>
                      <w:rFonts w:ascii="Calibri" w:eastAsia="Calibri" w:hAnsi="Calibri" w:cs="Calibri"/>
                      <w:color w:val="000000"/>
                      <w:lang w:val="de-DE" w:bidi="de-DE"/>
                    </w:rPr>
                    <w:t>14400</w:t>
                  </w:r>
                </w:p>
              </w:tc>
            </w:tr>
            <w:tr w:rsidR="004A79A0" w14:paraId="0658E291"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6C13C6" w14:textId="77777777" w:rsidR="004A79A0" w:rsidRDefault="004A79A0" w:rsidP="0031355C">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3F8EEF" w14:textId="77777777" w:rsidR="004A79A0" w:rsidRDefault="004A79A0" w:rsidP="0031355C">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5B5856" w14:textId="77777777" w:rsidR="004A79A0" w:rsidRDefault="004A79A0" w:rsidP="0031355C">
                  <w:pPr>
                    <w:spacing w:after="0" w:line="240" w:lineRule="auto"/>
                  </w:pPr>
                </w:p>
              </w:tc>
            </w:tr>
            <w:tr w:rsidR="004A79A0" w14:paraId="62B2E13A"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F889F4" w14:textId="77777777" w:rsidR="004A79A0" w:rsidRDefault="004A79A0" w:rsidP="0031355C">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D10EBC" w14:textId="77777777" w:rsidR="004A79A0" w:rsidRDefault="004A79A0" w:rsidP="0031355C">
                  <w:pPr>
                    <w:spacing w:after="0" w:line="240" w:lineRule="auto"/>
                  </w:pPr>
                  <w:r>
                    <w:rPr>
                      <w:rFonts w:ascii="Calibri" w:eastAsia="Calibri" w:hAnsi="Calibri" w:cs="Calibri"/>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2F2BDF" w14:textId="77777777" w:rsidR="004A79A0" w:rsidRDefault="004A79A0" w:rsidP="0031355C">
                  <w:pPr>
                    <w:spacing w:after="0" w:line="240" w:lineRule="auto"/>
                  </w:pPr>
                  <w:r>
                    <w:rPr>
                      <w:rFonts w:ascii="Calibri" w:eastAsia="Calibri" w:hAnsi="Calibri" w:cs="Calibri"/>
                      <w:color w:val="000000"/>
                      <w:lang w:val="de-DE" w:bidi="de-DE"/>
                    </w:rPr>
                    <w:t>300</w:t>
                  </w:r>
                </w:p>
              </w:tc>
            </w:tr>
            <w:tr w:rsidR="004A79A0" w14:paraId="1E4F97C3"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3775866" w14:textId="77777777" w:rsidR="004A79A0" w:rsidRDefault="004A79A0" w:rsidP="0031355C">
                  <w:pPr>
                    <w:spacing w:after="0" w:line="240" w:lineRule="auto"/>
                  </w:pPr>
                  <w:r>
                    <w:rPr>
                      <w:rFonts w:ascii="Calibri" w:eastAsia="Calibri" w:hAnsi="Calibri" w:cs="Calibri"/>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486EADE" w14:textId="77777777" w:rsidR="004A79A0" w:rsidRDefault="004A79A0" w:rsidP="0031355C">
                  <w:pPr>
                    <w:spacing w:after="0" w:line="240" w:lineRule="auto"/>
                  </w:pPr>
                  <w:r>
                    <w:rPr>
                      <w:rFonts w:ascii="Calibri" w:eastAsia="Calibri" w:hAnsi="Calibri" w:cs="Calibri"/>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6ED07C4" w14:textId="77777777" w:rsidR="004A79A0" w:rsidRDefault="004A79A0" w:rsidP="0031355C">
                  <w:pPr>
                    <w:spacing w:after="0" w:line="240" w:lineRule="auto"/>
                  </w:pPr>
                  <w:r>
                    <w:rPr>
                      <w:rFonts w:ascii="Calibri" w:eastAsia="Calibri" w:hAnsi="Calibri" w:cs="Calibri"/>
                      <w:color w:val="000000"/>
                      <w:lang w:val="de-DE" w:bidi="de-DE"/>
                    </w:rPr>
                    <w:t>15</w:t>
                  </w:r>
                </w:p>
              </w:tc>
            </w:tr>
          </w:tbl>
          <w:p w14:paraId="6E7DD819" w14:textId="77777777" w:rsidR="004A79A0" w:rsidRDefault="004A79A0" w:rsidP="0031355C">
            <w:pPr>
              <w:spacing w:after="0" w:line="240" w:lineRule="auto"/>
            </w:pPr>
          </w:p>
        </w:tc>
        <w:tc>
          <w:tcPr>
            <w:tcW w:w="149" w:type="dxa"/>
          </w:tcPr>
          <w:p w14:paraId="6CD82320" w14:textId="77777777" w:rsidR="004A79A0" w:rsidRDefault="004A79A0" w:rsidP="0031355C">
            <w:pPr>
              <w:pStyle w:val="EmptyCellLayoutStyle"/>
              <w:spacing w:after="0" w:line="240" w:lineRule="auto"/>
            </w:pPr>
          </w:p>
        </w:tc>
      </w:tr>
      <w:tr w:rsidR="004A79A0" w14:paraId="03D870B3" w14:textId="77777777" w:rsidTr="0031355C">
        <w:trPr>
          <w:trHeight w:val="80"/>
        </w:trPr>
        <w:tc>
          <w:tcPr>
            <w:tcW w:w="54" w:type="dxa"/>
          </w:tcPr>
          <w:p w14:paraId="38E8556B" w14:textId="77777777" w:rsidR="004A79A0" w:rsidRDefault="004A79A0" w:rsidP="0031355C">
            <w:pPr>
              <w:pStyle w:val="EmptyCellLayoutStyle"/>
              <w:spacing w:after="0" w:line="240" w:lineRule="auto"/>
            </w:pPr>
          </w:p>
        </w:tc>
        <w:tc>
          <w:tcPr>
            <w:tcW w:w="10395" w:type="dxa"/>
          </w:tcPr>
          <w:p w14:paraId="4421C522" w14:textId="77777777" w:rsidR="004A79A0" w:rsidRDefault="004A79A0" w:rsidP="0031355C">
            <w:pPr>
              <w:pStyle w:val="EmptyCellLayoutStyle"/>
              <w:spacing w:after="0" w:line="240" w:lineRule="auto"/>
            </w:pPr>
          </w:p>
        </w:tc>
        <w:tc>
          <w:tcPr>
            <w:tcW w:w="149" w:type="dxa"/>
          </w:tcPr>
          <w:p w14:paraId="5E948C55" w14:textId="77777777" w:rsidR="004A79A0" w:rsidRDefault="004A79A0" w:rsidP="0031355C">
            <w:pPr>
              <w:pStyle w:val="EmptyCellLayoutStyle"/>
              <w:spacing w:after="0" w:line="240" w:lineRule="auto"/>
            </w:pPr>
          </w:p>
        </w:tc>
      </w:tr>
    </w:tbl>
    <w:p w14:paraId="21683202" w14:textId="77777777" w:rsidR="004A79A0" w:rsidRDefault="004A79A0" w:rsidP="004A79A0">
      <w:pPr>
        <w:spacing w:after="0" w:line="240" w:lineRule="auto"/>
      </w:pPr>
    </w:p>
    <w:p w14:paraId="35534C4C" w14:textId="77777777" w:rsidR="004A79A0" w:rsidRDefault="004A79A0" w:rsidP="004A79A0">
      <w:pPr>
        <w:spacing w:after="0" w:line="240" w:lineRule="auto"/>
      </w:pPr>
      <w:r>
        <w:rPr>
          <w:rFonts w:ascii="Calibri" w:eastAsia="Calibri" w:hAnsi="Calibri" w:cs="Calibri"/>
          <w:b/>
          <w:color w:val="000000"/>
          <w:sz w:val="28"/>
          <w:lang w:val="de-DE" w:bidi="de-DE"/>
        </w:rPr>
        <w:t>SQL Server 2012-Verleger – Einheitenmonitore</w:t>
      </w:r>
    </w:p>
    <w:p w14:paraId="57A2C3B8" w14:textId="77777777" w:rsidR="004A79A0" w:rsidRDefault="004A79A0" w:rsidP="004A79A0">
      <w:pPr>
        <w:spacing w:after="0" w:line="240" w:lineRule="auto"/>
      </w:pPr>
      <w:r>
        <w:rPr>
          <w:rFonts w:ascii="Calibri" w:eastAsia="Calibri" w:hAnsi="Calibri" w:cs="Calibri"/>
          <w:b/>
          <w:color w:val="6495ED"/>
          <w:lang w:val="de-DE" w:bidi="de-DE"/>
        </w:rPr>
        <w:t>Status des SQL Server-Agents für Verleger</w:t>
      </w:r>
    </w:p>
    <w:p w14:paraId="1A3B47F5" w14:textId="77777777" w:rsidR="004A79A0" w:rsidRDefault="004A79A0" w:rsidP="004A79A0">
      <w:pPr>
        <w:spacing w:after="0" w:line="240" w:lineRule="auto"/>
      </w:pPr>
      <w:r>
        <w:rPr>
          <w:rFonts w:ascii="Calibri" w:eastAsia="Calibri" w:hAnsi="Calibri" w:cs="Calibri"/>
          <w:color w:val="000000"/>
          <w:lang w:val="de-DE" w:bidi="de-DE"/>
        </w:rPr>
        <w:t>Dieser Monitor überprüft, ob der SQL Server-Agent für den Verleger ausgeführt wird.</w:t>
      </w:r>
    </w:p>
    <w:p w14:paraId="6F443ADF" w14:textId="77777777" w:rsidR="004A79A0" w:rsidRDefault="004A79A0" w:rsidP="004A79A0">
      <w:pPr>
        <w:spacing w:after="0" w:line="240" w:lineRule="auto"/>
      </w:pPr>
    </w:p>
    <w:p w14:paraId="2793780C" w14:textId="77777777" w:rsidR="004A79A0" w:rsidRDefault="004A79A0" w:rsidP="004A79A0">
      <w:pPr>
        <w:spacing w:after="0" w:line="240" w:lineRule="auto"/>
      </w:pPr>
      <w:r>
        <w:rPr>
          <w:rFonts w:ascii="Calibri" w:eastAsia="Calibri" w:hAnsi="Calibri" w:cs="Calibri"/>
          <w:b/>
          <w:color w:val="6495ED"/>
          <w:lang w:val="de-DE" w:bidi="de-DE"/>
        </w:rPr>
        <w:t>Abonnementstatus für Verleger</w:t>
      </w:r>
    </w:p>
    <w:p w14:paraId="5F7121B9" w14:textId="77777777" w:rsidR="004A79A0" w:rsidRDefault="004A79A0" w:rsidP="004A79A0">
      <w:pPr>
        <w:spacing w:after="0" w:line="240" w:lineRule="auto"/>
      </w:pPr>
      <w:r>
        <w:rPr>
          <w:rFonts w:ascii="Calibri" w:eastAsia="Calibri" w:hAnsi="Calibri" w:cs="Calibri"/>
          <w:color w:val="000000"/>
          <w:lang w:val="de-DE" w:bidi="de-DE"/>
        </w:rPr>
        <w:t>Dieser Monitor überprüft, ob inaktive Abonnements für Veröffentlichungen vorhanden sind.</w:t>
      </w:r>
    </w:p>
    <w:tbl>
      <w:tblPr>
        <w:tblW w:w="0" w:type="auto"/>
        <w:tblCellMar>
          <w:left w:w="0" w:type="dxa"/>
          <w:right w:w="0" w:type="dxa"/>
        </w:tblCellMar>
        <w:tblLook w:val="04A0" w:firstRow="1" w:lastRow="0" w:firstColumn="1" w:lastColumn="0" w:noHBand="0" w:noVBand="1"/>
      </w:tblPr>
      <w:tblGrid>
        <w:gridCol w:w="36"/>
        <w:gridCol w:w="8510"/>
        <w:gridCol w:w="94"/>
      </w:tblGrid>
      <w:tr w:rsidR="004A79A0" w14:paraId="6CEEEB1D" w14:textId="77777777" w:rsidTr="0031355C">
        <w:trPr>
          <w:trHeight w:val="54"/>
        </w:trPr>
        <w:tc>
          <w:tcPr>
            <w:tcW w:w="54" w:type="dxa"/>
          </w:tcPr>
          <w:p w14:paraId="1227AD59" w14:textId="77777777" w:rsidR="004A79A0" w:rsidRDefault="004A79A0" w:rsidP="0031355C">
            <w:pPr>
              <w:pStyle w:val="EmptyCellLayoutStyle"/>
              <w:spacing w:after="0" w:line="240" w:lineRule="auto"/>
            </w:pPr>
          </w:p>
        </w:tc>
        <w:tc>
          <w:tcPr>
            <w:tcW w:w="10395" w:type="dxa"/>
          </w:tcPr>
          <w:p w14:paraId="1731DB78" w14:textId="77777777" w:rsidR="004A79A0" w:rsidRDefault="004A79A0" w:rsidP="0031355C">
            <w:pPr>
              <w:pStyle w:val="EmptyCellLayoutStyle"/>
              <w:spacing w:after="0" w:line="240" w:lineRule="auto"/>
            </w:pPr>
          </w:p>
        </w:tc>
        <w:tc>
          <w:tcPr>
            <w:tcW w:w="149" w:type="dxa"/>
          </w:tcPr>
          <w:p w14:paraId="6EBD3D8B" w14:textId="77777777" w:rsidR="004A79A0" w:rsidRDefault="004A79A0" w:rsidP="0031355C">
            <w:pPr>
              <w:pStyle w:val="EmptyCellLayoutStyle"/>
              <w:spacing w:after="0" w:line="240" w:lineRule="auto"/>
            </w:pPr>
          </w:p>
        </w:tc>
      </w:tr>
      <w:tr w:rsidR="004A79A0" w14:paraId="2F206F2E" w14:textId="77777777" w:rsidTr="0031355C">
        <w:tc>
          <w:tcPr>
            <w:tcW w:w="54" w:type="dxa"/>
          </w:tcPr>
          <w:p w14:paraId="24BEADD9" w14:textId="77777777" w:rsidR="004A79A0" w:rsidRDefault="004A79A0" w:rsidP="0031355C">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928"/>
              <w:gridCol w:w="2910"/>
              <w:gridCol w:w="2644"/>
            </w:tblGrid>
            <w:tr w:rsidR="004A79A0" w14:paraId="02729E7F"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220307A" w14:textId="77777777" w:rsidR="004A79A0" w:rsidRDefault="004A79A0" w:rsidP="0031355C">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7F09F92" w14:textId="77777777" w:rsidR="004A79A0" w:rsidRDefault="004A79A0" w:rsidP="0031355C">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526896C" w14:textId="77777777" w:rsidR="004A79A0" w:rsidRDefault="004A79A0" w:rsidP="0031355C">
                  <w:pPr>
                    <w:spacing w:after="0" w:line="240" w:lineRule="auto"/>
                  </w:pPr>
                  <w:r>
                    <w:rPr>
                      <w:rFonts w:ascii="Calibri" w:eastAsia="Calibri" w:hAnsi="Calibri" w:cs="Calibri"/>
                      <w:b/>
                      <w:color w:val="000000"/>
                      <w:lang w:val="de-DE" w:bidi="de-DE"/>
                    </w:rPr>
                    <w:t>Standardwert</w:t>
                  </w:r>
                </w:p>
              </w:tc>
            </w:tr>
            <w:tr w:rsidR="004A79A0" w14:paraId="77544434"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3732B3" w14:textId="77777777" w:rsidR="004A79A0" w:rsidRDefault="004A79A0" w:rsidP="0031355C">
                  <w:pPr>
                    <w:spacing w:after="0" w:line="240" w:lineRule="auto"/>
                  </w:pPr>
                  <w:r>
                    <w:rPr>
                      <w:rFonts w:ascii="Calibri" w:eastAsia="Calibri" w:hAnsi="Calibri" w:cs="Calibri"/>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A0B83A" w14:textId="77777777" w:rsidR="004A79A0" w:rsidRDefault="004A79A0" w:rsidP="0031355C">
                  <w:pPr>
                    <w:spacing w:after="0" w:line="240" w:lineRule="auto"/>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C84037" w14:textId="77777777" w:rsidR="004A79A0" w:rsidRDefault="004A79A0" w:rsidP="0031355C">
                  <w:pPr>
                    <w:spacing w:after="0" w:line="240" w:lineRule="auto"/>
                  </w:pPr>
                  <w:r>
                    <w:rPr>
                      <w:rFonts w:ascii="Calibri" w:eastAsia="Calibri" w:hAnsi="Calibri" w:cs="Calibri"/>
                      <w:color w:val="000000"/>
                      <w:lang w:val="de-DE" w:bidi="de-DE"/>
                    </w:rPr>
                    <w:t>ja</w:t>
                  </w:r>
                </w:p>
              </w:tc>
            </w:tr>
            <w:tr w:rsidR="004A79A0" w14:paraId="55478005"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C97ECA" w14:textId="77777777" w:rsidR="004A79A0" w:rsidRDefault="004A79A0" w:rsidP="0031355C">
                  <w:pPr>
                    <w:spacing w:after="0" w:line="240" w:lineRule="auto"/>
                  </w:pPr>
                  <w:r>
                    <w:rPr>
                      <w:rFonts w:ascii="Calibri" w:eastAsia="Calibri" w:hAnsi="Calibri" w:cs="Calibri"/>
                      <w:color w:val="000000"/>
                      <w:lang w:val="de-DE" w:bidi="de-DE"/>
                    </w:rPr>
                    <w:lastRenderedPageBreak/>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120DFC" w14:textId="77777777" w:rsidR="004A79A0" w:rsidRDefault="004A79A0" w:rsidP="0031355C">
                  <w:pPr>
                    <w:spacing w:after="0" w:line="240" w:lineRule="auto"/>
                  </w:pPr>
                  <w:r>
                    <w:rPr>
                      <w:rFonts w:ascii="Calibri" w:eastAsia="Calibri" w:hAnsi="Calibri" w:cs="Calibri"/>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AF4719" w14:textId="77777777" w:rsidR="004A79A0" w:rsidRDefault="004A79A0" w:rsidP="0031355C">
                  <w:pPr>
                    <w:spacing w:after="0" w:line="240" w:lineRule="auto"/>
                  </w:pPr>
                  <w:r>
                    <w:rPr>
                      <w:rFonts w:ascii="Arial" w:eastAsia="Arial" w:hAnsi="Arial" w:cs="Arial"/>
                      <w:color w:val="000000"/>
                      <w:sz w:val="20"/>
                      <w:lang w:val="de-DE" w:bidi="de-DE"/>
                    </w:rPr>
                    <w:t>True</w:t>
                  </w:r>
                </w:p>
              </w:tc>
            </w:tr>
            <w:tr w:rsidR="004A79A0" w14:paraId="4884F226"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07160F" w14:textId="77777777" w:rsidR="004A79A0" w:rsidRDefault="004A79A0" w:rsidP="0031355C">
                  <w:pPr>
                    <w:spacing w:after="0" w:line="240" w:lineRule="auto"/>
                  </w:pPr>
                  <w:r>
                    <w:rPr>
                      <w:rFonts w:ascii="Calibri" w:eastAsia="Calibri" w:hAnsi="Calibri" w:cs="Calibri"/>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E619E9" w14:textId="77777777" w:rsidR="004A79A0" w:rsidRDefault="004A79A0" w:rsidP="0031355C">
                  <w:pPr>
                    <w:spacing w:after="0" w:line="240" w:lineRule="auto"/>
                  </w:pPr>
                  <w:r>
                    <w:rPr>
                      <w:rFonts w:ascii="Calibri" w:eastAsia="Calibri" w:hAnsi="Calibri" w:cs="Calibri"/>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7CDF07" w14:textId="77777777" w:rsidR="004A79A0" w:rsidRDefault="004A79A0" w:rsidP="0031355C">
                  <w:pPr>
                    <w:spacing w:after="0" w:line="240" w:lineRule="auto"/>
                  </w:pPr>
                  <w:r>
                    <w:rPr>
                      <w:rFonts w:ascii="Calibri" w:eastAsia="Calibri" w:hAnsi="Calibri" w:cs="Calibri"/>
                      <w:color w:val="000000"/>
                      <w:lang w:val="de-DE" w:bidi="de-DE"/>
                    </w:rPr>
                    <w:t>900</w:t>
                  </w:r>
                </w:p>
              </w:tc>
            </w:tr>
            <w:tr w:rsidR="004A79A0" w14:paraId="637FB3E0"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4A7725" w14:textId="77777777" w:rsidR="004A79A0" w:rsidRDefault="004A79A0" w:rsidP="0031355C">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C98A07" w14:textId="77777777" w:rsidR="004A79A0" w:rsidRDefault="004A79A0" w:rsidP="0031355C">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C1023E" w14:textId="77777777" w:rsidR="004A79A0" w:rsidRDefault="004A79A0" w:rsidP="0031355C">
                  <w:pPr>
                    <w:spacing w:after="0" w:line="240" w:lineRule="auto"/>
                  </w:pPr>
                </w:p>
              </w:tc>
            </w:tr>
            <w:tr w:rsidR="004A79A0" w14:paraId="52134167"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2490C9" w14:textId="77777777" w:rsidR="004A79A0" w:rsidRDefault="004A79A0" w:rsidP="0031355C">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D344E3" w14:textId="77777777" w:rsidR="004A79A0" w:rsidRDefault="004A79A0" w:rsidP="0031355C">
                  <w:pPr>
                    <w:spacing w:after="0" w:line="240" w:lineRule="auto"/>
                  </w:pPr>
                  <w:r>
                    <w:rPr>
                      <w:rFonts w:ascii="Calibri" w:eastAsia="Calibri" w:hAnsi="Calibri" w:cs="Calibri"/>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069874" w14:textId="77777777" w:rsidR="004A79A0" w:rsidRDefault="004A79A0" w:rsidP="0031355C">
                  <w:pPr>
                    <w:spacing w:after="0" w:line="240" w:lineRule="auto"/>
                  </w:pPr>
                  <w:r>
                    <w:rPr>
                      <w:rFonts w:ascii="Calibri" w:eastAsia="Calibri" w:hAnsi="Calibri" w:cs="Calibri"/>
                      <w:color w:val="000000"/>
                      <w:lang w:val="de-DE" w:bidi="de-DE"/>
                    </w:rPr>
                    <w:t>300</w:t>
                  </w:r>
                </w:p>
              </w:tc>
            </w:tr>
            <w:tr w:rsidR="004A79A0" w14:paraId="3F1919FA"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7C0ED27" w14:textId="77777777" w:rsidR="004A79A0" w:rsidRDefault="004A79A0" w:rsidP="0031355C">
                  <w:pPr>
                    <w:spacing w:after="0" w:line="240" w:lineRule="auto"/>
                  </w:pPr>
                  <w:r>
                    <w:rPr>
                      <w:rFonts w:ascii="Calibri" w:eastAsia="Calibri" w:hAnsi="Calibri" w:cs="Calibri"/>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F56CEC1" w14:textId="77777777" w:rsidR="004A79A0" w:rsidRDefault="004A79A0" w:rsidP="0031355C">
                  <w:pPr>
                    <w:spacing w:after="0" w:line="240" w:lineRule="auto"/>
                  </w:pPr>
                  <w:r>
                    <w:rPr>
                      <w:rFonts w:ascii="Calibri" w:eastAsia="Calibri" w:hAnsi="Calibri" w:cs="Calibri"/>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04696EE" w14:textId="77777777" w:rsidR="004A79A0" w:rsidRDefault="004A79A0" w:rsidP="0031355C">
                  <w:pPr>
                    <w:spacing w:after="0" w:line="240" w:lineRule="auto"/>
                  </w:pPr>
                  <w:r>
                    <w:rPr>
                      <w:rFonts w:ascii="Calibri" w:eastAsia="Calibri" w:hAnsi="Calibri" w:cs="Calibri"/>
                      <w:color w:val="000000"/>
                      <w:lang w:val="de-DE" w:bidi="de-DE"/>
                    </w:rPr>
                    <w:t>15</w:t>
                  </w:r>
                </w:p>
              </w:tc>
            </w:tr>
          </w:tbl>
          <w:p w14:paraId="41066CC7" w14:textId="77777777" w:rsidR="004A79A0" w:rsidRDefault="004A79A0" w:rsidP="0031355C">
            <w:pPr>
              <w:spacing w:after="0" w:line="240" w:lineRule="auto"/>
            </w:pPr>
          </w:p>
        </w:tc>
        <w:tc>
          <w:tcPr>
            <w:tcW w:w="149" w:type="dxa"/>
          </w:tcPr>
          <w:p w14:paraId="2E87E9C8" w14:textId="77777777" w:rsidR="004A79A0" w:rsidRDefault="004A79A0" w:rsidP="0031355C">
            <w:pPr>
              <w:pStyle w:val="EmptyCellLayoutStyle"/>
              <w:spacing w:after="0" w:line="240" w:lineRule="auto"/>
            </w:pPr>
          </w:p>
        </w:tc>
      </w:tr>
      <w:tr w:rsidR="004A79A0" w14:paraId="618C946C" w14:textId="77777777" w:rsidTr="0031355C">
        <w:trPr>
          <w:trHeight w:val="80"/>
        </w:trPr>
        <w:tc>
          <w:tcPr>
            <w:tcW w:w="54" w:type="dxa"/>
          </w:tcPr>
          <w:p w14:paraId="0A56032B" w14:textId="77777777" w:rsidR="004A79A0" w:rsidRDefault="004A79A0" w:rsidP="0031355C">
            <w:pPr>
              <w:pStyle w:val="EmptyCellLayoutStyle"/>
              <w:spacing w:after="0" w:line="240" w:lineRule="auto"/>
            </w:pPr>
          </w:p>
        </w:tc>
        <w:tc>
          <w:tcPr>
            <w:tcW w:w="10395" w:type="dxa"/>
          </w:tcPr>
          <w:p w14:paraId="20C438BA" w14:textId="77777777" w:rsidR="004A79A0" w:rsidRDefault="004A79A0" w:rsidP="0031355C">
            <w:pPr>
              <w:pStyle w:val="EmptyCellLayoutStyle"/>
              <w:spacing w:after="0" w:line="240" w:lineRule="auto"/>
            </w:pPr>
          </w:p>
        </w:tc>
        <w:tc>
          <w:tcPr>
            <w:tcW w:w="149" w:type="dxa"/>
          </w:tcPr>
          <w:p w14:paraId="22C10293" w14:textId="77777777" w:rsidR="004A79A0" w:rsidRDefault="004A79A0" w:rsidP="0031355C">
            <w:pPr>
              <w:pStyle w:val="EmptyCellLayoutStyle"/>
              <w:spacing w:after="0" w:line="240" w:lineRule="auto"/>
            </w:pPr>
          </w:p>
        </w:tc>
      </w:tr>
    </w:tbl>
    <w:p w14:paraId="6926D6F6" w14:textId="77777777" w:rsidR="004A79A0" w:rsidRDefault="004A79A0" w:rsidP="004A79A0">
      <w:pPr>
        <w:spacing w:after="0" w:line="240" w:lineRule="auto"/>
      </w:pPr>
    </w:p>
    <w:p w14:paraId="12119282" w14:textId="77777777" w:rsidR="004A79A0" w:rsidRDefault="004A79A0" w:rsidP="004A79A0">
      <w:pPr>
        <w:spacing w:after="0" w:line="240" w:lineRule="auto"/>
      </w:pPr>
      <w:r>
        <w:rPr>
          <w:rFonts w:ascii="Calibri" w:eastAsia="Calibri" w:hAnsi="Calibri" w:cs="Calibri"/>
          <w:b/>
          <w:color w:val="000000"/>
          <w:sz w:val="28"/>
          <w:lang w:val="de-DE" w:bidi="de-DE"/>
        </w:rPr>
        <w:t>SQL Server 2012-Verleger – Regeln (ohne Warnungen)</w:t>
      </w:r>
    </w:p>
    <w:p w14:paraId="472E315C" w14:textId="77777777" w:rsidR="004A79A0" w:rsidRDefault="004A79A0" w:rsidP="004A79A0">
      <w:pPr>
        <w:spacing w:after="0" w:line="240" w:lineRule="auto"/>
      </w:pPr>
      <w:r>
        <w:rPr>
          <w:rFonts w:ascii="Calibri" w:eastAsia="Calibri" w:hAnsi="Calibri" w:cs="Calibri"/>
          <w:b/>
          <w:color w:val="6495ED"/>
          <w:lang w:val="de-DE" w:bidi="de-DE"/>
        </w:rPr>
        <w:t>MSSQL 2012-Replikation: Anzahl der Veröffentlichungen für den Verleger</w:t>
      </w:r>
    </w:p>
    <w:p w14:paraId="52286FBC" w14:textId="77777777" w:rsidR="004A79A0" w:rsidRDefault="004A79A0" w:rsidP="004A79A0">
      <w:pPr>
        <w:spacing w:after="0" w:line="240" w:lineRule="auto"/>
      </w:pPr>
      <w:r>
        <w:rPr>
          <w:rFonts w:ascii="Calibri" w:eastAsia="Calibri" w:hAnsi="Calibri" w:cs="Calibri"/>
          <w:color w:val="000000"/>
          <w:lang w:val="de-DE" w:bidi="de-DE"/>
        </w:rPr>
        <w:t>Die Anzahl der Veröffentlichungen für den Verleger.</w:t>
      </w:r>
    </w:p>
    <w:tbl>
      <w:tblPr>
        <w:tblW w:w="0" w:type="auto"/>
        <w:tblCellMar>
          <w:left w:w="0" w:type="dxa"/>
          <w:right w:w="0" w:type="dxa"/>
        </w:tblCellMar>
        <w:tblLook w:val="04A0" w:firstRow="1" w:lastRow="0" w:firstColumn="1" w:lastColumn="0" w:noHBand="0" w:noVBand="1"/>
      </w:tblPr>
      <w:tblGrid>
        <w:gridCol w:w="36"/>
        <w:gridCol w:w="8510"/>
        <w:gridCol w:w="94"/>
      </w:tblGrid>
      <w:tr w:rsidR="004A79A0" w14:paraId="3C02C68E" w14:textId="77777777" w:rsidTr="0031355C">
        <w:trPr>
          <w:trHeight w:val="54"/>
        </w:trPr>
        <w:tc>
          <w:tcPr>
            <w:tcW w:w="54" w:type="dxa"/>
          </w:tcPr>
          <w:p w14:paraId="74536CEA" w14:textId="77777777" w:rsidR="004A79A0" w:rsidRDefault="004A79A0" w:rsidP="0031355C">
            <w:pPr>
              <w:pStyle w:val="EmptyCellLayoutStyle"/>
              <w:spacing w:after="0" w:line="240" w:lineRule="auto"/>
            </w:pPr>
          </w:p>
        </w:tc>
        <w:tc>
          <w:tcPr>
            <w:tcW w:w="10395" w:type="dxa"/>
          </w:tcPr>
          <w:p w14:paraId="3F86433F" w14:textId="77777777" w:rsidR="004A79A0" w:rsidRDefault="004A79A0" w:rsidP="0031355C">
            <w:pPr>
              <w:pStyle w:val="EmptyCellLayoutStyle"/>
              <w:spacing w:after="0" w:line="240" w:lineRule="auto"/>
            </w:pPr>
          </w:p>
        </w:tc>
        <w:tc>
          <w:tcPr>
            <w:tcW w:w="149" w:type="dxa"/>
          </w:tcPr>
          <w:p w14:paraId="1CCE93A4" w14:textId="77777777" w:rsidR="004A79A0" w:rsidRDefault="004A79A0" w:rsidP="0031355C">
            <w:pPr>
              <w:pStyle w:val="EmptyCellLayoutStyle"/>
              <w:spacing w:after="0" w:line="240" w:lineRule="auto"/>
            </w:pPr>
          </w:p>
        </w:tc>
      </w:tr>
      <w:tr w:rsidR="004A79A0" w14:paraId="2A978353" w14:textId="77777777" w:rsidTr="0031355C">
        <w:tc>
          <w:tcPr>
            <w:tcW w:w="54" w:type="dxa"/>
          </w:tcPr>
          <w:p w14:paraId="51881678" w14:textId="77777777" w:rsidR="004A79A0" w:rsidRDefault="004A79A0" w:rsidP="0031355C">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928"/>
              <w:gridCol w:w="2910"/>
              <w:gridCol w:w="2644"/>
            </w:tblGrid>
            <w:tr w:rsidR="004A79A0" w14:paraId="39CFB651"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CD2CE1C" w14:textId="77777777" w:rsidR="004A79A0" w:rsidRDefault="004A79A0" w:rsidP="0031355C">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E3A042D" w14:textId="77777777" w:rsidR="004A79A0" w:rsidRDefault="004A79A0" w:rsidP="0031355C">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2BF23DD" w14:textId="77777777" w:rsidR="004A79A0" w:rsidRDefault="004A79A0" w:rsidP="0031355C">
                  <w:pPr>
                    <w:spacing w:after="0" w:line="240" w:lineRule="auto"/>
                  </w:pPr>
                  <w:r>
                    <w:rPr>
                      <w:rFonts w:ascii="Calibri" w:eastAsia="Calibri" w:hAnsi="Calibri" w:cs="Calibri"/>
                      <w:b/>
                      <w:color w:val="000000"/>
                      <w:lang w:val="de-DE" w:bidi="de-DE"/>
                    </w:rPr>
                    <w:t>Standardwert</w:t>
                  </w:r>
                </w:p>
              </w:tc>
            </w:tr>
            <w:tr w:rsidR="004A79A0" w14:paraId="52ABCB1E"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9223E1" w14:textId="77777777" w:rsidR="004A79A0" w:rsidRDefault="004A79A0" w:rsidP="0031355C">
                  <w:pPr>
                    <w:spacing w:after="0" w:line="240" w:lineRule="auto"/>
                  </w:pPr>
                  <w:r>
                    <w:rPr>
                      <w:rFonts w:ascii="Calibri" w:eastAsia="Calibri" w:hAnsi="Calibri" w:cs="Calibri"/>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776281" w14:textId="77777777" w:rsidR="004A79A0" w:rsidRDefault="004A79A0" w:rsidP="0031355C">
                  <w:pPr>
                    <w:spacing w:after="0" w:line="240" w:lineRule="auto"/>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0ABAC4" w14:textId="77777777" w:rsidR="004A79A0" w:rsidRDefault="004A79A0" w:rsidP="0031355C">
                  <w:pPr>
                    <w:spacing w:after="0" w:line="240" w:lineRule="auto"/>
                  </w:pPr>
                  <w:r>
                    <w:rPr>
                      <w:rFonts w:ascii="Calibri" w:eastAsia="Calibri" w:hAnsi="Calibri" w:cs="Calibri"/>
                      <w:color w:val="000000"/>
                      <w:lang w:val="de-DE" w:bidi="de-DE"/>
                    </w:rPr>
                    <w:t>ja</w:t>
                  </w:r>
                </w:p>
              </w:tc>
            </w:tr>
            <w:tr w:rsidR="004A79A0" w14:paraId="32C7570C"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9C168A" w14:textId="77777777" w:rsidR="004A79A0" w:rsidRDefault="004A79A0" w:rsidP="0031355C">
                  <w:pPr>
                    <w:spacing w:after="0" w:line="240" w:lineRule="auto"/>
                  </w:pPr>
                  <w:r>
                    <w:rPr>
                      <w:rFonts w:ascii="Calibri" w:eastAsia="Calibri" w:hAnsi="Calibri" w:cs="Calibri"/>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198167" w14:textId="77777777" w:rsidR="004A79A0" w:rsidRDefault="004A79A0" w:rsidP="0031355C">
                  <w:pPr>
                    <w:spacing w:after="0" w:line="240" w:lineRule="auto"/>
                  </w:pPr>
                  <w:r>
                    <w:rPr>
                      <w:rFonts w:ascii="Calibri" w:eastAsia="Calibri" w:hAnsi="Calibri" w:cs="Calibri"/>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861B05" w14:textId="77777777" w:rsidR="004A79A0" w:rsidRDefault="004A79A0" w:rsidP="0031355C">
                  <w:pPr>
                    <w:spacing w:after="0" w:line="240" w:lineRule="auto"/>
                  </w:pPr>
                  <w:r>
                    <w:rPr>
                      <w:rFonts w:ascii="Arial" w:eastAsia="Arial" w:hAnsi="Arial" w:cs="Arial"/>
                      <w:color w:val="000000"/>
                      <w:sz w:val="20"/>
                      <w:lang w:val="de-DE" w:bidi="de-DE"/>
                    </w:rPr>
                    <w:t>Nein</w:t>
                  </w:r>
                </w:p>
              </w:tc>
            </w:tr>
            <w:tr w:rsidR="004A79A0" w14:paraId="6396A423"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634519" w14:textId="77777777" w:rsidR="004A79A0" w:rsidRDefault="004A79A0" w:rsidP="0031355C">
                  <w:pPr>
                    <w:spacing w:after="0" w:line="240" w:lineRule="auto"/>
                  </w:pPr>
                  <w:r>
                    <w:rPr>
                      <w:rFonts w:ascii="Calibri" w:eastAsia="Calibri" w:hAnsi="Calibri" w:cs="Calibri"/>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5E8C7A" w14:textId="77777777" w:rsidR="004A79A0" w:rsidRDefault="004A79A0" w:rsidP="0031355C">
                  <w:pPr>
                    <w:spacing w:after="0" w:line="240" w:lineRule="auto"/>
                  </w:pPr>
                  <w:r>
                    <w:rPr>
                      <w:rFonts w:ascii="Calibri" w:eastAsia="Calibri" w:hAnsi="Calibri" w:cs="Calibri"/>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3FE73B" w14:textId="77777777" w:rsidR="004A79A0" w:rsidRDefault="004A79A0" w:rsidP="0031355C">
                  <w:pPr>
                    <w:spacing w:after="0" w:line="240" w:lineRule="auto"/>
                  </w:pPr>
                  <w:r>
                    <w:rPr>
                      <w:rFonts w:ascii="Calibri" w:eastAsia="Calibri" w:hAnsi="Calibri" w:cs="Calibri"/>
                      <w:color w:val="000000"/>
                      <w:lang w:val="de-DE" w:bidi="de-DE"/>
                    </w:rPr>
                    <w:t>900</w:t>
                  </w:r>
                </w:p>
              </w:tc>
            </w:tr>
            <w:tr w:rsidR="004A79A0" w14:paraId="7AE26396"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23CD86" w14:textId="77777777" w:rsidR="004A79A0" w:rsidRDefault="004A79A0" w:rsidP="0031355C">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905C5A" w14:textId="77777777" w:rsidR="004A79A0" w:rsidRDefault="004A79A0" w:rsidP="0031355C">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33DE42" w14:textId="77777777" w:rsidR="004A79A0" w:rsidRDefault="004A79A0" w:rsidP="0031355C">
                  <w:pPr>
                    <w:spacing w:after="0" w:line="240" w:lineRule="auto"/>
                  </w:pPr>
                </w:p>
              </w:tc>
            </w:tr>
            <w:tr w:rsidR="004A79A0" w14:paraId="5E54C71C"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137AFC" w14:textId="77777777" w:rsidR="004A79A0" w:rsidRDefault="004A79A0" w:rsidP="0031355C">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61FB60" w14:textId="77777777" w:rsidR="004A79A0" w:rsidRDefault="004A79A0" w:rsidP="0031355C">
                  <w:pPr>
                    <w:spacing w:after="0" w:line="240" w:lineRule="auto"/>
                  </w:pPr>
                  <w:r>
                    <w:rPr>
                      <w:rFonts w:ascii="Calibri" w:eastAsia="Calibri" w:hAnsi="Calibri" w:cs="Calibri"/>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F565F2" w14:textId="77777777" w:rsidR="004A79A0" w:rsidRDefault="004A79A0" w:rsidP="0031355C">
                  <w:pPr>
                    <w:spacing w:after="0" w:line="240" w:lineRule="auto"/>
                  </w:pPr>
                  <w:r>
                    <w:rPr>
                      <w:rFonts w:ascii="Calibri" w:eastAsia="Calibri" w:hAnsi="Calibri" w:cs="Calibri"/>
                      <w:color w:val="000000"/>
                      <w:lang w:val="de-DE" w:bidi="de-DE"/>
                    </w:rPr>
                    <w:t>300</w:t>
                  </w:r>
                </w:p>
              </w:tc>
            </w:tr>
            <w:tr w:rsidR="004A79A0" w14:paraId="6F4DD17F"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56760F9" w14:textId="77777777" w:rsidR="004A79A0" w:rsidRDefault="004A79A0" w:rsidP="0031355C">
                  <w:pPr>
                    <w:spacing w:after="0" w:line="240" w:lineRule="auto"/>
                  </w:pPr>
                  <w:r>
                    <w:rPr>
                      <w:rFonts w:ascii="Calibri" w:eastAsia="Calibri" w:hAnsi="Calibri" w:cs="Calibri"/>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A002E90" w14:textId="77777777" w:rsidR="004A79A0" w:rsidRDefault="004A79A0" w:rsidP="0031355C">
                  <w:pPr>
                    <w:spacing w:after="0" w:line="240" w:lineRule="auto"/>
                  </w:pPr>
                  <w:r>
                    <w:rPr>
                      <w:rFonts w:ascii="Calibri" w:eastAsia="Calibri" w:hAnsi="Calibri" w:cs="Calibri"/>
                      <w:color w:val="000000"/>
                      <w:lang w:val="de-DE" w:bidi="de-DE"/>
                    </w:rPr>
                    <w:t xml:space="preserve">Es tritt ein Fehler beim Workflow auf, und ein Ereignis wird registriert, wenn der Workflow nicht innerhalb des </w:t>
                  </w:r>
                  <w:r>
                    <w:rPr>
                      <w:rFonts w:ascii="Calibri" w:eastAsia="Calibri" w:hAnsi="Calibri" w:cs="Calibri"/>
                      <w:color w:val="000000"/>
                      <w:lang w:val="de-DE" w:bidi="de-DE"/>
                    </w:rPr>
                    <w:lastRenderedPageBreak/>
                    <w:t>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40718C4" w14:textId="77777777" w:rsidR="004A79A0" w:rsidRDefault="004A79A0" w:rsidP="0031355C">
                  <w:pPr>
                    <w:spacing w:after="0" w:line="240" w:lineRule="auto"/>
                  </w:pPr>
                  <w:r>
                    <w:rPr>
                      <w:rFonts w:ascii="Calibri" w:eastAsia="Calibri" w:hAnsi="Calibri" w:cs="Calibri"/>
                      <w:color w:val="000000"/>
                      <w:lang w:val="de-DE" w:bidi="de-DE"/>
                    </w:rPr>
                    <w:lastRenderedPageBreak/>
                    <w:t>15</w:t>
                  </w:r>
                </w:p>
              </w:tc>
            </w:tr>
          </w:tbl>
          <w:p w14:paraId="176ADB1E" w14:textId="77777777" w:rsidR="004A79A0" w:rsidRDefault="004A79A0" w:rsidP="0031355C">
            <w:pPr>
              <w:spacing w:after="0" w:line="240" w:lineRule="auto"/>
            </w:pPr>
          </w:p>
        </w:tc>
        <w:tc>
          <w:tcPr>
            <w:tcW w:w="149" w:type="dxa"/>
          </w:tcPr>
          <w:p w14:paraId="7964C99D" w14:textId="77777777" w:rsidR="004A79A0" w:rsidRDefault="004A79A0" w:rsidP="0031355C">
            <w:pPr>
              <w:pStyle w:val="EmptyCellLayoutStyle"/>
              <w:spacing w:after="0" w:line="240" w:lineRule="auto"/>
            </w:pPr>
          </w:p>
        </w:tc>
      </w:tr>
      <w:tr w:rsidR="004A79A0" w14:paraId="28D63A97" w14:textId="77777777" w:rsidTr="0031355C">
        <w:trPr>
          <w:trHeight w:val="80"/>
        </w:trPr>
        <w:tc>
          <w:tcPr>
            <w:tcW w:w="54" w:type="dxa"/>
          </w:tcPr>
          <w:p w14:paraId="1195C13A" w14:textId="77777777" w:rsidR="004A79A0" w:rsidRDefault="004A79A0" w:rsidP="0031355C">
            <w:pPr>
              <w:pStyle w:val="EmptyCellLayoutStyle"/>
              <w:spacing w:after="0" w:line="240" w:lineRule="auto"/>
            </w:pPr>
          </w:p>
        </w:tc>
        <w:tc>
          <w:tcPr>
            <w:tcW w:w="10395" w:type="dxa"/>
          </w:tcPr>
          <w:p w14:paraId="392278C8" w14:textId="77777777" w:rsidR="004A79A0" w:rsidRDefault="004A79A0" w:rsidP="0031355C">
            <w:pPr>
              <w:pStyle w:val="EmptyCellLayoutStyle"/>
              <w:spacing w:after="0" w:line="240" w:lineRule="auto"/>
            </w:pPr>
          </w:p>
        </w:tc>
        <w:tc>
          <w:tcPr>
            <w:tcW w:w="149" w:type="dxa"/>
          </w:tcPr>
          <w:p w14:paraId="7A8058A9" w14:textId="77777777" w:rsidR="004A79A0" w:rsidRDefault="004A79A0" w:rsidP="0031355C">
            <w:pPr>
              <w:pStyle w:val="EmptyCellLayoutStyle"/>
              <w:spacing w:after="0" w:line="240" w:lineRule="auto"/>
            </w:pPr>
          </w:p>
        </w:tc>
      </w:tr>
    </w:tbl>
    <w:p w14:paraId="3D927B9C" w14:textId="77777777" w:rsidR="004A79A0" w:rsidRDefault="004A79A0" w:rsidP="004A79A0">
      <w:pPr>
        <w:spacing w:after="0" w:line="240" w:lineRule="auto"/>
      </w:pPr>
    </w:p>
    <w:p w14:paraId="379CF7D3" w14:textId="77777777" w:rsidR="004A79A0" w:rsidRDefault="004A79A0" w:rsidP="004A79A0">
      <w:pPr>
        <w:spacing w:after="0" w:line="240" w:lineRule="auto"/>
      </w:pPr>
      <w:r>
        <w:rPr>
          <w:rFonts w:ascii="Calibri" w:eastAsia="Calibri" w:hAnsi="Calibri" w:cs="Calibri"/>
          <w:b/>
          <w:color w:val="000000"/>
          <w:sz w:val="32"/>
          <w:lang w:val="de-DE" w:bidi="de-DE"/>
        </w:rPr>
        <w:t>SQL Server 2012-Replikationsbenachrichtigungenbereich-Gruppe</w:t>
      </w:r>
    </w:p>
    <w:p w14:paraId="1BDC1F90" w14:textId="77777777" w:rsidR="004A79A0" w:rsidRDefault="004A79A0" w:rsidP="004A79A0">
      <w:pPr>
        <w:spacing w:after="0" w:line="240" w:lineRule="auto"/>
      </w:pPr>
      <w:r>
        <w:rPr>
          <w:rFonts w:ascii="Calibri" w:eastAsia="Calibri" w:hAnsi="Calibri" w:cs="Calibri"/>
          <w:color w:val="000000"/>
          <w:lang w:val="de-DE" w:bidi="de-DE"/>
        </w:rPr>
        <w:t>SQL Server 2012-Replikationsbenachrichtigungenbereich-Gruppe</w:t>
      </w:r>
    </w:p>
    <w:p w14:paraId="66B39CD8" w14:textId="77777777" w:rsidR="004A79A0" w:rsidRDefault="004A79A0" w:rsidP="004A79A0">
      <w:pPr>
        <w:spacing w:after="0" w:line="240" w:lineRule="auto"/>
      </w:pPr>
      <w:r>
        <w:rPr>
          <w:rFonts w:ascii="Calibri" w:eastAsia="Calibri" w:hAnsi="Calibri" w:cs="Calibri"/>
          <w:b/>
          <w:color w:val="000000"/>
          <w:sz w:val="28"/>
          <w:lang w:val="de-DE" w:bidi="de-DE"/>
        </w:rPr>
        <w:t>SQL Server 2012-Replikationsbenachrichtigungenbereich-Gruppe – Ermittlungen</w:t>
      </w:r>
    </w:p>
    <w:p w14:paraId="1394F9E4" w14:textId="77777777" w:rsidR="004A79A0" w:rsidRDefault="004A79A0" w:rsidP="004A79A0">
      <w:pPr>
        <w:spacing w:after="0" w:line="240" w:lineRule="auto"/>
      </w:pPr>
      <w:r>
        <w:rPr>
          <w:rFonts w:ascii="Calibri" w:eastAsia="Calibri" w:hAnsi="Calibri" w:cs="Calibri"/>
          <w:b/>
          <w:color w:val="6495ED"/>
          <w:lang w:val="de-DE" w:bidi="de-DE"/>
        </w:rPr>
        <w:t>MSSQL 2012-Replikation: Ermittlung der Warnungsbereichsgruppe</w:t>
      </w:r>
    </w:p>
    <w:p w14:paraId="55435720" w14:textId="77777777" w:rsidR="004A79A0" w:rsidRDefault="004A79A0" w:rsidP="004A79A0">
      <w:pPr>
        <w:spacing w:after="0" w:line="240" w:lineRule="auto"/>
      </w:pPr>
      <w:r>
        <w:rPr>
          <w:rFonts w:ascii="Calibri" w:eastAsia="Calibri" w:hAnsi="Calibri" w:cs="Calibri"/>
          <w:color w:val="000000"/>
          <w:lang w:val="de-DE" w:bidi="de-DE"/>
        </w:rPr>
        <w:t>Ermittlung der Warnungsbereichsgruppe.</w:t>
      </w:r>
    </w:p>
    <w:p w14:paraId="1372426A" w14:textId="77777777" w:rsidR="004A79A0" w:rsidRDefault="004A79A0" w:rsidP="004A79A0">
      <w:pPr>
        <w:spacing w:after="0" w:line="240" w:lineRule="auto"/>
      </w:pPr>
    </w:p>
    <w:p w14:paraId="216AA38B" w14:textId="77777777" w:rsidR="004A79A0" w:rsidRDefault="004A79A0" w:rsidP="004A79A0">
      <w:pPr>
        <w:spacing w:after="0" w:line="240" w:lineRule="auto"/>
      </w:pPr>
      <w:r>
        <w:rPr>
          <w:rFonts w:ascii="Calibri" w:eastAsia="Calibri" w:hAnsi="Calibri" w:cs="Calibri"/>
          <w:b/>
          <w:color w:val="000000"/>
          <w:sz w:val="32"/>
          <w:lang w:val="de-DE" w:bidi="de-DE"/>
        </w:rPr>
        <w:t>SQL Server 2012-Replikationsgruppe</w:t>
      </w:r>
    </w:p>
    <w:p w14:paraId="1310C678" w14:textId="77777777" w:rsidR="004A79A0" w:rsidRDefault="004A79A0" w:rsidP="004A79A0">
      <w:pPr>
        <w:spacing w:after="0" w:line="240" w:lineRule="auto"/>
      </w:pPr>
      <w:r>
        <w:rPr>
          <w:rFonts w:ascii="Calibri" w:eastAsia="Calibri" w:hAnsi="Calibri" w:cs="Calibri"/>
          <w:color w:val="000000"/>
          <w:lang w:val="de-DE" w:bidi="de-DE"/>
        </w:rPr>
        <w:t>Eine Gruppe, die alle SQL Server 2012-Replikationskomponenten enthält.</w:t>
      </w:r>
    </w:p>
    <w:p w14:paraId="059A9B33" w14:textId="77777777" w:rsidR="004A79A0" w:rsidRDefault="004A79A0" w:rsidP="004A79A0">
      <w:pPr>
        <w:spacing w:after="0" w:line="240" w:lineRule="auto"/>
      </w:pPr>
      <w:r>
        <w:rPr>
          <w:rFonts w:ascii="Calibri" w:eastAsia="Calibri" w:hAnsi="Calibri" w:cs="Calibri"/>
          <w:b/>
          <w:color w:val="000000"/>
          <w:sz w:val="28"/>
          <w:lang w:val="de-DE" w:bidi="de-DE"/>
        </w:rPr>
        <w:t>SQL Server 2012-Replikationsgruppe – Ermittlungen</w:t>
      </w:r>
    </w:p>
    <w:p w14:paraId="1740B072" w14:textId="77777777" w:rsidR="004A79A0" w:rsidRDefault="004A79A0" w:rsidP="004A79A0">
      <w:pPr>
        <w:spacing w:after="0" w:line="240" w:lineRule="auto"/>
      </w:pPr>
      <w:r>
        <w:rPr>
          <w:rFonts w:ascii="Calibri" w:eastAsia="Calibri" w:hAnsi="Calibri" w:cs="Calibri"/>
          <w:b/>
          <w:color w:val="6495ED"/>
          <w:lang w:val="de-DE" w:bidi="de-DE"/>
        </w:rPr>
        <w:t>MSSQL 2012-Replikation: SQL Server 2012-Replikationsgruppe auffüllen</w:t>
      </w:r>
    </w:p>
    <w:p w14:paraId="27BDD2BE" w14:textId="77777777" w:rsidR="004A79A0" w:rsidRDefault="004A79A0" w:rsidP="004A79A0">
      <w:pPr>
        <w:spacing w:after="0" w:line="240" w:lineRule="auto"/>
      </w:pPr>
      <w:r>
        <w:rPr>
          <w:rFonts w:ascii="Calibri" w:eastAsia="Calibri" w:hAnsi="Calibri" w:cs="Calibri"/>
          <w:color w:val="000000"/>
          <w:lang w:val="de-DE" w:bidi="de-DE"/>
        </w:rPr>
        <w:t>Diese Ermittlungsregel füllt die SQL Server 2012-Replikationsgruppe mit allen SQL Server 2012-Replikationskomponenten auf.</w:t>
      </w:r>
    </w:p>
    <w:p w14:paraId="384A87E2" w14:textId="77777777" w:rsidR="004A79A0" w:rsidRDefault="004A79A0" w:rsidP="004A79A0">
      <w:pPr>
        <w:spacing w:after="0" w:line="240" w:lineRule="auto"/>
      </w:pPr>
    </w:p>
    <w:p w14:paraId="1E4BC02C" w14:textId="77777777" w:rsidR="004A79A0" w:rsidRDefault="004A79A0" w:rsidP="004A79A0">
      <w:pPr>
        <w:spacing w:after="0" w:line="240" w:lineRule="auto"/>
      </w:pPr>
      <w:r>
        <w:rPr>
          <w:rFonts w:ascii="Calibri" w:eastAsia="Calibri" w:hAnsi="Calibri" w:cs="Calibri"/>
          <w:b/>
          <w:color w:val="000000"/>
          <w:sz w:val="32"/>
          <w:lang w:val="de-DE" w:bidi="de-DE"/>
        </w:rPr>
        <w:t>SQL Server 2012-Abonnent</w:t>
      </w:r>
    </w:p>
    <w:p w14:paraId="5B180E02" w14:textId="77777777" w:rsidR="004A79A0" w:rsidRDefault="004A79A0" w:rsidP="004A79A0">
      <w:pPr>
        <w:spacing w:after="0" w:line="240" w:lineRule="auto"/>
      </w:pPr>
      <w:r>
        <w:rPr>
          <w:rFonts w:ascii="Calibri" w:eastAsia="Calibri" w:hAnsi="Calibri" w:cs="Calibri"/>
          <w:color w:val="000000"/>
          <w:lang w:val="de-DE" w:bidi="de-DE"/>
        </w:rPr>
        <w:t>Der SQL Server 2012-Abonnent ist eine SQL 2012-Instanz, die replizierte Daten empfängt.</w:t>
      </w:r>
    </w:p>
    <w:p w14:paraId="44DE3B24" w14:textId="77777777" w:rsidR="004A79A0" w:rsidRDefault="004A79A0" w:rsidP="004A79A0">
      <w:pPr>
        <w:spacing w:after="0" w:line="240" w:lineRule="auto"/>
      </w:pPr>
      <w:r>
        <w:rPr>
          <w:rFonts w:ascii="Calibri" w:eastAsia="Calibri" w:hAnsi="Calibri" w:cs="Calibri"/>
          <w:b/>
          <w:color w:val="000000"/>
          <w:sz w:val="28"/>
          <w:lang w:val="de-DE" w:bidi="de-DE"/>
        </w:rPr>
        <w:t>SQL Server 2012-Abonnent – Ermittlungen</w:t>
      </w:r>
    </w:p>
    <w:p w14:paraId="1C8FBACF" w14:textId="77777777" w:rsidR="004A79A0" w:rsidRDefault="004A79A0" w:rsidP="004A79A0">
      <w:pPr>
        <w:spacing w:after="0" w:line="240" w:lineRule="auto"/>
      </w:pPr>
      <w:r>
        <w:rPr>
          <w:rFonts w:ascii="Calibri" w:eastAsia="Calibri" w:hAnsi="Calibri" w:cs="Calibri"/>
          <w:b/>
          <w:color w:val="6495ED"/>
          <w:lang w:val="de-DE" w:bidi="de-DE"/>
        </w:rPr>
        <w:t>MSSQL 2012-Replikation: Abonnentenermittlung</w:t>
      </w:r>
    </w:p>
    <w:p w14:paraId="50FE4BCC" w14:textId="77777777" w:rsidR="004A79A0" w:rsidRDefault="004A79A0" w:rsidP="004A79A0">
      <w:pPr>
        <w:spacing w:after="0" w:line="240" w:lineRule="auto"/>
      </w:pPr>
      <w:r>
        <w:rPr>
          <w:rFonts w:ascii="Calibri" w:eastAsia="Calibri" w:hAnsi="Calibri" w:cs="Calibri"/>
          <w:color w:val="000000"/>
          <w:lang w:val="de-DE" w:bidi="de-DE"/>
        </w:rPr>
        <w:t>Die Objektermittlung ermittelt Abonnenten einer Instanz von Microsoft SQL Server 2012.</w:t>
      </w:r>
    </w:p>
    <w:tbl>
      <w:tblPr>
        <w:tblW w:w="0" w:type="auto"/>
        <w:tblCellMar>
          <w:left w:w="0" w:type="dxa"/>
          <w:right w:w="0" w:type="dxa"/>
        </w:tblCellMar>
        <w:tblLook w:val="04A0" w:firstRow="1" w:lastRow="0" w:firstColumn="1" w:lastColumn="0" w:noHBand="0" w:noVBand="1"/>
      </w:tblPr>
      <w:tblGrid>
        <w:gridCol w:w="36"/>
        <w:gridCol w:w="8510"/>
        <w:gridCol w:w="94"/>
      </w:tblGrid>
      <w:tr w:rsidR="004A79A0" w14:paraId="57877F78" w14:textId="77777777" w:rsidTr="0031355C">
        <w:trPr>
          <w:trHeight w:val="54"/>
        </w:trPr>
        <w:tc>
          <w:tcPr>
            <w:tcW w:w="54" w:type="dxa"/>
          </w:tcPr>
          <w:p w14:paraId="46AEBE94" w14:textId="77777777" w:rsidR="004A79A0" w:rsidRDefault="004A79A0" w:rsidP="0031355C">
            <w:pPr>
              <w:pStyle w:val="EmptyCellLayoutStyle"/>
              <w:spacing w:after="0" w:line="240" w:lineRule="auto"/>
            </w:pPr>
          </w:p>
        </w:tc>
        <w:tc>
          <w:tcPr>
            <w:tcW w:w="10395" w:type="dxa"/>
          </w:tcPr>
          <w:p w14:paraId="38D21C11" w14:textId="77777777" w:rsidR="004A79A0" w:rsidRDefault="004A79A0" w:rsidP="0031355C">
            <w:pPr>
              <w:pStyle w:val="EmptyCellLayoutStyle"/>
              <w:spacing w:after="0" w:line="240" w:lineRule="auto"/>
            </w:pPr>
          </w:p>
        </w:tc>
        <w:tc>
          <w:tcPr>
            <w:tcW w:w="149" w:type="dxa"/>
          </w:tcPr>
          <w:p w14:paraId="6F8B8C05" w14:textId="77777777" w:rsidR="004A79A0" w:rsidRDefault="004A79A0" w:rsidP="0031355C">
            <w:pPr>
              <w:pStyle w:val="EmptyCellLayoutStyle"/>
              <w:spacing w:after="0" w:line="240" w:lineRule="auto"/>
            </w:pPr>
          </w:p>
        </w:tc>
      </w:tr>
      <w:tr w:rsidR="004A79A0" w14:paraId="0FA55C07" w14:textId="77777777" w:rsidTr="0031355C">
        <w:tc>
          <w:tcPr>
            <w:tcW w:w="54" w:type="dxa"/>
          </w:tcPr>
          <w:p w14:paraId="04320EEA" w14:textId="77777777" w:rsidR="004A79A0" w:rsidRDefault="004A79A0" w:rsidP="0031355C">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928"/>
              <w:gridCol w:w="2910"/>
              <w:gridCol w:w="2644"/>
            </w:tblGrid>
            <w:tr w:rsidR="004A79A0" w14:paraId="19F12D05"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F72E534" w14:textId="77777777" w:rsidR="004A79A0" w:rsidRDefault="004A79A0" w:rsidP="0031355C">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5CFA63A" w14:textId="77777777" w:rsidR="004A79A0" w:rsidRDefault="004A79A0" w:rsidP="0031355C">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A28CA99" w14:textId="77777777" w:rsidR="004A79A0" w:rsidRDefault="004A79A0" w:rsidP="0031355C">
                  <w:pPr>
                    <w:spacing w:after="0" w:line="240" w:lineRule="auto"/>
                  </w:pPr>
                  <w:r>
                    <w:rPr>
                      <w:rFonts w:ascii="Calibri" w:eastAsia="Calibri" w:hAnsi="Calibri" w:cs="Calibri"/>
                      <w:b/>
                      <w:color w:val="000000"/>
                      <w:lang w:val="de-DE" w:bidi="de-DE"/>
                    </w:rPr>
                    <w:t>Standardwert</w:t>
                  </w:r>
                </w:p>
              </w:tc>
            </w:tr>
            <w:tr w:rsidR="004A79A0" w14:paraId="1789F596"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58DFB3" w14:textId="77777777" w:rsidR="004A79A0" w:rsidRDefault="004A79A0" w:rsidP="0031355C">
                  <w:pPr>
                    <w:spacing w:after="0" w:line="240" w:lineRule="auto"/>
                  </w:pPr>
                  <w:r>
                    <w:rPr>
                      <w:rFonts w:ascii="Calibri" w:eastAsia="Calibri" w:hAnsi="Calibri" w:cs="Calibri"/>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8AA96B" w14:textId="77777777" w:rsidR="004A79A0" w:rsidRDefault="004A79A0" w:rsidP="0031355C">
                  <w:pPr>
                    <w:spacing w:after="0" w:line="240" w:lineRule="auto"/>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927472" w14:textId="77777777" w:rsidR="004A79A0" w:rsidRDefault="004A79A0" w:rsidP="0031355C">
                  <w:pPr>
                    <w:spacing w:after="0" w:line="240" w:lineRule="auto"/>
                  </w:pPr>
                  <w:r>
                    <w:rPr>
                      <w:rFonts w:ascii="Calibri" w:eastAsia="Calibri" w:hAnsi="Calibri" w:cs="Calibri"/>
                      <w:color w:val="000000"/>
                      <w:lang w:val="de-DE" w:bidi="de-DE"/>
                    </w:rPr>
                    <w:t>Ja</w:t>
                  </w:r>
                </w:p>
              </w:tc>
            </w:tr>
            <w:tr w:rsidR="004A79A0" w14:paraId="45A007A4"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9F2980" w14:textId="77777777" w:rsidR="004A79A0" w:rsidRDefault="004A79A0" w:rsidP="0031355C">
                  <w:pPr>
                    <w:spacing w:after="0" w:line="240" w:lineRule="auto"/>
                  </w:pPr>
                  <w:r>
                    <w:rPr>
                      <w:rFonts w:ascii="Calibri" w:eastAsia="Calibri" w:hAnsi="Calibri" w:cs="Calibri"/>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07DB35" w14:textId="77777777" w:rsidR="004A79A0" w:rsidRDefault="004A79A0" w:rsidP="0031355C">
                  <w:pPr>
                    <w:spacing w:after="0" w:line="240" w:lineRule="auto"/>
                  </w:pPr>
                  <w:r>
                    <w:rPr>
                      <w:rFonts w:ascii="Calibri" w:eastAsia="Calibri" w:hAnsi="Calibri" w:cs="Calibri"/>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715392" w14:textId="77777777" w:rsidR="004A79A0" w:rsidRDefault="004A79A0" w:rsidP="0031355C">
                  <w:pPr>
                    <w:spacing w:after="0" w:line="240" w:lineRule="auto"/>
                  </w:pPr>
                  <w:r>
                    <w:rPr>
                      <w:rFonts w:ascii="Calibri" w:eastAsia="Calibri" w:hAnsi="Calibri" w:cs="Calibri"/>
                      <w:color w:val="000000"/>
                      <w:lang w:val="de-DE" w:bidi="de-DE"/>
                    </w:rPr>
                    <w:t>14400</w:t>
                  </w:r>
                </w:p>
              </w:tc>
            </w:tr>
            <w:tr w:rsidR="004A79A0" w14:paraId="20519091"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52054F" w14:textId="77777777" w:rsidR="004A79A0" w:rsidRDefault="004A79A0" w:rsidP="0031355C">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A25C4D" w14:textId="77777777" w:rsidR="004A79A0" w:rsidRDefault="004A79A0" w:rsidP="0031355C">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BBBD14" w14:textId="77777777" w:rsidR="004A79A0" w:rsidRDefault="004A79A0" w:rsidP="0031355C">
                  <w:pPr>
                    <w:spacing w:after="0" w:line="240" w:lineRule="auto"/>
                  </w:pPr>
                </w:p>
              </w:tc>
            </w:tr>
            <w:tr w:rsidR="004A79A0" w14:paraId="266081B3"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23DE85" w14:textId="77777777" w:rsidR="004A79A0" w:rsidRDefault="004A79A0" w:rsidP="0031355C">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1C77F9" w14:textId="77777777" w:rsidR="004A79A0" w:rsidRDefault="004A79A0" w:rsidP="0031355C">
                  <w:pPr>
                    <w:spacing w:after="0" w:line="240" w:lineRule="auto"/>
                  </w:pPr>
                  <w:r>
                    <w:rPr>
                      <w:rFonts w:ascii="Calibri" w:eastAsia="Calibri" w:hAnsi="Calibri" w:cs="Calibri"/>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33556A" w14:textId="77777777" w:rsidR="004A79A0" w:rsidRDefault="004A79A0" w:rsidP="0031355C">
                  <w:pPr>
                    <w:spacing w:after="0" w:line="240" w:lineRule="auto"/>
                  </w:pPr>
                  <w:r>
                    <w:rPr>
                      <w:rFonts w:ascii="Calibri" w:eastAsia="Calibri" w:hAnsi="Calibri" w:cs="Calibri"/>
                      <w:color w:val="000000"/>
                      <w:lang w:val="de-DE" w:bidi="de-DE"/>
                    </w:rPr>
                    <w:t>300</w:t>
                  </w:r>
                </w:p>
              </w:tc>
            </w:tr>
            <w:tr w:rsidR="004A79A0" w14:paraId="764D2445"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F5C80B9" w14:textId="77777777" w:rsidR="004A79A0" w:rsidRDefault="004A79A0" w:rsidP="0031355C">
                  <w:pPr>
                    <w:spacing w:after="0" w:line="240" w:lineRule="auto"/>
                  </w:pPr>
                  <w:r>
                    <w:rPr>
                      <w:rFonts w:ascii="Calibri" w:eastAsia="Calibri" w:hAnsi="Calibri" w:cs="Calibri"/>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AC32B18" w14:textId="77777777" w:rsidR="004A79A0" w:rsidRDefault="004A79A0" w:rsidP="0031355C">
                  <w:pPr>
                    <w:spacing w:after="0" w:line="240" w:lineRule="auto"/>
                  </w:pPr>
                  <w:r>
                    <w:rPr>
                      <w:rFonts w:ascii="Calibri" w:eastAsia="Calibri" w:hAnsi="Calibri" w:cs="Calibri"/>
                      <w:color w:val="000000"/>
                      <w:lang w:val="de-DE" w:bidi="de-DE"/>
                    </w:rPr>
                    <w:t xml:space="preserve">Es tritt ein Fehler beim Workflow auf, und ein Ereignis wird registriert, wenn der Workflow nicht innerhalb des </w:t>
                  </w:r>
                  <w:r>
                    <w:rPr>
                      <w:rFonts w:ascii="Calibri" w:eastAsia="Calibri" w:hAnsi="Calibri" w:cs="Calibri"/>
                      <w:color w:val="000000"/>
                      <w:lang w:val="de-DE" w:bidi="de-DE"/>
                    </w:rPr>
                    <w:lastRenderedPageBreak/>
                    <w:t>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C593B85" w14:textId="77777777" w:rsidR="004A79A0" w:rsidRDefault="004A79A0" w:rsidP="0031355C">
                  <w:pPr>
                    <w:spacing w:after="0" w:line="240" w:lineRule="auto"/>
                  </w:pPr>
                  <w:r>
                    <w:rPr>
                      <w:rFonts w:ascii="Calibri" w:eastAsia="Calibri" w:hAnsi="Calibri" w:cs="Calibri"/>
                      <w:color w:val="000000"/>
                      <w:lang w:val="de-DE" w:bidi="de-DE"/>
                    </w:rPr>
                    <w:lastRenderedPageBreak/>
                    <w:t>15</w:t>
                  </w:r>
                </w:p>
              </w:tc>
            </w:tr>
          </w:tbl>
          <w:p w14:paraId="08756BCC" w14:textId="77777777" w:rsidR="004A79A0" w:rsidRDefault="004A79A0" w:rsidP="0031355C">
            <w:pPr>
              <w:spacing w:after="0" w:line="240" w:lineRule="auto"/>
            </w:pPr>
          </w:p>
        </w:tc>
        <w:tc>
          <w:tcPr>
            <w:tcW w:w="149" w:type="dxa"/>
          </w:tcPr>
          <w:p w14:paraId="1BB526FC" w14:textId="77777777" w:rsidR="004A79A0" w:rsidRDefault="004A79A0" w:rsidP="0031355C">
            <w:pPr>
              <w:pStyle w:val="EmptyCellLayoutStyle"/>
              <w:spacing w:after="0" w:line="240" w:lineRule="auto"/>
            </w:pPr>
          </w:p>
        </w:tc>
      </w:tr>
      <w:tr w:rsidR="004A79A0" w14:paraId="0BA958F5" w14:textId="77777777" w:rsidTr="0031355C">
        <w:trPr>
          <w:trHeight w:val="80"/>
        </w:trPr>
        <w:tc>
          <w:tcPr>
            <w:tcW w:w="54" w:type="dxa"/>
          </w:tcPr>
          <w:p w14:paraId="55C84126" w14:textId="77777777" w:rsidR="004A79A0" w:rsidRDefault="004A79A0" w:rsidP="0031355C">
            <w:pPr>
              <w:pStyle w:val="EmptyCellLayoutStyle"/>
              <w:spacing w:after="0" w:line="240" w:lineRule="auto"/>
            </w:pPr>
          </w:p>
        </w:tc>
        <w:tc>
          <w:tcPr>
            <w:tcW w:w="10395" w:type="dxa"/>
          </w:tcPr>
          <w:p w14:paraId="7E782904" w14:textId="77777777" w:rsidR="004A79A0" w:rsidRDefault="004A79A0" w:rsidP="0031355C">
            <w:pPr>
              <w:pStyle w:val="EmptyCellLayoutStyle"/>
              <w:spacing w:after="0" w:line="240" w:lineRule="auto"/>
            </w:pPr>
          </w:p>
        </w:tc>
        <w:tc>
          <w:tcPr>
            <w:tcW w:w="149" w:type="dxa"/>
          </w:tcPr>
          <w:p w14:paraId="62CA72F7" w14:textId="77777777" w:rsidR="004A79A0" w:rsidRDefault="004A79A0" w:rsidP="0031355C">
            <w:pPr>
              <w:pStyle w:val="EmptyCellLayoutStyle"/>
              <w:spacing w:after="0" w:line="240" w:lineRule="auto"/>
            </w:pPr>
          </w:p>
        </w:tc>
      </w:tr>
    </w:tbl>
    <w:p w14:paraId="7AC65FB4" w14:textId="77777777" w:rsidR="004A79A0" w:rsidRDefault="004A79A0" w:rsidP="004A79A0">
      <w:pPr>
        <w:spacing w:after="0" w:line="240" w:lineRule="auto"/>
      </w:pPr>
    </w:p>
    <w:p w14:paraId="27527F24" w14:textId="77777777" w:rsidR="004A79A0" w:rsidRDefault="004A79A0" w:rsidP="004A79A0">
      <w:pPr>
        <w:spacing w:after="0" w:line="240" w:lineRule="auto"/>
      </w:pPr>
      <w:r>
        <w:rPr>
          <w:rFonts w:ascii="Calibri" w:eastAsia="Calibri" w:hAnsi="Calibri" w:cs="Calibri"/>
          <w:b/>
          <w:color w:val="000000"/>
          <w:sz w:val="28"/>
          <w:lang w:val="de-DE" w:bidi="de-DE"/>
        </w:rPr>
        <w:t>SQL Server 2012-Abonnent – Einheitenmonitore</w:t>
      </w:r>
    </w:p>
    <w:p w14:paraId="22E46092" w14:textId="77777777" w:rsidR="004A79A0" w:rsidRDefault="004A79A0" w:rsidP="004A79A0">
      <w:pPr>
        <w:spacing w:after="0" w:line="240" w:lineRule="auto"/>
      </w:pPr>
      <w:r>
        <w:rPr>
          <w:rFonts w:ascii="Calibri" w:eastAsia="Calibri" w:hAnsi="Calibri" w:cs="Calibri"/>
          <w:b/>
          <w:color w:val="6495ED"/>
          <w:lang w:val="de-DE" w:bidi="de-DE"/>
        </w:rPr>
        <w:t>Der Abonnenten-Agent führt einen Wiederholungsversuch aus</w:t>
      </w:r>
    </w:p>
    <w:p w14:paraId="2E59885F" w14:textId="77777777" w:rsidR="004A79A0" w:rsidRDefault="004A79A0" w:rsidP="004A79A0">
      <w:pPr>
        <w:spacing w:after="0" w:line="240" w:lineRule="auto"/>
      </w:pPr>
      <w:r>
        <w:rPr>
          <w:rFonts w:ascii="Calibri" w:eastAsia="Calibri" w:hAnsi="Calibri" w:cs="Calibri"/>
          <w:color w:val="000000"/>
          <w:lang w:val="de-DE" w:bidi="de-DE"/>
        </w:rPr>
        <w:t>Der Abonnenten-Agent (Verteilung, Protokollleser, Merge, Warteschlangenleser und Momentaufnahme) führt Wiederholungsversuche für den Monitor aus. Beachten Sie, dass der SQL Server-Agent-Windows-Dienst von keiner Edition von SQL Server Express unterstützt wird. Daher ist dieser Monitor für SQL Server Express-Fälle nicht geeignet.</w:t>
      </w:r>
    </w:p>
    <w:tbl>
      <w:tblPr>
        <w:tblW w:w="0" w:type="auto"/>
        <w:tblCellMar>
          <w:left w:w="0" w:type="dxa"/>
          <w:right w:w="0" w:type="dxa"/>
        </w:tblCellMar>
        <w:tblLook w:val="04A0" w:firstRow="1" w:lastRow="0" w:firstColumn="1" w:lastColumn="0" w:noHBand="0" w:noVBand="1"/>
      </w:tblPr>
      <w:tblGrid>
        <w:gridCol w:w="36"/>
        <w:gridCol w:w="8510"/>
        <w:gridCol w:w="94"/>
      </w:tblGrid>
      <w:tr w:rsidR="004A79A0" w14:paraId="043C7B54" w14:textId="77777777" w:rsidTr="0031355C">
        <w:trPr>
          <w:trHeight w:val="54"/>
        </w:trPr>
        <w:tc>
          <w:tcPr>
            <w:tcW w:w="54" w:type="dxa"/>
          </w:tcPr>
          <w:p w14:paraId="3BD17B5B" w14:textId="77777777" w:rsidR="004A79A0" w:rsidRDefault="004A79A0" w:rsidP="0031355C">
            <w:pPr>
              <w:pStyle w:val="EmptyCellLayoutStyle"/>
              <w:spacing w:after="0" w:line="240" w:lineRule="auto"/>
            </w:pPr>
          </w:p>
        </w:tc>
        <w:tc>
          <w:tcPr>
            <w:tcW w:w="10395" w:type="dxa"/>
          </w:tcPr>
          <w:p w14:paraId="6E76198A" w14:textId="77777777" w:rsidR="004A79A0" w:rsidRDefault="004A79A0" w:rsidP="0031355C">
            <w:pPr>
              <w:pStyle w:val="EmptyCellLayoutStyle"/>
              <w:spacing w:after="0" w:line="240" w:lineRule="auto"/>
            </w:pPr>
          </w:p>
        </w:tc>
        <w:tc>
          <w:tcPr>
            <w:tcW w:w="149" w:type="dxa"/>
          </w:tcPr>
          <w:p w14:paraId="43BEA7E9" w14:textId="77777777" w:rsidR="004A79A0" w:rsidRDefault="004A79A0" w:rsidP="0031355C">
            <w:pPr>
              <w:pStyle w:val="EmptyCellLayoutStyle"/>
              <w:spacing w:after="0" w:line="240" w:lineRule="auto"/>
            </w:pPr>
          </w:p>
        </w:tc>
      </w:tr>
      <w:tr w:rsidR="004A79A0" w14:paraId="54D1F791" w14:textId="77777777" w:rsidTr="0031355C">
        <w:tc>
          <w:tcPr>
            <w:tcW w:w="54" w:type="dxa"/>
          </w:tcPr>
          <w:p w14:paraId="1F53E54A" w14:textId="77777777" w:rsidR="004A79A0" w:rsidRDefault="004A79A0" w:rsidP="0031355C">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928"/>
              <w:gridCol w:w="2910"/>
              <w:gridCol w:w="2644"/>
            </w:tblGrid>
            <w:tr w:rsidR="004A79A0" w14:paraId="1C9945C3"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08FFBF5" w14:textId="77777777" w:rsidR="004A79A0" w:rsidRDefault="004A79A0" w:rsidP="0031355C">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EC1C90F" w14:textId="77777777" w:rsidR="004A79A0" w:rsidRDefault="004A79A0" w:rsidP="0031355C">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B4B2362" w14:textId="77777777" w:rsidR="004A79A0" w:rsidRDefault="004A79A0" w:rsidP="0031355C">
                  <w:pPr>
                    <w:spacing w:after="0" w:line="240" w:lineRule="auto"/>
                  </w:pPr>
                  <w:r>
                    <w:rPr>
                      <w:rFonts w:ascii="Calibri" w:eastAsia="Calibri" w:hAnsi="Calibri" w:cs="Calibri"/>
                      <w:b/>
                      <w:color w:val="000000"/>
                      <w:lang w:val="de-DE" w:bidi="de-DE"/>
                    </w:rPr>
                    <w:t>Standardwert</w:t>
                  </w:r>
                </w:p>
              </w:tc>
            </w:tr>
            <w:tr w:rsidR="004A79A0" w14:paraId="579B1D26"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16178A" w14:textId="77777777" w:rsidR="004A79A0" w:rsidRDefault="004A79A0" w:rsidP="0031355C">
                  <w:pPr>
                    <w:spacing w:after="0" w:line="240" w:lineRule="auto"/>
                  </w:pPr>
                  <w:r>
                    <w:rPr>
                      <w:rFonts w:ascii="Calibri" w:eastAsia="Calibri" w:hAnsi="Calibri" w:cs="Calibri"/>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91F0D5" w14:textId="77777777" w:rsidR="004A79A0" w:rsidRDefault="004A79A0" w:rsidP="0031355C">
                  <w:pPr>
                    <w:spacing w:after="0" w:line="240" w:lineRule="auto"/>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D10433" w14:textId="77777777" w:rsidR="004A79A0" w:rsidRDefault="004A79A0" w:rsidP="0031355C">
                  <w:pPr>
                    <w:spacing w:after="0" w:line="240" w:lineRule="auto"/>
                  </w:pPr>
                  <w:r>
                    <w:rPr>
                      <w:rFonts w:ascii="Calibri" w:eastAsia="Calibri" w:hAnsi="Calibri" w:cs="Calibri"/>
                      <w:color w:val="000000"/>
                      <w:lang w:val="de-DE" w:bidi="de-DE"/>
                    </w:rPr>
                    <w:t>ja</w:t>
                  </w:r>
                </w:p>
              </w:tc>
            </w:tr>
            <w:tr w:rsidR="004A79A0" w14:paraId="1776BF49"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BA281F" w14:textId="77777777" w:rsidR="004A79A0" w:rsidRDefault="004A79A0" w:rsidP="0031355C">
                  <w:pPr>
                    <w:spacing w:after="0" w:line="240" w:lineRule="auto"/>
                  </w:pPr>
                  <w:r>
                    <w:rPr>
                      <w:rFonts w:ascii="Calibri" w:eastAsia="Calibri" w:hAnsi="Calibri" w:cs="Calibri"/>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A22DFE" w14:textId="77777777" w:rsidR="004A79A0" w:rsidRDefault="004A79A0" w:rsidP="0031355C">
                  <w:pPr>
                    <w:spacing w:after="0" w:line="240" w:lineRule="auto"/>
                  </w:pPr>
                  <w:r>
                    <w:rPr>
                      <w:rFonts w:ascii="Calibri" w:eastAsia="Calibri" w:hAnsi="Calibri" w:cs="Calibri"/>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CB1F25" w14:textId="77777777" w:rsidR="004A79A0" w:rsidRDefault="004A79A0" w:rsidP="0031355C">
                  <w:pPr>
                    <w:spacing w:after="0" w:line="240" w:lineRule="auto"/>
                  </w:pPr>
                  <w:r>
                    <w:rPr>
                      <w:rFonts w:ascii="Arial" w:eastAsia="Arial" w:hAnsi="Arial" w:cs="Arial"/>
                      <w:color w:val="000000"/>
                      <w:sz w:val="20"/>
                      <w:lang w:val="de-DE" w:bidi="de-DE"/>
                    </w:rPr>
                    <w:t>True</w:t>
                  </w:r>
                </w:p>
              </w:tc>
            </w:tr>
            <w:tr w:rsidR="004A79A0" w14:paraId="6C63902A"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951C46" w14:textId="77777777" w:rsidR="004A79A0" w:rsidRDefault="004A79A0" w:rsidP="0031355C">
                  <w:pPr>
                    <w:spacing w:after="0" w:line="240" w:lineRule="auto"/>
                  </w:pPr>
                  <w:r>
                    <w:rPr>
                      <w:rFonts w:ascii="Calibri" w:eastAsia="Calibri" w:hAnsi="Calibri" w:cs="Calibri"/>
                      <w:color w:val="000000"/>
                      <w:lang w:val="de-DE" w:bidi="de-DE"/>
                    </w:rPr>
                    <w:t>Der Schwellenwert für die Anzahl fehlerhafter Aufträge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6A9195" w14:textId="77777777" w:rsidR="004A79A0" w:rsidRDefault="004A79A0" w:rsidP="0031355C">
                  <w:pPr>
                    <w:spacing w:after="0" w:line="240" w:lineRule="auto"/>
                  </w:pPr>
                  <w:r>
                    <w:rPr>
                      <w:rFonts w:ascii="Calibri" w:eastAsia="Calibri" w:hAnsi="Calibri" w:cs="Calibri"/>
                      <w:color w:val="000000"/>
                      <w:lang w:val="de-DE" w:bidi="de-DE"/>
                    </w:rPr>
                    <w:t>Der Schwellenwert für die Anzahl fehlerhafter Aufträge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5FC709" w14:textId="77777777" w:rsidR="004A79A0" w:rsidRDefault="004A79A0" w:rsidP="0031355C">
                  <w:pPr>
                    <w:spacing w:after="0" w:line="240" w:lineRule="auto"/>
                  </w:pPr>
                  <w:r>
                    <w:rPr>
                      <w:rFonts w:ascii="Calibri" w:eastAsia="Calibri" w:hAnsi="Calibri" w:cs="Calibri"/>
                      <w:color w:val="000000"/>
                      <w:lang w:val="de-DE" w:bidi="de-DE"/>
                    </w:rPr>
                    <w:t>1</w:t>
                  </w:r>
                </w:p>
              </w:tc>
            </w:tr>
            <w:tr w:rsidR="004A79A0" w14:paraId="427CB160"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9E8AAD" w14:textId="77777777" w:rsidR="004A79A0" w:rsidRDefault="004A79A0" w:rsidP="0031355C">
                  <w:pPr>
                    <w:spacing w:after="0" w:line="240" w:lineRule="auto"/>
                  </w:pPr>
                  <w:r>
                    <w:rPr>
                      <w:rFonts w:ascii="Calibri" w:eastAsia="Calibri" w:hAnsi="Calibri" w:cs="Calibri"/>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3AEC95" w14:textId="77777777" w:rsidR="004A79A0" w:rsidRDefault="004A79A0" w:rsidP="0031355C">
                  <w:pPr>
                    <w:spacing w:after="0" w:line="240" w:lineRule="auto"/>
                  </w:pPr>
                  <w:r>
                    <w:rPr>
                      <w:rFonts w:ascii="Calibri" w:eastAsia="Calibri" w:hAnsi="Calibri" w:cs="Calibri"/>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92F2E3" w14:textId="77777777" w:rsidR="004A79A0" w:rsidRDefault="004A79A0" w:rsidP="0031355C">
                  <w:pPr>
                    <w:spacing w:after="0" w:line="240" w:lineRule="auto"/>
                  </w:pPr>
                  <w:r>
                    <w:rPr>
                      <w:rFonts w:ascii="Calibri" w:eastAsia="Calibri" w:hAnsi="Calibri" w:cs="Calibri"/>
                      <w:color w:val="000000"/>
                      <w:lang w:val="de-DE" w:bidi="de-DE"/>
                    </w:rPr>
                    <w:t>300</w:t>
                  </w:r>
                </w:p>
              </w:tc>
            </w:tr>
            <w:tr w:rsidR="004A79A0" w14:paraId="3149C977"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AD9195" w14:textId="77777777" w:rsidR="004A79A0" w:rsidRDefault="004A79A0" w:rsidP="0031355C">
                  <w:pPr>
                    <w:spacing w:after="0" w:line="240" w:lineRule="auto"/>
                  </w:pPr>
                  <w:r>
                    <w:rPr>
                      <w:rFonts w:ascii="Calibri" w:eastAsia="Calibri" w:hAnsi="Calibri" w:cs="Calibri"/>
                      <w:color w:val="000000"/>
                      <w:lang w:val="de-DE" w:bidi="de-DE"/>
                    </w:rPr>
                    <w:t>Schwellenwert pro Auftrag</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B6D593" w14:textId="77777777" w:rsidR="004A79A0" w:rsidRDefault="004A79A0" w:rsidP="0031355C">
                  <w:pPr>
                    <w:spacing w:after="0" w:line="240" w:lineRule="auto"/>
                  </w:pPr>
                  <w:r>
                    <w:rPr>
                      <w:rFonts w:ascii="Calibri" w:eastAsia="Calibri" w:hAnsi="Calibri" w:cs="Calibri"/>
                      <w:color w:val="000000"/>
                      <w:lang w:val="de-DE" w:bidi="de-DE"/>
                    </w:rPr>
                    <w:t>Schwellenwert pro Auftrag</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2C3713" w14:textId="77777777" w:rsidR="004A79A0" w:rsidRDefault="004A79A0" w:rsidP="0031355C">
                  <w:pPr>
                    <w:spacing w:after="0" w:line="240" w:lineRule="auto"/>
                  </w:pPr>
                  <w:r>
                    <w:rPr>
                      <w:rFonts w:ascii="Calibri" w:eastAsia="Calibri" w:hAnsi="Calibri" w:cs="Calibri"/>
                      <w:color w:val="000000"/>
                      <w:lang w:val="de-DE" w:bidi="de-DE"/>
                    </w:rPr>
                    <w:t>3</w:t>
                  </w:r>
                </w:p>
              </w:tc>
            </w:tr>
            <w:tr w:rsidR="004A79A0" w14:paraId="00E62F8D"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C2B3EB" w14:textId="77777777" w:rsidR="004A79A0" w:rsidRDefault="004A79A0" w:rsidP="0031355C">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7D2879" w14:textId="77777777" w:rsidR="004A79A0" w:rsidRDefault="004A79A0" w:rsidP="0031355C">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86653A" w14:textId="77777777" w:rsidR="004A79A0" w:rsidRDefault="004A79A0" w:rsidP="0031355C">
                  <w:pPr>
                    <w:spacing w:after="0" w:line="240" w:lineRule="auto"/>
                  </w:pPr>
                </w:p>
              </w:tc>
            </w:tr>
            <w:tr w:rsidR="004A79A0" w14:paraId="04146330"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BAE0A8" w14:textId="77777777" w:rsidR="004A79A0" w:rsidRDefault="004A79A0" w:rsidP="0031355C">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495BDC" w14:textId="77777777" w:rsidR="004A79A0" w:rsidRDefault="004A79A0" w:rsidP="0031355C">
                  <w:pPr>
                    <w:spacing w:after="0" w:line="240" w:lineRule="auto"/>
                  </w:pPr>
                  <w:r>
                    <w:rPr>
                      <w:rFonts w:ascii="Calibri" w:eastAsia="Calibri" w:hAnsi="Calibri" w:cs="Calibri"/>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55C932" w14:textId="77777777" w:rsidR="004A79A0" w:rsidRDefault="004A79A0" w:rsidP="0031355C">
                  <w:pPr>
                    <w:spacing w:after="0" w:line="240" w:lineRule="auto"/>
                  </w:pPr>
                  <w:r>
                    <w:rPr>
                      <w:rFonts w:ascii="Calibri" w:eastAsia="Calibri" w:hAnsi="Calibri" w:cs="Calibri"/>
                      <w:color w:val="000000"/>
                      <w:lang w:val="de-DE" w:bidi="de-DE"/>
                    </w:rPr>
                    <w:t>300</w:t>
                  </w:r>
                </w:p>
              </w:tc>
            </w:tr>
            <w:tr w:rsidR="004A79A0" w14:paraId="402EE35B"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D2DE655" w14:textId="77777777" w:rsidR="004A79A0" w:rsidRDefault="004A79A0" w:rsidP="0031355C">
                  <w:pPr>
                    <w:spacing w:after="0" w:line="240" w:lineRule="auto"/>
                  </w:pPr>
                  <w:r>
                    <w:rPr>
                      <w:rFonts w:ascii="Calibri" w:eastAsia="Calibri" w:hAnsi="Calibri" w:cs="Calibri"/>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4E9FFB5" w14:textId="77777777" w:rsidR="004A79A0" w:rsidRDefault="004A79A0" w:rsidP="0031355C">
                  <w:pPr>
                    <w:spacing w:after="0" w:line="240" w:lineRule="auto"/>
                  </w:pPr>
                  <w:r>
                    <w:rPr>
                      <w:rFonts w:ascii="Calibri" w:eastAsia="Calibri" w:hAnsi="Calibri" w:cs="Calibri"/>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0037868" w14:textId="77777777" w:rsidR="004A79A0" w:rsidRDefault="004A79A0" w:rsidP="0031355C">
                  <w:pPr>
                    <w:spacing w:after="0" w:line="240" w:lineRule="auto"/>
                  </w:pPr>
                  <w:r>
                    <w:rPr>
                      <w:rFonts w:ascii="Calibri" w:eastAsia="Calibri" w:hAnsi="Calibri" w:cs="Calibri"/>
                      <w:color w:val="000000"/>
                      <w:lang w:val="de-DE" w:bidi="de-DE"/>
                    </w:rPr>
                    <w:t>15</w:t>
                  </w:r>
                </w:p>
              </w:tc>
            </w:tr>
          </w:tbl>
          <w:p w14:paraId="61D4EF07" w14:textId="77777777" w:rsidR="004A79A0" w:rsidRDefault="004A79A0" w:rsidP="0031355C">
            <w:pPr>
              <w:spacing w:after="0" w:line="240" w:lineRule="auto"/>
            </w:pPr>
          </w:p>
        </w:tc>
        <w:tc>
          <w:tcPr>
            <w:tcW w:w="149" w:type="dxa"/>
          </w:tcPr>
          <w:p w14:paraId="40E2B8A2" w14:textId="77777777" w:rsidR="004A79A0" w:rsidRDefault="004A79A0" w:rsidP="0031355C">
            <w:pPr>
              <w:pStyle w:val="EmptyCellLayoutStyle"/>
              <w:spacing w:after="0" w:line="240" w:lineRule="auto"/>
            </w:pPr>
          </w:p>
        </w:tc>
      </w:tr>
      <w:tr w:rsidR="004A79A0" w14:paraId="7E02EFBD" w14:textId="77777777" w:rsidTr="0031355C">
        <w:trPr>
          <w:trHeight w:val="80"/>
        </w:trPr>
        <w:tc>
          <w:tcPr>
            <w:tcW w:w="54" w:type="dxa"/>
          </w:tcPr>
          <w:p w14:paraId="161351EA" w14:textId="77777777" w:rsidR="004A79A0" w:rsidRDefault="004A79A0" w:rsidP="0031355C">
            <w:pPr>
              <w:pStyle w:val="EmptyCellLayoutStyle"/>
              <w:spacing w:after="0" w:line="240" w:lineRule="auto"/>
            </w:pPr>
          </w:p>
        </w:tc>
        <w:tc>
          <w:tcPr>
            <w:tcW w:w="10395" w:type="dxa"/>
          </w:tcPr>
          <w:p w14:paraId="7E3A487C" w14:textId="77777777" w:rsidR="004A79A0" w:rsidRDefault="004A79A0" w:rsidP="0031355C">
            <w:pPr>
              <w:pStyle w:val="EmptyCellLayoutStyle"/>
              <w:spacing w:after="0" w:line="240" w:lineRule="auto"/>
            </w:pPr>
          </w:p>
        </w:tc>
        <w:tc>
          <w:tcPr>
            <w:tcW w:w="149" w:type="dxa"/>
          </w:tcPr>
          <w:p w14:paraId="1CFBAC05" w14:textId="77777777" w:rsidR="004A79A0" w:rsidRDefault="004A79A0" w:rsidP="0031355C">
            <w:pPr>
              <w:pStyle w:val="EmptyCellLayoutStyle"/>
              <w:spacing w:after="0" w:line="240" w:lineRule="auto"/>
            </w:pPr>
          </w:p>
        </w:tc>
      </w:tr>
    </w:tbl>
    <w:p w14:paraId="51B42124" w14:textId="77777777" w:rsidR="004A79A0" w:rsidRDefault="004A79A0" w:rsidP="004A79A0">
      <w:pPr>
        <w:spacing w:after="0" w:line="240" w:lineRule="auto"/>
      </w:pPr>
    </w:p>
    <w:p w14:paraId="0668491C" w14:textId="77777777" w:rsidR="004A79A0" w:rsidRDefault="004A79A0" w:rsidP="004A79A0">
      <w:pPr>
        <w:spacing w:after="0" w:line="240" w:lineRule="auto"/>
      </w:pPr>
      <w:r>
        <w:rPr>
          <w:rFonts w:ascii="Calibri" w:eastAsia="Calibri" w:hAnsi="Calibri" w:cs="Calibri"/>
          <w:b/>
          <w:color w:val="6495ED"/>
          <w:lang w:val="de-DE" w:bidi="de-DE"/>
        </w:rPr>
        <w:t>Die Auslastung der Replikations-Agents auf dem Abonnenten</w:t>
      </w:r>
    </w:p>
    <w:p w14:paraId="69C96148" w14:textId="77777777" w:rsidR="004A79A0" w:rsidRDefault="004A79A0" w:rsidP="004A79A0">
      <w:pPr>
        <w:spacing w:after="0" w:line="240" w:lineRule="auto"/>
      </w:pPr>
      <w:r>
        <w:rPr>
          <w:rFonts w:ascii="Calibri" w:eastAsia="Calibri" w:hAnsi="Calibri" w:cs="Calibri"/>
          <w:color w:val="000000"/>
          <w:lang w:val="de-DE" w:bidi="de-DE"/>
        </w:rPr>
        <w:t>Die Auslastung der Replikations-Agents (Verteilung und Zusammenführung) auf dem Abonnenten.</w:t>
      </w:r>
    </w:p>
    <w:tbl>
      <w:tblPr>
        <w:tblW w:w="0" w:type="auto"/>
        <w:tblCellMar>
          <w:left w:w="0" w:type="dxa"/>
          <w:right w:w="0" w:type="dxa"/>
        </w:tblCellMar>
        <w:tblLook w:val="04A0" w:firstRow="1" w:lastRow="0" w:firstColumn="1" w:lastColumn="0" w:noHBand="0" w:noVBand="1"/>
      </w:tblPr>
      <w:tblGrid>
        <w:gridCol w:w="36"/>
        <w:gridCol w:w="8510"/>
        <w:gridCol w:w="94"/>
      </w:tblGrid>
      <w:tr w:rsidR="004A79A0" w14:paraId="02E4011A" w14:textId="77777777" w:rsidTr="0031355C">
        <w:trPr>
          <w:trHeight w:val="54"/>
        </w:trPr>
        <w:tc>
          <w:tcPr>
            <w:tcW w:w="54" w:type="dxa"/>
          </w:tcPr>
          <w:p w14:paraId="6DA5E424" w14:textId="77777777" w:rsidR="004A79A0" w:rsidRDefault="004A79A0" w:rsidP="0031355C">
            <w:pPr>
              <w:pStyle w:val="EmptyCellLayoutStyle"/>
              <w:spacing w:after="0" w:line="240" w:lineRule="auto"/>
            </w:pPr>
          </w:p>
        </w:tc>
        <w:tc>
          <w:tcPr>
            <w:tcW w:w="10395" w:type="dxa"/>
          </w:tcPr>
          <w:p w14:paraId="102E22E1" w14:textId="77777777" w:rsidR="004A79A0" w:rsidRDefault="004A79A0" w:rsidP="0031355C">
            <w:pPr>
              <w:pStyle w:val="EmptyCellLayoutStyle"/>
              <w:spacing w:after="0" w:line="240" w:lineRule="auto"/>
            </w:pPr>
          </w:p>
        </w:tc>
        <w:tc>
          <w:tcPr>
            <w:tcW w:w="149" w:type="dxa"/>
          </w:tcPr>
          <w:p w14:paraId="54FCD77F" w14:textId="77777777" w:rsidR="004A79A0" w:rsidRDefault="004A79A0" w:rsidP="0031355C">
            <w:pPr>
              <w:pStyle w:val="EmptyCellLayoutStyle"/>
              <w:spacing w:after="0" w:line="240" w:lineRule="auto"/>
            </w:pPr>
          </w:p>
        </w:tc>
      </w:tr>
      <w:tr w:rsidR="004A79A0" w14:paraId="3CACB0D8" w14:textId="77777777" w:rsidTr="0031355C">
        <w:tc>
          <w:tcPr>
            <w:tcW w:w="54" w:type="dxa"/>
          </w:tcPr>
          <w:p w14:paraId="000AED62" w14:textId="77777777" w:rsidR="004A79A0" w:rsidRDefault="004A79A0" w:rsidP="0031355C">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928"/>
              <w:gridCol w:w="2910"/>
              <w:gridCol w:w="2644"/>
            </w:tblGrid>
            <w:tr w:rsidR="004A79A0" w14:paraId="2840BC42"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E417F27" w14:textId="77777777" w:rsidR="004A79A0" w:rsidRDefault="004A79A0" w:rsidP="0031355C">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1B7CEA1" w14:textId="77777777" w:rsidR="004A79A0" w:rsidRDefault="004A79A0" w:rsidP="0031355C">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37EF318" w14:textId="77777777" w:rsidR="004A79A0" w:rsidRDefault="004A79A0" w:rsidP="0031355C">
                  <w:pPr>
                    <w:spacing w:after="0" w:line="240" w:lineRule="auto"/>
                  </w:pPr>
                  <w:r>
                    <w:rPr>
                      <w:rFonts w:ascii="Calibri" w:eastAsia="Calibri" w:hAnsi="Calibri" w:cs="Calibri"/>
                      <w:b/>
                      <w:color w:val="000000"/>
                      <w:lang w:val="de-DE" w:bidi="de-DE"/>
                    </w:rPr>
                    <w:t>Standardwert</w:t>
                  </w:r>
                </w:p>
              </w:tc>
            </w:tr>
            <w:tr w:rsidR="004A79A0" w14:paraId="57D29EBA"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82EFF7" w14:textId="77777777" w:rsidR="004A79A0" w:rsidRDefault="004A79A0" w:rsidP="0031355C">
                  <w:pPr>
                    <w:spacing w:after="0" w:line="240" w:lineRule="auto"/>
                  </w:pPr>
                  <w:r>
                    <w:rPr>
                      <w:rFonts w:ascii="Calibri" w:eastAsia="Calibri" w:hAnsi="Calibri" w:cs="Calibri"/>
                      <w:color w:val="000000"/>
                      <w:lang w:val="de-DE" w:bidi="de-DE"/>
                    </w:rPr>
                    <w:lastRenderedPageBreak/>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3CB536" w14:textId="77777777" w:rsidR="004A79A0" w:rsidRDefault="004A79A0" w:rsidP="0031355C">
                  <w:pPr>
                    <w:spacing w:after="0" w:line="240" w:lineRule="auto"/>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00DAB1" w14:textId="77777777" w:rsidR="004A79A0" w:rsidRDefault="004A79A0" w:rsidP="0031355C">
                  <w:pPr>
                    <w:spacing w:after="0" w:line="240" w:lineRule="auto"/>
                  </w:pPr>
                  <w:r>
                    <w:rPr>
                      <w:rFonts w:ascii="Calibri" w:eastAsia="Calibri" w:hAnsi="Calibri" w:cs="Calibri"/>
                      <w:color w:val="000000"/>
                      <w:lang w:val="de-DE" w:bidi="de-DE"/>
                    </w:rPr>
                    <w:t>ja</w:t>
                  </w:r>
                </w:p>
              </w:tc>
            </w:tr>
            <w:tr w:rsidR="004A79A0" w14:paraId="1C177015"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202B06" w14:textId="77777777" w:rsidR="004A79A0" w:rsidRDefault="004A79A0" w:rsidP="0031355C">
                  <w:pPr>
                    <w:spacing w:after="0" w:line="240" w:lineRule="auto"/>
                  </w:pPr>
                  <w:r>
                    <w:rPr>
                      <w:rFonts w:ascii="Calibri" w:eastAsia="Calibri" w:hAnsi="Calibri" w:cs="Calibri"/>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1F5CC5" w14:textId="77777777" w:rsidR="004A79A0" w:rsidRDefault="004A79A0" w:rsidP="0031355C">
                  <w:pPr>
                    <w:spacing w:after="0" w:line="240" w:lineRule="auto"/>
                  </w:pPr>
                  <w:r>
                    <w:rPr>
                      <w:rFonts w:ascii="Calibri" w:eastAsia="Calibri" w:hAnsi="Calibri" w:cs="Calibri"/>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36D85E" w14:textId="77777777" w:rsidR="004A79A0" w:rsidRDefault="004A79A0" w:rsidP="0031355C">
                  <w:pPr>
                    <w:spacing w:after="0" w:line="240" w:lineRule="auto"/>
                  </w:pPr>
                  <w:r>
                    <w:rPr>
                      <w:rFonts w:ascii="Arial" w:eastAsia="Arial" w:hAnsi="Arial" w:cs="Arial"/>
                      <w:color w:val="000000"/>
                      <w:sz w:val="20"/>
                      <w:lang w:val="de-DE" w:bidi="de-DE"/>
                    </w:rPr>
                    <w:t>True</w:t>
                  </w:r>
                </w:p>
              </w:tc>
            </w:tr>
            <w:tr w:rsidR="004A79A0" w14:paraId="7C41DB19"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33989D" w14:textId="77777777" w:rsidR="004A79A0" w:rsidRDefault="004A79A0" w:rsidP="0031355C">
                  <w:pPr>
                    <w:spacing w:after="0" w:line="240" w:lineRule="auto"/>
                  </w:pPr>
                  <w:r>
                    <w:rPr>
                      <w:rFonts w:ascii="Calibri" w:eastAsia="Calibri" w:hAnsi="Calibri" w:cs="Calibri"/>
                      <w:color w:val="000000"/>
                      <w:lang w:val="de-DE" w:bidi="de-DE"/>
                    </w:rPr>
                    <w:t>Fehlerschwellenwert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72A7B6" w14:textId="77777777" w:rsidR="004A79A0" w:rsidRDefault="004A79A0" w:rsidP="0031355C">
                  <w:pPr>
                    <w:spacing w:after="0" w:line="240" w:lineRule="auto"/>
                  </w:pPr>
                  <w:r>
                    <w:rPr>
                      <w:rFonts w:ascii="Calibri" w:eastAsia="Calibri" w:hAnsi="Calibri" w:cs="Calibri"/>
                      <w:color w:val="000000"/>
                      <w:lang w:val="de-DE" w:bidi="de-DE"/>
                    </w:rPr>
                    <w:t>Fehlerschwellenwert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98C171" w14:textId="77777777" w:rsidR="004A79A0" w:rsidRDefault="004A79A0" w:rsidP="0031355C">
                  <w:pPr>
                    <w:spacing w:after="0" w:line="240" w:lineRule="auto"/>
                  </w:pPr>
                  <w:r>
                    <w:rPr>
                      <w:rFonts w:ascii="Calibri" w:eastAsia="Calibri" w:hAnsi="Calibri" w:cs="Calibri"/>
                      <w:color w:val="000000"/>
                      <w:lang w:val="de-DE" w:bidi="de-DE"/>
                    </w:rPr>
                    <w:t>4</w:t>
                  </w:r>
                </w:p>
              </w:tc>
            </w:tr>
            <w:tr w:rsidR="004A79A0" w14:paraId="463368A2"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7F4020" w14:textId="77777777" w:rsidR="004A79A0" w:rsidRDefault="004A79A0" w:rsidP="0031355C">
                  <w:pPr>
                    <w:spacing w:after="0" w:line="240" w:lineRule="auto"/>
                  </w:pPr>
                  <w:r>
                    <w:rPr>
                      <w:rFonts w:ascii="Calibri" w:eastAsia="Calibri" w:hAnsi="Calibri" w:cs="Calibri"/>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CBD0C8" w14:textId="77777777" w:rsidR="004A79A0" w:rsidRDefault="004A79A0" w:rsidP="0031355C">
                  <w:pPr>
                    <w:spacing w:after="0" w:line="240" w:lineRule="auto"/>
                  </w:pPr>
                  <w:r>
                    <w:rPr>
                      <w:rFonts w:ascii="Calibri" w:eastAsia="Calibri" w:hAnsi="Calibri" w:cs="Calibri"/>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157B99" w14:textId="77777777" w:rsidR="004A79A0" w:rsidRDefault="004A79A0" w:rsidP="0031355C">
                  <w:pPr>
                    <w:spacing w:after="0" w:line="240" w:lineRule="auto"/>
                  </w:pPr>
                  <w:r>
                    <w:rPr>
                      <w:rFonts w:ascii="Calibri" w:eastAsia="Calibri" w:hAnsi="Calibri" w:cs="Calibri"/>
                      <w:color w:val="000000"/>
                      <w:lang w:val="de-DE" w:bidi="de-DE"/>
                    </w:rPr>
                    <w:t>300</w:t>
                  </w:r>
                </w:p>
              </w:tc>
            </w:tr>
            <w:tr w:rsidR="004A79A0" w14:paraId="04E2A4FA"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41F6B4" w14:textId="77777777" w:rsidR="004A79A0" w:rsidRDefault="004A79A0" w:rsidP="0031355C">
                  <w:pPr>
                    <w:spacing w:after="0" w:line="240" w:lineRule="auto"/>
                  </w:pPr>
                  <w:r>
                    <w:rPr>
                      <w:rFonts w:ascii="Calibri" w:eastAsia="Calibri" w:hAnsi="Calibri" w:cs="Calibri"/>
                      <w:color w:val="000000"/>
                      <w:lang w:val="de-DE" w:bidi="de-DE"/>
                    </w:rPr>
                    <w:t>Messzeitraum (Stunden)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A227CA" w14:textId="77777777" w:rsidR="004A79A0" w:rsidRDefault="004A79A0" w:rsidP="0031355C">
                  <w:pPr>
                    <w:spacing w:after="0" w:line="240" w:lineRule="auto"/>
                  </w:pPr>
                  <w:r>
                    <w:rPr>
                      <w:rFonts w:ascii="Calibri" w:eastAsia="Calibri" w:hAnsi="Calibri" w:cs="Calibri"/>
                      <w:color w:val="000000"/>
                      <w:lang w:val="de-DE" w:bidi="de-DE"/>
                    </w:rPr>
                    <w:t>Für Messung verwendeter Zeitraum (Stunden)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DD4667" w14:textId="77777777" w:rsidR="004A79A0" w:rsidRDefault="004A79A0" w:rsidP="0031355C">
                  <w:pPr>
                    <w:spacing w:after="0" w:line="240" w:lineRule="auto"/>
                  </w:pPr>
                  <w:r>
                    <w:rPr>
                      <w:rFonts w:ascii="Calibri" w:eastAsia="Calibri" w:hAnsi="Calibri" w:cs="Calibri"/>
                      <w:color w:val="000000"/>
                      <w:lang w:val="de-DE" w:bidi="de-DE"/>
                    </w:rPr>
                    <w:t>24</w:t>
                  </w:r>
                </w:p>
              </w:tc>
            </w:tr>
            <w:tr w:rsidR="004A79A0" w14:paraId="3D1A338C"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DFD035" w14:textId="77777777" w:rsidR="004A79A0" w:rsidRDefault="004A79A0" w:rsidP="0031355C">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433C5F" w14:textId="77777777" w:rsidR="004A79A0" w:rsidRDefault="004A79A0" w:rsidP="0031355C">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6FEE6B" w14:textId="77777777" w:rsidR="004A79A0" w:rsidRDefault="004A79A0" w:rsidP="0031355C">
                  <w:pPr>
                    <w:spacing w:after="0" w:line="240" w:lineRule="auto"/>
                  </w:pPr>
                </w:p>
              </w:tc>
            </w:tr>
            <w:tr w:rsidR="004A79A0" w14:paraId="46A6AE43"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384FF0" w14:textId="77777777" w:rsidR="004A79A0" w:rsidRDefault="004A79A0" w:rsidP="0031355C">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5F6801" w14:textId="77777777" w:rsidR="004A79A0" w:rsidRDefault="004A79A0" w:rsidP="0031355C">
                  <w:pPr>
                    <w:spacing w:after="0" w:line="240" w:lineRule="auto"/>
                  </w:pPr>
                  <w:r>
                    <w:rPr>
                      <w:rFonts w:ascii="Calibri" w:eastAsia="Calibri" w:hAnsi="Calibri" w:cs="Calibri"/>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25C295" w14:textId="77777777" w:rsidR="004A79A0" w:rsidRDefault="004A79A0" w:rsidP="0031355C">
                  <w:pPr>
                    <w:spacing w:after="0" w:line="240" w:lineRule="auto"/>
                  </w:pPr>
                  <w:r>
                    <w:rPr>
                      <w:rFonts w:ascii="Calibri" w:eastAsia="Calibri" w:hAnsi="Calibri" w:cs="Calibri"/>
                      <w:color w:val="000000"/>
                      <w:lang w:val="de-DE" w:bidi="de-DE"/>
                    </w:rPr>
                    <w:t>300</w:t>
                  </w:r>
                </w:p>
              </w:tc>
            </w:tr>
            <w:tr w:rsidR="004A79A0" w14:paraId="43BEE32A"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781BE8" w14:textId="77777777" w:rsidR="004A79A0" w:rsidRDefault="004A79A0" w:rsidP="0031355C">
                  <w:pPr>
                    <w:spacing w:after="0" w:line="240" w:lineRule="auto"/>
                  </w:pPr>
                  <w:r>
                    <w:rPr>
                      <w:rFonts w:ascii="Calibri" w:eastAsia="Calibri" w:hAnsi="Calibri" w:cs="Calibri"/>
                      <w:color w:val="000000"/>
                      <w:lang w:val="de-DE" w:bidi="de-DE"/>
                    </w:rPr>
                    <w:t>Timeout für Datenbankverbindung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D34569" w14:textId="77777777" w:rsidR="004A79A0" w:rsidRDefault="004A79A0" w:rsidP="0031355C">
                  <w:pPr>
                    <w:spacing w:after="0" w:line="240" w:lineRule="auto"/>
                  </w:pPr>
                  <w:r>
                    <w:rPr>
                      <w:rFonts w:ascii="Calibri" w:eastAsia="Calibri" w:hAnsi="Calibri" w:cs="Calibri"/>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1A947B" w14:textId="77777777" w:rsidR="004A79A0" w:rsidRDefault="004A79A0" w:rsidP="0031355C">
                  <w:pPr>
                    <w:spacing w:after="0" w:line="240" w:lineRule="auto"/>
                  </w:pPr>
                  <w:r>
                    <w:rPr>
                      <w:rFonts w:ascii="Calibri" w:eastAsia="Calibri" w:hAnsi="Calibri" w:cs="Calibri"/>
                      <w:color w:val="000000"/>
                      <w:lang w:val="de-DE" w:bidi="de-DE"/>
                    </w:rPr>
                    <w:t>15</w:t>
                  </w:r>
                </w:p>
              </w:tc>
            </w:tr>
            <w:tr w:rsidR="004A79A0" w14:paraId="66470E69"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D1D89BE" w14:textId="77777777" w:rsidR="004A79A0" w:rsidRDefault="004A79A0" w:rsidP="0031355C">
                  <w:pPr>
                    <w:spacing w:after="0" w:line="240" w:lineRule="auto"/>
                  </w:pPr>
                  <w:r>
                    <w:rPr>
                      <w:rFonts w:ascii="Calibri" w:eastAsia="Calibri" w:hAnsi="Calibri" w:cs="Calibri"/>
                      <w:color w:val="000000"/>
                      <w:lang w:val="de-DE" w:bidi="de-DE"/>
                    </w:rPr>
                    <w:t>Schwellenwert für Warnung</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139FC70" w14:textId="77777777" w:rsidR="004A79A0" w:rsidRDefault="004A79A0" w:rsidP="0031355C">
                  <w:pPr>
                    <w:spacing w:after="0" w:line="240" w:lineRule="auto"/>
                  </w:pPr>
                  <w:r>
                    <w:rPr>
                      <w:rFonts w:ascii="Calibri" w:eastAsia="Calibri" w:hAnsi="Calibri" w:cs="Calibri"/>
                      <w:color w:val="000000"/>
                      <w:lang w:val="de-DE" w:bidi="de-DE"/>
                    </w:rPr>
                    <w:t>Schwellenwert für Warnung</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8963A4A" w14:textId="77777777" w:rsidR="004A79A0" w:rsidRDefault="004A79A0" w:rsidP="0031355C">
                  <w:pPr>
                    <w:spacing w:after="0" w:line="240" w:lineRule="auto"/>
                  </w:pPr>
                  <w:r>
                    <w:rPr>
                      <w:rFonts w:ascii="Calibri" w:eastAsia="Calibri" w:hAnsi="Calibri" w:cs="Calibri"/>
                      <w:color w:val="000000"/>
                      <w:lang w:val="de-DE" w:bidi="de-DE"/>
                    </w:rPr>
                    <w:t>3</w:t>
                  </w:r>
                </w:p>
              </w:tc>
            </w:tr>
          </w:tbl>
          <w:p w14:paraId="4F00B0B4" w14:textId="77777777" w:rsidR="004A79A0" w:rsidRDefault="004A79A0" w:rsidP="0031355C">
            <w:pPr>
              <w:spacing w:after="0" w:line="240" w:lineRule="auto"/>
            </w:pPr>
          </w:p>
        </w:tc>
        <w:tc>
          <w:tcPr>
            <w:tcW w:w="149" w:type="dxa"/>
          </w:tcPr>
          <w:p w14:paraId="6887CC12" w14:textId="77777777" w:rsidR="004A79A0" w:rsidRDefault="004A79A0" w:rsidP="0031355C">
            <w:pPr>
              <w:pStyle w:val="EmptyCellLayoutStyle"/>
              <w:spacing w:after="0" w:line="240" w:lineRule="auto"/>
            </w:pPr>
          </w:p>
        </w:tc>
      </w:tr>
      <w:tr w:rsidR="004A79A0" w14:paraId="62A7DD95" w14:textId="77777777" w:rsidTr="0031355C">
        <w:trPr>
          <w:trHeight w:val="80"/>
        </w:trPr>
        <w:tc>
          <w:tcPr>
            <w:tcW w:w="54" w:type="dxa"/>
          </w:tcPr>
          <w:p w14:paraId="4809344C" w14:textId="77777777" w:rsidR="004A79A0" w:rsidRDefault="004A79A0" w:rsidP="0031355C">
            <w:pPr>
              <w:pStyle w:val="EmptyCellLayoutStyle"/>
              <w:spacing w:after="0" w:line="240" w:lineRule="auto"/>
            </w:pPr>
          </w:p>
        </w:tc>
        <w:tc>
          <w:tcPr>
            <w:tcW w:w="10395" w:type="dxa"/>
          </w:tcPr>
          <w:p w14:paraId="24281BAE" w14:textId="77777777" w:rsidR="004A79A0" w:rsidRDefault="004A79A0" w:rsidP="0031355C">
            <w:pPr>
              <w:pStyle w:val="EmptyCellLayoutStyle"/>
              <w:spacing w:after="0" w:line="240" w:lineRule="auto"/>
            </w:pPr>
          </w:p>
        </w:tc>
        <w:tc>
          <w:tcPr>
            <w:tcW w:w="149" w:type="dxa"/>
          </w:tcPr>
          <w:p w14:paraId="31BAB469" w14:textId="77777777" w:rsidR="004A79A0" w:rsidRDefault="004A79A0" w:rsidP="0031355C">
            <w:pPr>
              <w:pStyle w:val="EmptyCellLayoutStyle"/>
              <w:spacing w:after="0" w:line="240" w:lineRule="auto"/>
            </w:pPr>
          </w:p>
        </w:tc>
      </w:tr>
    </w:tbl>
    <w:p w14:paraId="5CEC9B3B" w14:textId="77777777" w:rsidR="004A79A0" w:rsidRDefault="004A79A0" w:rsidP="004A79A0">
      <w:pPr>
        <w:spacing w:after="0" w:line="240" w:lineRule="auto"/>
      </w:pPr>
    </w:p>
    <w:p w14:paraId="7C0C1B2B" w14:textId="77777777" w:rsidR="004A79A0" w:rsidRDefault="004A79A0" w:rsidP="004A79A0">
      <w:pPr>
        <w:spacing w:after="0" w:line="240" w:lineRule="auto"/>
      </w:pPr>
      <w:r>
        <w:rPr>
          <w:rFonts w:ascii="Calibri" w:eastAsia="Calibri" w:hAnsi="Calibri" w:cs="Calibri"/>
          <w:b/>
          <w:color w:val="6495ED"/>
          <w:lang w:val="de-DE" w:bidi="de-DE"/>
        </w:rPr>
        <w:t>Status des SQL Server-Agents für Abonnenten</w:t>
      </w:r>
    </w:p>
    <w:p w14:paraId="777B40AC" w14:textId="77777777" w:rsidR="004A79A0" w:rsidRDefault="004A79A0" w:rsidP="004A79A0">
      <w:pPr>
        <w:spacing w:after="0" w:line="240" w:lineRule="auto"/>
      </w:pPr>
      <w:r>
        <w:rPr>
          <w:rFonts w:ascii="Calibri" w:eastAsia="Calibri" w:hAnsi="Calibri" w:cs="Calibri"/>
          <w:color w:val="000000"/>
          <w:lang w:val="de-DE" w:bidi="de-DE"/>
        </w:rPr>
        <w:t>Dieser Monitor überprüft, ob der SQL Server-Agent für den Abonnenten ausgeführt wird. Beachten Sie, dass der SQL Server-Agent-Windows-Dienst von keiner Edition von SQL Server Express unterstützt wird. Daher ist dieser Monitor für SQL Server Express-Fälle nicht geeignet.</w:t>
      </w:r>
    </w:p>
    <w:p w14:paraId="4E6CF0A8" w14:textId="77777777" w:rsidR="004A79A0" w:rsidRDefault="004A79A0" w:rsidP="004A79A0">
      <w:pPr>
        <w:spacing w:after="0" w:line="240" w:lineRule="auto"/>
      </w:pPr>
    </w:p>
    <w:p w14:paraId="445945B5" w14:textId="77777777" w:rsidR="004A79A0" w:rsidRDefault="004A79A0" w:rsidP="004A79A0">
      <w:pPr>
        <w:spacing w:after="0" w:line="240" w:lineRule="auto"/>
      </w:pPr>
      <w:r>
        <w:rPr>
          <w:rFonts w:ascii="Calibri" w:eastAsia="Calibri" w:hAnsi="Calibri" w:cs="Calibri"/>
          <w:b/>
          <w:color w:val="000000"/>
          <w:sz w:val="28"/>
          <w:lang w:val="de-DE" w:bidi="de-DE"/>
        </w:rPr>
        <w:t>SQL Server 2012-Abonnent – Regeln (ohne Warnungen)</w:t>
      </w:r>
    </w:p>
    <w:p w14:paraId="2FD40114" w14:textId="77777777" w:rsidR="004A79A0" w:rsidRDefault="004A79A0" w:rsidP="004A79A0">
      <w:pPr>
        <w:spacing w:after="0" w:line="240" w:lineRule="auto"/>
      </w:pPr>
      <w:r>
        <w:rPr>
          <w:rFonts w:ascii="Calibri" w:eastAsia="Calibri" w:hAnsi="Calibri" w:cs="Calibri"/>
          <w:b/>
          <w:color w:val="6495ED"/>
          <w:lang w:val="de-DE" w:bidi="de-DE"/>
        </w:rPr>
        <w:t>MSSQL 2012-Replikation: Anzahl der Abonnements für den Abonnenten</w:t>
      </w:r>
    </w:p>
    <w:p w14:paraId="733A2B50" w14:textId="77777777" w:rsidR="004A79A0" w:rsidRDefault="004A79A0" w:rsidP="004A79A0">
      <w:pPr>
        <w:spacing w:after="0" w:line="240" w:lineRule="auto"/>
      </w:pPr>
      <w:r>
        <w:rPr>
          <w:rFonts w:ascii="Calibri" w:eastAsia="Calibri" w:hAnsi="Calibri" w:cs="Calibri"/>
          <w:color w:val="000000"/>
          <w:lang w:val="de-DE" w:bidi="de-DE"/>
        </w:rPr>
        <w:t>Die Anzahl der Abonnements für den Abonnenten.</w:t>
      </w:r>
    </w:p>
    <w:tbl>
      <w:tblPr>
        <w:tblW w:w="0" w:type="auto"/>
        <w:tblCellMar>
          <w:left w:w="0" w:type="dxa"/>
          <w:right w:w="0" w:type="dxa"/>
        </w:tblCellMar>
        <w:tblLook w:val="04A0" w:firstRow="1" w:lastRow="0" w:firstColumn="1" w:lastColumn="0" w:noHBand="0" w:noVBand="1"/>
      </w:tblPr>
      <w:tblGrid>
        <w:gridCol w:w="36"/>
        <w:gridCol w:w="8510"/>
        <w:gridCol w:w="94"/>
      </w:tblGrid>
      <w:tr w:rsidR="004A79A0" w14:paraId="19930664" w14:textId="77777777" w:rsidTr="0031355C">
        <w:trPr>
          <w:trHeight w:val="54"/>
        </w:trPr>
        <w:tc>
          <w:tcPr>
            <w:tcW w:w="54" w:type="dxa"/>
          </w:tcPr>
          <w:p w14:paraId="199C8E1B" w14:textId="77777777" w:rsidR="004A79A0" w:rsidRDefault="004A79A0" w:rsidP="0031355C">
            <w:pPr>
              <w:pStyle w:val="EmptyCellLayoutStyle"/>
              <w:spacing w:after="0" w:line="240" w:lineRule="auto"/>
            </w:pPr>
          </w:p>
        </w:tc>
        <w:tc>
          <w:tcPr>
            <w:tcW w:w="10395" w:type="dxa"/>
          </w:tcPr>
          <w:p w14:paraId="260466F8" w14:textId="77777777" w:rsidR="004A79A0" w:rsidRDefault="004A79A0" w:rsidP="0031355C">
            <w:pPr>
              <w:pStyle w:val="EmptyCellLayoutStyle"/>
              <w:spacing w:after="0" w:line="240" w:lineRule="auto"/>
            </w:pPr>
          </w:p>
        </w:tc>
        <w:tc>
          <w:tcPr>
            <w:tcW w:w="149" w:type="dxa"/>
          </w:tcPr>
          <w:p w14:paraId="11EF04AC" w14:textId="77777777" w:rsidR="004A79A0" w:rsidRDefault="004A79A0" w:rsidP="0031355C">
            <w:pPr>
              <w:pStyle w:val="EmptyCellLayoutStyle"/>
              <w:spacing w:after="0" w:line="240" w:lineRule="auto"/>
            </w:pPr>
          </w:p>
        </w:tc>
      </w:tr>
      <w:tr w:rsidR="004A79A0" w14:paraId="4A2832FB" w14:textId="77777777" w:rsidTr="0031355C">
        <w:tc>
          <w:tcPr>
            <w:tcW w:w="54" w:type="dxa"/>
          </w:tcPr>
          <w:p w14:paraId="3868DDE1" w14:textId="77777777" w:rsidR="004A79A0" w:rsidRDefault="004A79A0" w:rsidP="0031355C">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928"/>
              <w:gridCol w:w="2910"/>
              <w:gridCol w:w="2644"/>
            </w:tblGrid>
            <w:tr w:rsidR="004A79A0" w14:paraId="56901D52"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A14D961" w14:textId="77777777" w:rsidR="004A79A0" w:rsidRDefault="004A79A0" w:rsidP="0031355C">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CE43381" w14:textId="77777777" w:rsidR="004A79A0" w:rsidRDefault="004A79A0" w:rsidP="0031355C">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998D0D3" w14:textId="77777777" w:rsidR="004A79A0" w:rsidRDefault="004A79A0" w:rsidP="0031355C">
                  <w:pPr>
                    <w:spacing w:after="0" w:line="240" w:lineRule="auto"/>
                  </w:pPr>
                  <w:r>
                    <w:rPr>
                      <w:rFonts w:ascii="Calibri" w:eastAsia="Calibri" w:hAnsi="Calibri" w:cs="Calibri"/>
                      <w:b/>
                      <w:color w:val="000000"/>
                      <w:lang w:val="de-DE" w:bidi="de-DE"/>
                    </w:rPr>
                    <w:t>Standardwert</w:t>
                  </w:r>
                </w:p>
              </w:tc>
            </w:tr>
            <w:tr w:rsidR="004A79A0" w14:paraId="10C2B005"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C1B77D" w14:textId="77777777" w:rsidR="004A79A0" w:rsidRDefault="004A79A0" w:rsidP="0031355C">
                  <w:pPr>
                    <w:spacing w:after="0" w:line="240" w:lineRule="auto"/>
                  </w:pPr>
                  <w:r>
                    <w:rPr>
                      <w:rFonts w:ascii="Calibri" w:eastAsia="Calibri" w:hAnsi="Calibri" w:cs="Calibri"/>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A93B69" w14:textId="77777777" w:rsidR="004A79A0" w:rsidRDefault="004A79A0" w:rsidP="0031355C">
                  <w:pPr>
                    <w:spacing w:after="0" w:line="240" w:lineRule="auto"/>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58EE82" w14:textId="77777777" w:rsidR="004A79A0" w:rsidRDefault="004A79A0" w:rsidP="0031355C">
                  <w:pPr>
                    <w:spacing w:after="0" w:line="240" w:lineRule="auto"/>
                  </w:pPr>
                  <w:r>
                    <w:rPr>
                      <w:rFonts w:ascii="Calibri" w:eastAsia="Calibri" w:hAnsi="Calibri" w:cs="Calibri"/>
                      <w:color w:val="000000"/>
                      <w:lang w:val="de-DE" w:bidi="de-DE"/>
                    </w:rPr>
                    <w:t>ja</w:t>
                  </w:r>
                </w:p>
              </w:tc>
            </w:tr>
            <w:tr w:rsidR="004A79A0" w14:paraId="58E03A5E"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E76B89" w14:textId="77777777" w:rsidR="004A79A0" w:rsidRDefault="004A79A0" w:rsidP="0031355C">
                  <w:pPr>
                    <w:spacing w:after="0" w:line="240" w:lineRule="auto"/>
                  </w:pPr>
                  <w:r>
                    <w:rPr>
                      <w:rFonts w:ascii="Calibri" w:eastAsia="Calibri" w:hAnsi="Calibri" w:cs="Calibri"/>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1537B2" w14:textId="77777777" w:rsidR="004A79A0" w:rsidRDefault="004A79A0" w:rsidP="0031355C">
                  <w:pPr>
                    <w:spacing w:after="0" w:line="240" w:lineRule="auto"/>
                  </w:pPr>
                  <w:r>
                    <w:rPr>
                      <w:rFonts w:ascii="Calibri" w:eastAsia="Calibri" w:hAnsi="Calibri" w:cs="Calibri"/>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0661BB" w14:textId="77777777" w:rsidR="004A79A0" w:rsidRDefault="004A79A0" w:rsidP="0031355C">
                  <w:pPr>
                    <w:spacing w:after="0" w:line="240" w:lineRule="auto"/>
                  </w:pPr>
                  <w:r>
                    <w:rPr>
                      <w:rFonts w:ascii="Arial" w:eastAsia="Arial" w:hAnsi="Arial" w:cs="Arial"/>
                      <w:color w:val="000000"/>
                      <w:sz w:val="20"/>
                      <w:lang w:val="de-DE" w:bidi="de-DE"/>
                    </w:rPr>
                    <w:t>Nein</w:t>
                  </w:r>
                </w:p>
              </w:tc>
            </w:tr>
            <w:tr w:rsidR="004A79A0" w14:paraId="20CBC51A"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2C1685" w14:textId="77777777" w:rsidR="004A79A0" w:rsidRDefault="004A79A0" w:rsidP="0031355C">
                  <w:pPr>
                    <w:spacing w:after="0" w:line="240" w:lineRule="auto"/>
                  </w:pPr>
                  <w:r>
                    <w:rPr>
                      <w:rFonts w:ascii="Calibri" w:eastAsia="Calibri" w:hAnsi="Calibri" w:cs="Calibri"/>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68B526" w14:textId="77777777" w:rsidR="004A79A0" w:rsidRDefault="004A79A0" w:rsidP="0031355C">
                  <w:pPr>
                    <w:spacing w:after="0" w:line="240" w:lineRule="auto"/>
                  </w:pPr>
                  <w:r>
                    <w:rPr>
                      <w:rFonts w:ascii="Calibri" w:eastAsia="Calibri" w:hAnsi="Calibri" w:cs="Calibri"/>
                      <w:color w:val="000000"/>
                      <w:lang w:val="de-DE" w:bidi="de-DE"/>
                    </w:rPr>
                    <w:t xml:space="preserve">Das periodische Intervall in Sekunden, in dem der </w:t>
                  </w:r>
                  <w:r>
                    <w:rPr>
                      <w:rFonts w:ascii="Calibri" w:eastAsia="Calibri" w:hAnsi="Calibri" w:cs="Calibri"/>
                      <w:color w:val="000000"/>
                      <w:lang w:val="de-DE" w:bidi="de-DE"/>
                    </w:rPr>
                    <w:lastRenderedPageBreak/>
                    <w:t>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FA3B8F" w14:textId="77777777" w:rsidR="004A79A0" w:rsidRDefault="004A79A0" w:rsidP="0031355C">
                  <w:pPr>
                    <w:spacing w:after="0" w:line="240" w:lineRule="auto"/>
                  </w:pPr>
                  <w:r>
                    <w:rPr>
                      <w:rFonts w:ascii="Calibri" w:eastAsia="Calibri" w:hAnsi="Calibri" w:cs="Calibri"/>
                      <w:color w:val="000000"/>
                      <w:lang w:val="de-DE" w:bidi="de-DE"/>
                    </w:rPr>
                    <w:lastRenderedPageBreak/>
                    <w:t>900</w:t>
                  </w:r>
                </w:p>
              </w:tc>
            </w:tr>
            <w:tr w:rsidR="004A79A0" w14:paraId="7D707F16"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553C5A" w14:textId="77777777" w:rsidR="004A79A0" w:rsidRDefault="004A79A0" w:rsidP="0031355C">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F93498" w14:textId="77777777" w:rsidR="004A79A0" w:rsidRDefault="004A79A0" w:rsidP="0031355C">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637446" w14:textId="77777777" w:rsidR="004A79A0" w:rsidRDefault="004A79A0" w:rsidP="0031355C">
                  <w:pPr>
                    <w:spacing w:after="0" w:line="240" w:lineRule="auto"/>
                  </w:pPr>
                </w:p>
              </w:tc>
            </w:tr>
            <w:tr w:rsidR="004A79A0" w14:paraId="0E3306BE"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C87124" w14:textId="77777777" w:rsidR="004A79A0" w:rsidRDefault="004A79A0" w:rsidP="0031355C">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A95F8D" w14:textId="77777777" w:rsidR="004A79A0" w:rsidRDefault="004A79A0" w:rsidP="0031355C">
                  <w:pPr>
                    <w:spacing w:after="0" w:line="240" w:lineRule="auto"/>
                  </w:pPr>
                  <w:r>
                    <w:rPr>
                      <w:rFonts w:ascii="Calibri" w:eastAsia="Calibri" w:hAnsi="Calibri" w:cs="Calibri"/>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C36629" w14:textId="77777777" w:rsidR="004A79A0" w:rsidRDefault="004A79A0" w:rsidP="0031355C">
                  <w:pPr>
                    <w:spacing w:after="0" w:line="240" w:lineRule="auto"/>
                  </w:pPr>
                  <w:r>
                    <w:rPr>
                      <w:rFonts w:ascii="Calibri" w:eastAsia="Calibri" w:hAnsi="Calibri" w:cs="Calibri"/>
                      <w:color w:val="000000"/>
                      <w:lang w:val="de-DE" w:bidi="de-DE"/>
                    </w:rPr>
                    <w:t>300</w:t>
                  </w:r>
                </w:p>
              </w:tc>
            </w:tr>
            <w:tr w:rsidR="004A79A0" w14:paraId="455E0AAA"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6966450" w14:textId="77777777" w:rsidR="004A79A0" w:rsidRDefault="004A79A0" w:rsidP="0031355C">
                  <w:pPr>
                    <w:spacing w:after="0" w:line="240" w:lineRule="auto"/>
                  </w:pPr>
                  <w:r>
                    <w:rPr>
                      <w:rFonts w:ascii="Calibri" w:eastAsia="Calibri" w:hAnsi="Calibri" w:cs="Calibri"/>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293413A" w14:textId="77777777" w:rsidR="004A79A0" w:rsidRDefault="004A79A0" w:rsidP="0031355C">
                  <w:pPr>
                    <w:spacing w:after="0" w:line="240" w:lineRule="auto"/>
                  </w:pPr>
                  <w:r>
                    <w:rPr>
                      <w:rFonts w:ascii="Calibri" w:eastAsia="Calibri" w:hAnsi="Calibri" w:cs="Calibri"/>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63A4B0D" w14:textId="77777777" w:rsidR="004A79A0" w:rsidRDefault="004A79A0" w:rsidP="0031355C">
                  <w:pPr>
                    <w:spacing w:after="0" w:line="240" w:lineRule="auto"/>
                  </w:pPr>
                  <w:r>
                    <w:rPr>
                      <w:rFonts w:ascii="Calibri" w:eastAsia="Calibri" w:hAnsi="Calibri" w:cs="Calibri"/>
                      <w:color w:val="000000"/>
                      <w:lang w:val="de-DE" w:bidi="de-DE"/>
                    </w:rPr>
                    <w:t>15</w:t>
                  </w:r>
                </w:p>
              </w:tc>
            </w:tr>
          </w:tbl>
          <w:p w14:paraId="43CBE689" w14:textId="77777777" w:rsidR="004A79A0" w:rsidRDefault="004A79A0" w:rsidP="0031355C">
            <w:pPr>
              <w:spacing w:after="0" w:line="240" w:lineRule="auto"/>
            </w:pPr>
          </w:p>
        </w:tc>
        <w:tc>
          <w:tcPr>
            <w:tcW w:w="149" w:type="dxa"/>
          </w:tcPr>
          <w:p w14:paraId="0057FA41" w14:textId="77777777" w:rsidR="004A79A0" w:rsidRDefault="004A79A0" w:rsidP="0031355C">
            <w:pPr>
              <w:pStyle w:val="EmptyCellLayoutStyle"/>
              <w:spacing w:after="0" w:line="240" w:lineRule="auto"/>
            </w:pPr>
          </w:p>
        </w:tc>
      </w:tr>
      <w:tr w:rsidR="004A79A0" w14:paraId="184BF727" w14:textId="77777777" w:rsidTr="0031355C">
        <w:trPr>
          <w:trHeight w:val="80"/>
        </w:trPr>
        <w:tc>
          <w:tcPr>
            <w:tcW w:w="54" w:type="dxa"/>
          </w:tcPr>
          <w:p w14:paraId="033896D6" w14:textId="77777777" w:rsidR="004A79A0" w:rsidRDefault="004A79A0" w:rsidP="0031355C">
            <w:pPr>
              <w:pStyle w:val="EmptyCellLayoutStyle"/>
              <w:spacing w:after="0" w:line="240" w:lineRule="auto"/>
            </w:pPr>
          </w:p>
        </w:tc>
        <w:tc>
          <w:tcPr>
            <w:tcW w:w="10395" w:type="dxa"/>
          </w:tcPr>
          <w:p w14:paraId="2CFF54D4" w14:textId="77777777" w:rsidR="004A79A0" w:rsidRDefault="004A79A0" w:rsidP="0031355C">
            <w:pPr>
              <w:pStyle w:val="EmptyCellLayoutStyle"/>
              <w:spacing w:after="0" w:line="240" w:lineRule="auto"/>
            </w:pPr>
          </w:p>
        </w:tc>
        <w:tc>
          <w:tcPr>
            <w:tcW w:w="149" w:type="dxa"/>
          </w:tcPr>
          <w:p w14:paraId="5A660EA0" w14:textId="77777777" w:rsidR="004A79A0" w:rsidRDefault="004A79A0" w:rsidP="0031355C">
            <w:pPr>
              <w:pStyle w:val="EmptyCellLayoutStyle"/>
              <w:spacing w:after="0" w:line="240" w:lineRule="auto"/>
            </w:pPr>
          </w:p>
        </w:tc>
      </w:tr>
    </w:tbl>
    <w:p w14:paraId="355563A4" w14:textId="77777777" w:rsidR="004A79A0" w:rsidRDefault="004A79A0" w:rsidP="004A79A0">
      <w:pPr>
        <w:spacing w:after="0" w:line="240" w:lineRule="auto"/>
      </w:pPr>
    </w:p>
    <w:p w14:paraId="27DC6791" w14:textId="77777777" w:rsidR="004A79A0" w:rsidRDefault="004A79A0" w:rsidP="004A79A0">
      <w:pPr>
        <w:spacing w:after="0" w:line="240" w:lineRule="auto"/>
      </w:pPr>
      <w:r>
        <w:rPr>
          <w:rFonts w:ascii="Calibri" w:eastAsia="Calibri" w:hAnsi="Calibri" w:cs="Calibri"/>
          <w:b/>
          <w:color w:val="6495ED"/>
          <w:lang w:val="de-DE" w:bidi="de-DE"/>
        </w:rPr>
        <w:t>MSSQL 2012-Replikation: Anzahl der fehlerhaften Replikationsaufträge für den Abonnenten</w:t>
      </w:r>
    </w:p>
    <w:p w14:paraId="4D7DE91C" w14:textId="77777777" w:rsidR="004A79A0" w:rsidRDefault="004A79A0" w:rsidP="004A79A0">
      <w:pPr>
        <w:spacing w:after="0" w:line="240" w:lineRule="auto"/>
      </w:pPr>
      <w:r>
        <w:rPr>
          <w:rFonts w:ascii="Calibri" w:eastAsia="Calibri" w:hAnsi="Calibri" w:cs="Calibri"/>
          <w:color w:val="000000"/>
          <w:lang w:val="de-DE" w:bidi="de-DE"/>
        </w:rPr>
        <w:t>Die Anzahl der fehlerhaften Replikationsaufträge für den Abonnenten.</w:t>
      </w:r>
    </w:p>
    <w:tbl>
      <w:tblPr>
        <w:tblW w:w="0" w:type="auto"/>
        <w:tblCellMar>
          <w:left w:w="0" w:type="dxa"/>
          <w:right w:w="0" w:type="dxa"/>
        </w:tblCellMar>
        <w:tblLook w:val="04A0" w:firstRow="1" w:lastRow="0" w:firstColumn="1" w:lastColumn="0" w:noHBand="0" w:noVBand="1"/>
      </w:tblPr>
      <w:tblGrid>
        <w:gridCol w:w="36"/>
        <w:gridCol w:w="8510"/>
        <w:gridCol w:w="94"/>
      </w:tblGrid>
      <w:tr w:rsidR="004A79A0" w14:paraId="6AAA39DF" w14:textId="77777777" w:rsidTr="0031355C">
        <w:trPr>
          <w:trHeight w:val="54"/>
        </w:trPr>
        <w:tc>
          <w:tcPr>
            <w:tcW w:w="54" w:type="dxa"/>
          </w:tcPr>
          <w:p w14:paraId="7264C34A" w14:textId="77777777" w:rsidR="004A79A0" w:rsidRDefault="004A79A0" w:rsidP="0031355C">
            <w:pPr>
              <w:pStyle w:val="EmptyCellLayoutStyle"/>
              <w:spacing w:after="0" w:line="240" w:lineRule="auto"/>
            </w:pPr>
          </w:p>
        </w:tc>
        <w:tc>
          <w:tcPr>
            <w:tcW w:w="10395" w:type="dxa"/>
          </w:tcPr>
          <w:p w14:paraId="1EA4F235" w14:textId="77777777" w:rsidR="004A79A0" w:rsidRDefault="004A79A0" w:rsidP="0031355C">
            <w:pPr>
              <w:pStyle w:val="EmptyCellLayoutStyle"/>
              <w:spacing w:after="0" w:line="240" w:lineRule="auto"/>
            </w:pPr>
          </w:p>
        </w:tc>
        <w:tc>
          <w:tcPr>
            <w:tcW w:w="149" w:type="dxa"/>
          </w:tcPr>
          <w:p w14:paraId="38ECACB4" w14:textId="77777777" w:rsidR="004A79A0" w:rsidRDefault="004A79A0" w:rsidP="0031355C">
            <w:pPr>
              <w:pStyle w:val="EmptyCellLayoutStyle"/>
              <w:spacing w:after="0" w:line="240" w:lineRule="auto"/>
            </w:pPr>
          </w:p>
        </w:tc>
      </w:tr>
      <w:tr w:rsidR="004A79A0" w14:paraId="477AD215" w14:textId="77777777" w:rsidTr="0031355C">
        <w:tc>
          <w:tcPr>
            <w:tcW w:w="54" w:type="dxa"/>
          </w:tcPr>
          <w:p w14:paraId="1F7B20F7" w14:textId="77777777" w:rsidR="004A79A0" w:rsidRDefault="004A79A0" w:rsidP="0031355C">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928"/>
              <w:gridCol w:w="2910"/>
              <w:gridCol w:w="2644"/>
            </w:tblGrid>
            <w:tr w:rsidR="004A79A0" w14:paraId="6A78264A"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1AC6E5C" w14:textId="77777777" w:rsidR="004A79A0" w:rsidRDefault="004A79A0" w:rsidP="0031355C">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F1295F6" w14:textId="77777777" w:rsidR="004A79A0" w:rsidRDefault="004A79A0" w:rsidP="0031355C">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70FF6B3" w14:textId="77777777" w:rsidR="004A79A0" w:rsidRDefault="004A79A0" w:rsidP="0031355C">
                  <w:pPr>
                    <w:spacing w:after="0" w:line="240" w:lineRule="auto"/>
                  </w:pPr>
                  <w:r>
                    <w:rPr>
                      <w:rFonts w:ascii="Calibri" w:eastAsia="Calibri" w:hAnsi="Calibri" w:cs="Calibri"/>
                      <w:b/>
                      <w:color w:val="000000"/>
                      <w:lang w:val="de-DE" w:bidi="de-DE"/>
                    </w:rPr>
                    <w:t>Standardwert</w:t>
                  </w:r>
                </w:p>
              </w:tc>
            </w:tr>
            <w:tr w:rsidR="004A79A0" w14:paraId="6D6868FD"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61C8FD" w14:textId="77777777" w:rsidR="004A79A0" w:rsidRDefault="004A79A0" w:rsidP="0031355C">
                  <w:pPr>
                    <w:spacing w:after="0" w:line="240" w:lineRule="auto"/>
                  </w:pPr>
                  <w:r>
                    <w:rPr>
                      <w:rFonts w:ascii="Calibri" w:eastAsia="Calibri" w:hAnsi="Calibri" w:cs="Calibri"/>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685F2A" w14:textId="77777777" w:rsidR="004A79A0" w:rsidRDefault="004A79A0" w:rsidP="0031355C">
                  <w:pPr>
                    <w:spacing w:after="0" w:line="240" w:lineRule="auto"/>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178C26" w14:textId="77777777" w:rsidR="004A79A0" w:rsidRDefault="004A79A0" w:rsidP="0031355C">
                  <w:pPr>
                    <w:spacing w:after="0" w:line="240" w:lineRule="auto"/>
                  </w:pPr>
                  <w:r>
                    <w:rPr>
                      <w:rFonts w:ascii="Calibri" w:eastAsia="Calibri" w:hAnsi="Calibri" w:cs="Calibri"/>
                      <w:color w:val="000000"/>
                      <w:lang w:val="de-DE" w:bidi="de-DE"/>
                    </w:rPr>
                    <w:t>ja</w:t>
                  </w:r>
                </w:p>
              </w:tc>
            </w:tr>
            <w:tr w:rsidR="004A79A0" w14:paraId="2AB3740C"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90B449" w14:textId="77777777" w:rsidR="004A79A0" w:rsidRDefault="004A79A0" w:rsidP="0031355C">
                  <w:pPr>
                    <w:spacing w:after="0" w:line="240" w:lineRule="auto"/>
                  </w:pPr>
                  <w:r>
                    <w:rPr>
                      <w:rFonts w:ascii="Calibri" w:eastAsia="Calibri" w:hAnsi="Calibri" w:cs="Calibri"/>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613075" w14:textId="77777777" w:rsidR="004A79A0" w:rsidRDefault="004A79A0" w:rsidP="0031355C">
                  <w:pPr>
                    <w:spacing w:after="0" w:line="240" w:lineRule="auto"/>
                  </w:pPr>
                  <w:r>
                    <w:rPr>
                      <w:rFonts w:ascii="Calibri" w:eastAsia="Calibri" w:hAnsi="Calibri" w:cs="Calibri"/>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8CCD78" w14:textId="77777777" w:rsidR="004A79A0" w:rsidRDefault="004A79A0" w:rsidP="0031355C">
                  <w:pPr>
                    <w:spacing w:after="0" w:line="240" w:lineRule="auto"/>
                  </w:pPr>
                  <w:r>
                    <w:rPr>
                      <w:rFonts w:ascii="Arial" w:eastAsia="Arial" w:hAnsi="Arial" w:cs="Arial"/>
                      <w:color w:val="000000"/>
                      <w:sz w:val="20"/>
                      <w:lang w:val="de-DE" w:bidi="de-DE"/>
                    </w:rPr>
                    <w:t>Nein</w:t>
                  </w:r>
                </w:p>
              </w:tc>
            </w:tr>
            <w:tr w:rsidR="004A79A0" w14:paraId="1158A3C3"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77C926" w14:textId="77777777" w:rsidR="004A79A0" w:rsidRDefault="004A79A0" w:rsidP="0031355C">
                  <w:pPr>
                    <w:spacing w:after="0" w:line="240" w:lineRule="auto"/>
                  </w:pPr>
                  <w:r>
                    <w:rPr>
                      <w:rFonts w:ascii="Calibri" w:eastAsia="Calibri" w:hAnsi="Calibri" w:cs="Calibri"/>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6C9A03" w14:textId="77777777" w:rsidR="004A79A0" w:rsidRDefault="004A79A0" w:rsidP="0031355C">
                  <w:pPr>
                    <w:spacing w:after="0" w:line="240" w:lineRule="auto"/>
                  </w:pPr>
                  <w:r>
                    <w:rPr>
                      <w:rFonts w:ascii="Calibri" w:eastAsia="Calibri" w:hAnsi="Calibri" w:cs="Calibri"/>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5D2B74" w14:textId="77777777" w:rsidR="004A79A0" w:rsidRDefault="004A79A0" w:rsidP="0031355C">
                  <w:pPr>
                    <w:spacing w:after="0" w:line="240" w:lineRule="auto"/>
                  </w:pPr>
                  <w:r>
                    <w:rPr>
                      <w:rFonts w:ascii="Calibri" w:eastAsia="Calibri" w:hAnsi="Calibri" w:cs="Calibri"/>
                      <w:color w:val="000000"/>
                      <w:lang w:val="de-DE" w:bidi="de-DE"/>
                    </w:rPr>
                    <w:t>300</w:t>
                  </w:r>
                </w:p>
              </w:tc>
            </w:tr>
            <w:tr w:rsidR="004A79A0" w14:paraId="730BDC37"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8F202C" w14:textId="77777777" w:rsidR="004A79A0" w:rsidRDefault="004A79A0" w:rsidP="0031355C">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D1FFE5" w14:textId="77777777" w:rsidR="004A79A0" w:rsidRDefault="004A79A0" w:rsidP="0031355C">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52E444" w14:textId="77777777" w:rsidR="004A79A0" w:rsidRDefault="004A79A0" w:rsidP="0031355C">
                  <w:pPr>
                    <w:spacing w:after="0" w:line="240" w:lineRule="auto"/>
                  </w:pPr>
                </w:p>
              </w:tc>
            </w:tr>
            <w:tr w:rsidR="004A79A0" w14:paraId="133B40A2"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0C302E" w14:textId="77777777" w:rsidR="004A79A0" w:rsidRDefault="004A79A0" w:rsidP="0031355C">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A11479" w14:textId="77777777" w:rsidR="004A79A0" w:rsidRDefault="004A79A0" w:rsidP="0031355C">
                  <w:pPr>
                    <w:spacing w:after="0" w:line="240" w:lineRule="auto"/>
                  </w:pPr>
                  <w:r>
                    <w:rPr>
                      <w:rFonts w:ascii="Calibri" w:eastAsia="Calibri" w:hAnsi="Calibri" w:cs="Calibri"/>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9B55E6" w14:textId="77777777" w:rsidR="004A79A0" w:rsidRDefault="004A79A0" w:rsidP="0031355C">
                  <w:pPr>
                    <w:spacing w:after="0" w:line="240" w:lineRule="auto"/>
                  </w:pPr>
                  <w:r>
                    <w:rPr>
                      <w:rFonts w:ascii="Calibri" w:eastAsia="Calibri" w:hAnsi="Calibri" w:cs="Calibri"/>
                      <w:color w:val="000000"/>
                      <w:lang w:val="de-DE" w:bidi="de-DE"/>
                    </w:rPr>
                    <w:t>300</w:t>
                  </w:r>
                </w:p>
              </w:tc>
            </w:tr>
            <w:tr w:rsidR="004A79A0" w14:paraId="076EEE45"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32B45CA" w14:textId="77777777" w:rsidR="004A79A0" w:rsidRDefault="004A79A0" w:rsidP="0031355C">
                  <w:pPr>
                    <w:spacing w:after="0" w:line="240" w:lineRule="auto"/>
                  </w:pPr>
                  <w:r>
                    <w:rPr>
                      <w:rFonts w:ascii="Calibri" w:eastAsia="Calibri" w:hAnsi="Calibri" w:cs="Calibri"/>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E214667" w14:textId="77777777" w:rsidR="004A79A0" w:rsidRDefault="004A79A0" w:rsidP="0031355C">
                  <w:pPr>
                    <w:spacing w:after="0" w:line="240" w:lineRule="auto"/>
                  </w:pPr>
                  <w:r>
                    <w:rPr>
                      <w:rFonts w:ascii="Calibri" w:eastAsia="Calibri" w:hAnsi="Calibri" w:cs="Calibri"/>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D96A61A" w14:textId="77777777" w:rsidR="004A79A0" w:rsidRDefault="004A79A0" w:rsidP="0031355C">
                  <w:pPr>
                    <w:spacing w:after="0" w:line="240" w:lineRule="auto"/>
                  </w:pPr>
                  <w:r>
                    <w:rPr>
                      <w:rFonts w:ascii="Calibri" w:eastAsia="Calibri" w:hAnsi="Calibri" w:cs="Calibri"/>
                      <w:color w:val="000000"/>
                      <w:lang w:val="de-DE" w:bidi="de-DE"/>
                    </w:rPr>
                    <w:t>15</w:t>
                  </w:r>
                </w:p>
              </w:tc>
            </w:tr>
          </w:tbl>
          <w:p w14:paraId="45B770BB" w14:textId="77777777" w:rsidR="004A79A0" w:rsidRDefault="004A79A0" w:rsidP="0031355C">
            <w:pPr>
              <w:spacing w:after="0" w:line="240" w:lineRule="auto"/>
            </w:pPr>
          </w:p>
        </w:tc>
        <w:tc>
          <w:tcPr>
            <w:tcW w:w="149" w:type="dxa"/>
          </w:tcPr>
          <w:p w14:paraId="296CA175" w14:textId="77777777" w:rsidR="004A79A0" w:rsidRDefault="004A79A0" w:rsidP="0031355C">
            <w:pPr>
              <w:pStyle w:val="EmptyCellLayoutStyle"/>
              <w:spacing w:after="0" w:line="240" w:lineRule="auto"/>
            </w:pPr>
          </w:p>
        </w:tc>
      </w:tr>
      <w:tr w:rsidR="004A79A0" w14:paraId="2D4C253B" w14:textId="77777777" w:rsidTr="0031355C">
        <w:trPr>
          <w:trHeight w:val="80"/>
        </w:trPr>
        <w:tc>
          <w:tcPr>
            <w:tcW w:w="54" w:type="dxa"/>
          </w:tcPr>
          <w:p w14:paraId="4DDA3B88" w14:textId="77777777" w:rsidR="004A79A0" w:rsidRDefault="004A79A0" w:rsidP="0031355C">
            <w:pPr>
              <w:pStyle w:val="EmptyCellLayoutStyle"/>
              <w:spacing w:after="0" w:line="240" w:lineRule="auto"/>
            </w:pPr>
          </w:p>
        </w:tc>
        <w:tc>
          <w:tcPr>
            <w:tcW w:w="10395" w:type="dxa"/>
          </w:tcPr>
          <w:p w14:paraId="482AAA52" w14:textId="77777777" w:rsidR="004A79A0" w:rsidRDefault="004A79A0" w:rsidP="0031355C">
            <w:pPr>
              <w:pStyle w:val="EmptyCellLayoutStyle"/>
              <w:spacing w:after="0" w:line="240" w:lineRule="auto"/>
            </w:pPr>
          </w:p>
        </w:tc>
        <w:tc>
          <w:tcPr>
            <w:tcW w:w="149" w:type="dxa"/>
          </w:tcPr>
          <w:p w14:paraId="27D4E46E" w14:textId="77777777" w:rsidR="004A79A0" w:rsidRDefault="004A79A0" w:rsidP="0031355C">
            <w:pPr>
              <w:pStyle w:val="EmptyCellLayoutStyle"/>
              <w:spacing w:after="0" w:line="240" w:lineRule="auto"/>
            </w:pPr>
          </w:p>
        </w:tc>
      </w:tr>
    </w:tbl>
    <w:p w14:paraId="5D3D1708" w14:textId="77777777" w:rsidR="004A79A0" w:rsidRDefault="004A79A0" w:rsidP="004A79A0">
      <w:pPr>
        <w:spacing w:after="0" w:line="240" w:lineRule="auto"/>
      </w:pPr>
    </w:p>
    <w:p w14:paraId="0BA97C81" w14:textId="77777777" w:rsidR="004A79A0" w:rsidRDefault="004A79A0" w:rsidP="004A79A0">
      <w:pPr>
        <w:spacing w:after="0" w:line="240" w:lineRule="auto"/>
      </w:pPr>
      <w:r>
        <w:rPr>
          <w:rFonts w:ascii="Calibri" w:eastAsia="Calibri" w:hAnsi="Calibri" w:cs="Calibri"/>
          <w:b/>
          <w:color w:val="000000"/>
          <w:sz w:val="32"/>
          <w:lang w:val="de-DE" w:bidi="de-DE"/>
        </w:rPr>
        <w:t>SQL Server 2012-Abonnement</w:t>
      </w:r>
    </w:p>
    <w:p w14:paraId="001A183D" w14:textId="77777777" w:rsidR="004A79A0" w:rsidRDefault="004A79A0" w:rsidP="004A79A0">
      <w:pPr>
        <w:spacing w:after="0" w:line="240" w:lineRule="auto"/>
      </w:pPr>
      <w:r>
        <w:rPr>
          <w:rFonts w:ascii="Calibri" w:eastAsia="Calibri" w:hAnsi="Calibri" w:cs="Calibri"/>
          <w:color w:val="000000"/>
          <w:lang w:val="de-DE" w:bidi="de-DE"/>
        </w:rPr>
        <w:lastRenderedPageBreak/>
        <w:t>Das SQL Server 2012-Abonnement ist eine Anforderung einer Kopie einer Veröffentlichung, die an einen Abonnenten übermittelt werden soll.</w:t>
      </w:r>
    </w:p>
    <w:p w14:paraId="0420988E" w14:textId="77777777" w:rsidR="004A79A0" w:rsidRDefault="004A79A0" w:rsidP="004A79A0">
      <w:pPr>
        <w:spacing w:after="0" w:line="240" w:lineRule="auto"/>
      </w:pPr>
      <w:r>
        <w:rPr>
          <w:rFonts w:ascii="Calibri" w:eastAsia="Calibri" w:hAnsi="Calibri" w:cs="Calibri"/>
          <w:b/>
          <w:color w:val="000000"/>
          <w:sz w:val="28"/>
          <w:lang w:val="de-DE" w:bidi="de-DE"/>
        </w:rPr>
        <w:t>SQL Server 2012-Abonnement – Ermittlungen</w:t>
      </w:r>
    </w:p>
    <w:p w14:paraId="7189427F" w14:textId="77777777" w:rsidR="004A79A0" w:rsidRDefault="004A79A0" w:rsidP="004A79A0">
      <w:pPr>
        <w:spacing w:after="0" w:line="240" w:lineRule="auto"/>
      </w:pPr>
      <w:r>
        <w:rPr>
          <w:rFonts w:ascii="Calibri" w:eastAsia="Calibri" w:hAnsi="Calibri" w:cs="Calibri"/>
          <w:b/>
          <w:color w:val="6495ED"/>
          <w:lang w:val="de-DE" w:bidi="de-DE"/>
        </w:rPr>
        <w:t>MSSQL 2012-Replikation: Abonnementermittlung</w:t>
      </w:r>
    </w:p>
    <w:p w14:paraId="39C8F237" w14:textId="77777777" w:rsidR="004A79A0" w:rsidRDefault="004A79A0" w:rsidP="004A79A0">
      <w:pPr>
        <w:spacing w:after="0" w:line="240" w:lineRule="auto"/>
      </w:pPr>
      <w:r>
        <w:rPr>
          <w:rFonts w:ascii="Calibri" w:eastAsia="Calibri" w:hAnsi="Calibri" w:cs="Calibri"/>
          <w:color w:val="000000"/>
          <w:lang w:val="de-DE" w:bidi="de-DE"/>
        </w:rPr>
        <w:t>Die Objektermittlung ermittelt alle Abonnements eines Verlegers von Microsoft SQL Server 2012.</w:t>
      </w:r>
    </w:p>
    <w:tbl>
      <w:tblPr>
        <w:tblW w:w="0" w:type="auto"/>
        <w:tblCellMar>
          <w:left w:w="0" w:type="dxa"/>
          <w:right w:w="0" w:type="dxa"/>
        </w:tblCellMar>
        <w:tblLook w:val="04A0" w:firstRow="1" w:lastRow="0" w:firstColumn="1" w:lastColumn="0" w:noHBand="0" w:noVBand="1"/>
      </w:tblPr>
      <w:tblGrid>
        <w:gridCol w:w="36"/>
        <w:gridCol w:w="8510"/>
        <w:gridCol w:w="94"/>
      </w:tblGrid>
      <w:tr w:rsidR="004A79A0" w14:paraId="0630A30C" w14:textId="77777777" w:rsidTr="0031355C">
        <w:trPr>
          <w:trHeight w:val="54"/>
        </w:trPr>
        <w:tc>
          <w:tcPr>
            <w:tcW w:w="54" w:type="dxa"/>
          </w:tcPr>
          <w:p w14:paraId="6D010736" w14:textId="77777777" w:rsidR="004A79A0" w:rsidRDefault="004A79A0" w:rsidP="0031355C">
            <w:pPr>
              <w:pStyle w:val="EmptyCellLayoutStyle"/>
              <w:spacing w:after="0" w:line="240" w:lineRule="auto"/>
            </w:pPr>
          </w:p>
        </w:tc>
        <w:tc>
          <w:tcPr>
            <w:tcW w:w="10395" w:type="dxa"/>
          </w:tcPr>
          <w:p w14:paraId="5B7E9DA6" w14:textId="77777777" w:rsidR="004A79A0" w:rsidRDefault="004A79A0" w:rsidP="0031355C">
            <w:pPr>
              <w:pStyle w:val="EmptyCellLayoutStyle"/>
              <w:spacing w:after="0" w:line="240" w:lineRule="auto"/>
            </w:pPr>
          </w:p>
        </w:tc>
        <w:tc>
          <w:tcPr>
            <w:tcW w:w="149" w:type="dxa"/>
          </w:tcPr>
          <w:p w14:paraId="2372CD09" w14:textId="77777777" w:rsidR="004A79A0" w:rsidRDefault="004A79A0" w:rsidP="0031355C">
            <w:pPr>
              <w:pStyle w:val="EmptyCellLayoutStyle"/>
              <w:spacing w:after="0" w:line="240" w:lineRule="auto"/>
            </w:pPr>
          </w:p>
        </w:tc>
      </w:tr>
      <w:tr w:rsidR="004A79A0" w14:paraId="567F349C" w14:textId="77777777" w:rsidTr="0031355C">
        <w:tc>
          <w:tcPr>
            <w:tcW w:w="54" w:type="dxa"/>
          </w:tcPr>
          <w:p w14:paraId="12EBAF7F" w14:textId="77777777" w:rsidR="004A79A0" w:rsidRDefault="004A79A0" w:rsidP="0031355C">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928"/>
              <w:gridCol w:w="2910"/>
              <w:gridCol w:w="2644"/>
            </w:tblGrid>
            <w:tr w:rsidR="004A79A0" w14:paraId="35851B1E"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6B84E16" w14:textId="77777777" w:rsidR="004A79A0" w:rsidRDefault="004A79A0" w:rsidP="0031355C">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7988F9D" w14:textId="77777777" w:rsidR="004A79A0" w:rsidRDefault="004A79A0" w:rsidP="0031355C">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2CA49FC" w14:textId="77777777" w:rsidR="004A79A0" w:rsidRDefault="004A79A0" w:rsidP="0031355C">
                  <w:pPr>
                    <w:spacing w:after="0" w:line="240" w:lineRule="auto"/>
                  </w:pPr>
                  <w:r>
                    <w:rPr>
                      <w:rFonts w:ascii="Calibri" w:eastAsia="Calibri" w:hAnsi="Calibri" w:cs="Calibri"/>
                      <w:b/>
                      <w:color w:val="000000"/>
                      <w:lang w:val="de-DE" w:bidi="de-DE"/>
                    </w:rPr>
                    <w:t>Standardwert</w:t>
                  </w:r>
                </w:p>
              </w:tc>
            </w:tr>
            <w:tr w:rsidR="004A79A0" w14:paraId="25C99BCE"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6E2E2E" w14:textId="77777777" w:rsidR="004A79A0" w:rsidRDefault="004A79A0" w:rsidP="0031355C">
                  <w:pPr>
                    <w:spacing w:after="0" w:line="240" w:lineRule="auto"/>
                  </w:pPr>
                  <w:r>
                    <w:rPr>
                      <w:rFonts w:ascii="Calibri" w:eastAsia="Calibri" w:hAnsi="Calibri" w:cs="Calibri"/>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EE8435" w14:textId="77777777" w:rsidR="004A79A0" w:rsidRDefault="004A79A0" w:rsidP="0031355C">
                  <w:pPr>
                    <w:spacing w:after="0" w:line="240" w:lineRule="auto"/>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52DBDE" w14:textId="77777777" w:rsidR="004A79A0" w:rsidRDefault="004A79A0" w:rsidP="0031355C">
                  <w:pPr>
                    <w:spacing w:after="0" w:line="240" w:lineRule="auto"/>
                  </w:pPr>
                  <w:r>
                    <w:rPr>
                      <w:rFonts w:ascii="Calibri" w:eastAsia="Calibri" w:hAnsi="Calibri" w:cs="Calibri"/>
                      <w:color w:val="000000"/>
                      <w:lang w:val="de-DE" w:bidi="de-DE"/>
                    </w:rPr>
                    <w:t>Ja</w:t>
                  </w:r>
                </w:p>
              </w:tc>
            </w:tr>
            <w:tr w:rsidR="004A79A0" w14:paraId="28A1B1AB"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6B049A" w14:textId="77777777" w:rsidR="004A79A0" w:rsidRDefault="004A79A0" w:rsidP="0031355C">
                  <w:pPr>
                    <w:spacing w:after="0" w:line="240" w:lineRule="auto"/>
                  </w:pPr>
                  <w:r>
                    <w:rPr>
                      <w:rFonts w:ascii="Calibri" w:eastAsia="Calibri" w:hAnsi="Calibri" w:cs="Calibri"/>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9C6ED3" w14:textId="77777777" w:rsidR="004A79A0" w:rsidRDefault="004A79A0" w:rsidP="0031355C">
                  <w:pPr>
                    <w:spacing w:after="0" w:line="240" w:lineRule="auto"/>
                  </w:pPr>
                  <w:r>
                    <w:rPr>
                      <w:rFonts w:ascii="Calibri" w:eastAsia="Calibri" w:hAnsi="Calibri" w:cs="Calibri"/>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545730" w14:textId="77777777" w:rsidR="004A79A0" w:rsidRDefault="004A79A0" w:rsidP="0031355C">
                  <w:pPr>
                    <w:spacing w:after="0" w:line="240" w:lineRule="auto"/>
                  </w:pPr>
                  <w:r>
                    <w:rPr>
                      <w:rFonts w:ascii="Calibri" w:eastAsia="Calibri" w:hAnsi="Calibri" w:cs="Calibri"/>
                      <w:color w:val="000000"/>
                      <w:lang w:val="de-DE" w:bidi="de-DE"/>
                    </w:rPr>
                    <w:t>14400</w:t>
                  </w:r>
                </w:p>
              </w:tc>
            </w:tr>
            <w:tr w:rsidR="004A79A0" w14:paraId="5D5FCFF4"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29AFE1" w14:textId="77777777" w:rsidR="004A79A0" w:rsidRDefault="004A79A0" w:rsidP="0031355C">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4D44E0" w14:textId="77777777" w:rsidR="004A79A0" w:rsidRDefault="004A79A0" w:rsidP="0031355C">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57FBB3" w14:textId="77777777" w:rsidR="004A79A0" w:rsidRDefault="004A79A0" w:rsidP="0031355C">
                  <w:pPr>
                    <w:spacing w:after="0" w:line="240" w:lineRule="auto"/>
                  </w:pPr>
                </w:p>
              </w:tc>
            </w:tr>
            <w:tr w:rsidR="004A79A0" w14:paraId="03238434"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B9A845" w14:textId="77777777" w:rsidR="004A79A0" w:rsidRDefault="004A79A0" w:rsidP="0031355C">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7936BB" w14:textId="77777777" w:rsidR="004A79A0" w:rsidRDefault="004A79A0" w:rsidP="0031355C">
                  <w:pPr>
                    <w:spacing w:after="0" w:line="240" w:lineRule="auto"/>
                  </w:pPr>
                  <w:r>
                    <w:rPr>
                      <w:rFonts w:ascii="Calibri" w:eastAsia="Calibri" w:hAnsi="Calibri" w:cs="Calibri"/>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3591B4" w14:textId="77777777" w:rsidR="004A79A0" w:rsidRDefault="004A79A0" w:rsidP="0031355C">
                  <w:pPr>
                    <w:spacing w:after="0" w:line="240" w:lineRule="auto"/>
                  </w:pPr>
                  <w:r>
                    <w:rPr>
                      <w:rFonts w:ascii="Calibri" w:eastAsia="Calibri" w:hAnsi="Calibri" w:cs="Calibri"/>
                      <w:color w:val="000000"/>
                      <w:lang w:val="de-DE" w:bidi="de-DE"/>
                    </w:rPr>
                    <w:t>300</w:t>
                  </w:r>
                </w:p>
              </w:tc>
            </w:tr>
            <w:tr w:rsidR="004A79A0" w14:paraId="08866EC0"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4938241" w14:textId="77777777" w:rsidR="004A79A0" w:rsidRDefault="004A79A0" w:rsidP="0031355C">
                  <w:pPr>
                    <w:spacing w:after="0" w:line="240" w:lineRule="auto"/>
                  </w:pPr>
                  <w:r>
                    <w:rPr>
                      <w:rFonts w:ascii="Calibri" w:eastAsia="Calibri" w:hAnsi="Calibri" w:cs="Calibri"/>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9F8B668" w14:textId="77777777" w:rsidR="004A79A0" w:rsidRDefault="004A79A0" w:rsidP="0031355C">
                  <w:pPr>
                    <w:spacing w:after="0" w:line="240" w:lineRule="auto"/>
                  </w:pPr>
                  <w:r>
                    <w:rPr>
                      <w:rFonts w:ascii="Calibri" w:eastAsia="Calibri" w:hAnsi="Calibri" w:cs="Calibri"/>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57A867E" w14:textId="77777777" w:rsidR="004A79A0" w:rsidRDefault="004A79A0" w:rsidP="0031355C">
                  <w:pPr>
                    <w:spacing w:after="0" w:line="240" w:lineRule="auto"/>
                  </w:pPr>
                  <w:r>
                    <w:rPr>
                      <w:rFonts w:ascii="Calibri" w:eastAsia="Calibri" w:hAnsi="Calibri" w:cs="Calibri"/>
                      <w:color w:val="000000"/>
                      <w:lang w:val="de-DE" w:bidi="de-DE"/>
                    </w:rPr>
                    <w:t>15</w:t>
                  </w:r>
                </w:p>
              </w:tc>
            </w:tr>
          </w:tbl>
          <w:p w14:paraId="285364D0" w14:textId="77777777" w:rsidR="004A79A0" w:rsidRDefault="004A79A0" w:rsidP="0031355C">
            <w:pPr>
              <w:spacing w:after="0" w:line="240" w:lineRule="auto"/>
            </w:pPr>
          </w:p>
        </w:tc>
        <w:tc>
          <w:tcPr>
            <w:tcW w:w="149" w:type="dxa"/>
          </w:tcPr>
          <w:p w14:paraId="224F47B8" w14:textId="77777777" w:rsidR="004A79A0" w:rsidRDefault="004A79A0" w:rsidP="0031355C">
            <w:pPr>
              <w:pStyle w:val="EmptyCellLayoutStyle"/>
              <w:spacing w:after="0" w:line="240" w:lineRule="auto"/>
            </w:pPr>
          </w:p>
        </w:tc>
      </w:tr>
      <w:tr w:rsidR="004A79A0" w14:paraId="1335AF85" w14:textId="77777777" w:rsidTr="0031355C">
        <w:trPr>
          <w:trHeight w:val="80"/>
        </w:trPr>
        <w:tc>
          <w:tcPr>
            <w:tcW w:w="54" w:type="dxa"/>
          </w:tcPr>
          <w:p w14:paraId="69122B8C" w14:textId="77777777" w:rsidR="004A79A0" w:rsidRDefault="004A79A0" w:rsidP="0031355C">
            <w:pPr>
              <w:pStyle w:val="EmptyCellLayoutStyle"/>
              <w:spacing w:after="0" w:line="240" w:lineRule="auto"/>
            </w:pPr>
          </w:p>
        </w:tc>
        <w:tc>
          <w:tcPr>
            <w:tcW w:w="10395" w:type="dxa"/>
          </w:tcPr>
          <w:p w14:paraId="791D82C1" w14:textId="77777777" w:rsidR="004A79A0" w:rsidRDefault="004A79A0" w:rsidP="0031355C">
            <w:pPr>
              <w:pStyle w:val="EmptyCellLayoutStyle"/>
              <w:spacing w:after="0" w:line="240" w:lineRule="auto"/>
            </w:pPr>
          </w:p>
        </w:tc>
        <w:tc>
          <w:tcPr>
            <w:tcW w:w="149" w:type="dxa"/>
          </w:tcPr>
          <w:p w14:paraId="7C2E31B4" w14:textId="77777777" w:rsidR="004A79A0" w:rsidRDefault="004A79A0" w:rsidP="0031355C">
            <w:pPr>
              <w:pStyle w:val="EmptyCellLayoutStyle"/>
              <w:spacing w:after="0" w:line="240" w:lineRule="auto"/>
            </w:pPr>
          </w:p>
        </w:tc>
      </w:tr>
    </w:tbl>
    <w:p w14:paraId="0D9B2ECD" w14:textId="77777777" w:rsidR="004A79A0" w:rsidRDefault="004A79A0" w:rsidP="004A79A0">
      <w:pPr>
        <w:spacing w:after="0" w:line="240" w:lineRule="auto"/>
      </w:pPr>
    </w:p>
    <w:p w14:paraId="155F2BC4" w14:textId="77777777" w:rsidR="004A79A0" w:rsidRDefault="004A79A0" w:rsidP="004A79A0">
      <w:pPr>
        <w:spacing w:after="0" w:line="240" w:lineRule="auto"/>
      </w:pPr>
      <w:r>
        <w:rPr>
          <w:rFonts w:ascii="Calibri" w:eastAsia="Calibri" w:hAnsi="Calibri" w:cs="Calibri"/>
          <w:b/>
          <w:color w:val="000000"/>
          <w:sz w:val="28"/>
          <w:lang w:val="de-DE" w:bidi="de-DE"/>
        </w:rPr>
        <w:t>SQL Server 2012-Abonnement – Einheitenmonitore</w:t>
      </w:r>
    </w:p>
    <w:p w14:paraId="7F1EC801" w14:textId="77777777" w:rsidR="004A79A0" w:rsidRDefault="004A79A0" w:rsidP="004A79A0">
      <w:pPr>
        <w:spacing w:after="0" w:line="240" w:lineRule="auto"/>
      </w:pPr>
      <w:r>
        <w:rPr>
          <w:rFonts w:ascii="Calibri" w:eastAsia="Calibri" w:hAnsi="Calibri" w:cs="Calibri"/>
          <w:b/>
          <w:color w:val="6495ED"/>
          <w:lang w:val="de-DE" w:bidi="de-DE"/>
        </w:rPr>
        <w:t>Ausstehende Befehle des Abonnements</w:t>
      </w:r>
    </w:p>
    <w:p w14:paraId="5AEBCB58" w14:textId="77777777" w:rsidR="004A79A0" w:rsidRDefault="004A79A0" w:rsidP="004A79A0">
      <w:pPr>
        <w:spacing w:after="0" w:line="240" w:lineRule="auto"/>
      </w:pPr>
      <w:r>
        <w:rPr>
          <w:rFonts w:ascii="Calibri" w:eastAsia="Calibri" w:hAnsi="Calibri" w:cs="Calibri"/>
          <w:color w:val="000000"/>
          <w:lang w:val="de-DE" w:bidi="de-DE"/>
        </w:rPr>
        <w:t>Ausstehende Befehle für den Verteiler für ein bestimmtes Abonnement warten auf ihre Übermittlung.</w:t>
      </w:r>
    </w:p>
    <w:tbl>
      <w:tblPr>
        <w:tblW w:w="0" w:type="auto"/>
        <w:tblCellMar>
          <w:left w:w="0" w:type="dxa"/>
          <w:right w:w="0" w:type="dxa"/>
        </w:tblCellMar>
        <w:tblLook w:val="04A0" w:firstRow="1" w:lastRow="0" w:firstColumn="1" w:lastColumn="0" w:noHBand="0" w:noVBand="1"/>
      </w:tblPr>
      <w:tblGrid>
        <w:gridCol w:w="36"/>
        <w:gridCol w:w="8510"/>
        <w:gridCol w:w="94"/>
      </w:tblGrid>
      <w:tr w:rsidR="004A79A0" w14:paraId="50901D36" w14:textId="77777777" w:rsidTr="0031355C">
        <w:trPr>
          <w:trHeight w:val="54"/>
        </w:trPr>
        <w:tc>
          <w:tcPr>
            <w:tcW w:w="54" w:type="dxa"/>
          </w:tcPr>
          <w:p w14:paraId="22E4C7E9" w14:textId="77777777" w:rsidR="004A79A0" w:rsidRDefault="004A79A0" w:rsidP="0031355C">
            <w:pPr>
              <w:pStyle w:val="EmptyCellLayoutStyle"/>
              <w:spacing w:after="0" w:line="240" w:lineRule="auto"/>
            </w:pPr>
          </w:p>
        </w:tc>
        <w:tc>
          <w:tcPr>
            <w:tcW w:w="10395" w:type="dxa"/>
          </w:tcPr>
          <w:p w14:paraId="3DD6006C" w14:textId="77777777" w:rsidR="004A79A0" w:rsidRDefault="004A79A0" w:rsidP="0031355C">
            <w:pPr>
              <w:pStyle w:val="EmptyCellLayoutStyle"/>
              <w:spacing w:after="0" w:line="240" w:lineRule="auto"/>
            </w:pPr>
          </w:p>
        </w:tc>
        <w:tc>
          <w:tcPr>
            <w:tcW w:w="149" w:type="dxa"/>
          </w:tcPr>
          <w:p w14:paraId="55DB13B6" w14:textId="77777777" w:rsidR="004A79A0" w:rsidRDefault="004A79A0" w:rsidP="0031355C">
            <w:pPr>
              <w:pStyle w:val="EmptyCellLayoutStyle"/>
              <w:spacing w:after="0" w:line="240" w:lineRule="auto"/>
            </w:pPr>
          </w:p>
        </w:tc>
      </w:tr>
      <w:tr w:rsidR="004A79A0" w14:paraId="4D116181" w14:textId="77777777" w:rsidTr="0031355C">
        <w:tc>
          <w:tcPr>
            <w:tcW w:w="54" w:type="dxa"/>
          </w:tcPr>
          <w:p w14:paraId="43BD7044" w14:textId="77777777" w:rsidR="004A79A0" w:rsidRDefault="004A79A0" w:rsidP="0031355C">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928"/>
              <w:gridCol w:w="2910"/>
              <w:gridCol w:w="2644"/>
            </w:tblGrid>
            <w:tr w:rsidR="004A79A0" w14:paraId="25F7F109"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588BDC3" w14:textId="77777777" w:rsidR="004A79A0" w:rsidRDefault="004A79A0" w:rsidP="0031355C">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9E4D29B" w14:textId="77777777" w:rsidR="004A79A0" w:rsidRDefault="004A79A0" w:rsidP="0031355C">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A706C4F" w14:textId="77777777" w:rsidR="004A79A0" w:rsidRDefault="004A79A0" w:rsidP="0031355C">
                  <w:pPr>
                    <w:spacing w:after="0" w:line="240" w:lineRule="auto"/>
                  </w:pPr>
                  <w:r>
                    <w:rPr>
                      <w:rFonts w:ascii="Calibri" w:eastAsia="Calibri" w:hAnsi="Calibri" w:cs="Calibri"/>
                      <w:b/>
                      <w:color w:val="000000"/>
                      <w:lang w:val="de-DE" w:bidi="de-DE"/>
                    </w:rPr>
                    <w:t>Standardwert</w:t>
                  </w:r>
                </w:p>
              </w:tc>
            </w:tr>
            <w:tr w:rsidR="004A79A0" w14:paraId="33DA6B81"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E6B40C" w14:textId="77777777" w:rsidR="004A79A0" w:rsidRDefault="004A79A0" w:rsidP="0031355C">
                  <w:pPr>
                    <w:spacing w:after="0" w:line="240" w:lineRule="auto"/>
                  </w:pPr>
                  <w:r>
                    <w:rPr>
                      <w:rFonts w:ascii="Calibri" w:eastAsia="Calibri" w:hAnsi="Calibri" w:cs="Calibri"/>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95F8AB" w14:textId="77777777" w:rsidR="004A79A0" w:rsidRDefault="004A79A0" w:rsidP="0031355C">
                  <w:pPr>
                    <w:spacing w:after="0" w:line="240" w:lineRule="auto"/>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717675" w14:textId="77777777" w:rsidR="004A79A0" w:rsidRDefault="004A79A0" w:rsidP="0031355C">
                  <w:pPr>
                    <w:spacing w:after="0" w:line="240" w:lineRule="auto"/>
                  </w:pPr>
                  <w:r>
                    <w:rPr>
                      <w:rFonts w:ascii="Calibri" w:eastAsia="Calibri" w:hAnsi="Calibri" w:cs="Calibri"/>
                      <w:color w:val="000000"/>
                      <w:lang w:val="de-DE" w:bidi="de-DE"/>
                    </w:rPr>
                    <w:t>ja</w:t>
                  </w:r>
                </w:p>
              </w:tc>
            </w:tr>
            <w:tr w:rsidR="004A79A0" w14:paraId="2997234A"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5AF739" w14:textId="77777777" w:rsidR="004A79A0" w:rsidRDefault="004A79A0" w:rsidP="0031355C">
                  <w:pPr>
                    <w:spacing w:after="0" w:line="240" w:lineRule="auto"/>
                  </w:pPr>
                  <w:r>
                    <w:rPr>
                      <w:rFonts w:ascii="Calibri" w:eastAsia="Calibri" w:hAnsi="Calibri" w:cs="Calibri"/>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CB2ADD" w14:textId="77777777" w:rsidR="004A79A0" w:rsidRDefault="004A79A0" w:rsidP="0031355C">
                  <w:pPr>
                    <w:spacing w:after="0" w:line="240" w:lineRule="auto"/>
                  </w:pPr>
                  <w:r>
                    <w:rPr>
                      <w:rFonts w:ascii="Calibri" w:eastAsia="Calibri" w:hAnsi="Calibri" w:cs="Calibri"/>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381C00" w14:textId="77777777" w:rsidR="004A79A0" w:rsidRDefault="004A79A0" w:rsidP="0031355C">
                  <w:pPr>
                    <w:spacing w:after="0" w:line="240" w:lineRule="auto"/>
                  </w:pPr>
                  <w:r>
                    <w:rPr>
                      <w:rFonts w:ascii="Arial" w:eastAsia="Arial" w:hAnsi="Arial" w:cs="Arial"/>
                      <w:color w:val="000000"/>
                      <w:sz w:val="20"/>
                      <w:lang w:val="de-DE" w:bidi="de-DE"/>
                    </w:rPr>
                    <w:t>True</w:t>
                  </w:r>
                </w:p>
              </w:tc>
            </w:tr>
            <w:tr w:rsidR="004A79A0" w14:paraId="5344343D"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3187F4" w14:textId="77777777" w:rsidR="004A79A0" w:rsidRDefault="004A79A0" w:rsidP="0031355C">
                  <w:pPr>
                    <w:spacing w:after="0" w:line="240" w:lineRule="auto"/>
                  </w:pPr>
                  <w:r>
                    <w:rPr>
                      <w:rFonts w:ascii="Calibri" w:eastAsia="Calibri" w:hAnsi="Calibri" w:cs="Calibri"/>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396CB6" w14:textId="77777777" w:rsidR="004A79A0" w:rsidRDefault="004A79A0" w:rsidP="0031355C">
                  <w:pPr>
                    <w:spacing w:after="0" w:line="240" w:lineRule="auto"/>
                  </w:pPr>
                  <w:r>
                    <w:rPr>
                      <w:rFonts w:ascii="Calibri" w:eastAsia="Calibri" w:hAnsi="Calibri" w:cs="Calibri"/>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0C707D" w14:textId="77777777" w:rsidR="004A79A0" w:rsidRDefault="004A79A0" w:rsidP="0031355C">
                  <w:pPr>
                    <w:spacing w:after="0" w:line="240" w:lineRule="auto"/>
                  </w:pPr>
                  <w:r>
                    <w:rPr>
                      <w:rFonts w:ascii="Calibri" w:eastAsia="Calibri" w:hAnsi="Calibri" w:cs="Calibri"/>
                      <w:color w:val="000000"/>
                      <w:lang w:val="de-DE" w:bidi="de-DE"/>
                    </w:rPr>
                    <w:t>300</w:t>
                  </w:r>
                </w:p>
              </w:tc>
            </w:tr>
            <w:tr w:rsidR="004A79A0" w14:paraId="7A545EED"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94F747" w14:textId="77777777" w:rsidR="004A79A0" w:rsidRDefault="004A79A0" w:rsidP="0031355C">
                  <w:pPr>
                    <w:spacing w:after="0" w:line="240" w:lineRule="auto"/>
                  </w:pPr>
                  <w:r>
                    <w:rPr>
                      <w:rFonts w:ascii="Calibri" w:eastAsia="Calibri" w:hAnsi="Calibri" w:cs="Calibri"/>
                      <w:color w:val="000000"/>
                      <w:lang w:val="de-DE" w:bidi="de-DE"/>
                    </w:rPr>
                    <w:lastRenderedPageBreak/>
                    <w:t>Anzahl der Stichproben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DF46F2" w14:textId="77777777" w:rsidR="004A79A0" w:rsidRDefault="004A79A0" w:rsidP="0031355C">
                  <w:pPr>
                    <w:spacing w:after="0" w:line="240" w:lineRule="auto"/>
                  </w:pPr>
                  <w:r>
                    <w:rPr>
                      <w:rFonts w:ascii="Calibri" w:eastAsia="Calibri" w:hAnsi="Calibri" w:cs="Calibri"/>
                      <w:color w:val="000000"/>
                      <w:lang w:val="de-DE" w:bidi="de-DE"/>
                    </w:rPr>
                    <w:t>Gibt an, wie oft ein gemessener Wert einen Schwellenwert verletzen darf, bevor der Status geändert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B177F8" w14:textId="77777777" w:rsidR="004A79A0" w:rsidRDefault="004A79A0" w:rsidP="0031355C">
                  <w:pPr>
                    <w:spacing w:after="0" w:line="240" w:lineRule="auto"/>
                  </w:pPr>
                  <w:r>
                    <w:rPr>
                      <w:rFonts w:ascii="Calibri" w:eastAsia="Calibri" w:hAnsi="Calibri" w:cs="Calibri"/>
                      <w:color w:val="000000"/>
                      <w:lang w:val="de-DE" w:bidi="de-DE"/>
                    </w:rPr>
                    <w:t>6</w:t>
                  </w:r>
                </w:p>
              </w:tc>
            </w:tr>
            <w:tr w:rsidR="004A79A0" w14:paraId="24F41DAE"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CA916D" w14:textId="77777777" w:rsidR="004A79A0" w:rsidRDefault="004A79A0" w:rsidP="0031355C">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39C8A8" w14:textId="77777777" w:rsidR="004A79A0" w:rsidRDefault="004A79A0" w:rsidP="0031355C">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D3A880" w14:textId="77777777" w:rsidR="004A79A0" w:rsidRDefault="004A79A0" w:rsidP="0031355C">
                  <w:pPr>
                    <w:spacing w:after="0" w:line="240" w:lineRule="auto"/>
                  </w:pPr>
                </w:p>
              </w:tc>
            </w:tr>
            <w:tr w:rsidR="004A79A0" w14:paraId="7BAAB69B"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235455" w14:textId="77777777" w:rsidR="004A79A0" w:rsidRDefault="004A79A0" w:rsidP="0031355C">
                  <w:pPr>
                    <w:spacing w:after="0" w:line="240" w:lineRule="auto"/>
                  </w:pPr>
                  <w:r>
                    <w:rPr>
                      <w:rFonts w:ascii="Calibri" w:eastAsia="Calibri" w:hAnsi="Calibri" w:cs="Calibri"/>
                      <w:color w:val="000000"/>
                      <w:lang w:val="de-DE" w:bidi="de-DE"/>
                    </w:rPr>
                    <w:t>Schwellenwert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671C98" w14:textId="77777777" w:rsidR="004A79A0" w:rsidRDefault="004A79A0" w:rsidP="0031355C">
                  <w:pPr>
                    <w:spacing w:after="0" w:line="240" w:lineRule="auto"/>
                  </w:pPr>
                  <w:r>
                    <w:rPr>
                      <w:rFonts w:ascii="Calibri" w:eastAsia="Calibri" w:hAnsi="Calibri" w:cs="Calibri"/>
                      <w:color w:val="000000"/>
                      <w:lang w:val="de-DE" w:bidi="de-DE"/>
                    </w:rPr>
                    <w:t>Schwellenwert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C0B349" w14:textId="77777777" w:rsidR="004A79A0" w:rsidRDefault="004A79A0" w:rsidP="0031355C">
                  <w:pPr>
                    <w:spacing w:after="0" w:line="240" w:lineRule="auto"/>
                  </w:pPr>
                  <w:r>
                    <w:rPr>
                      <w:rFonts w:ascii="Calibri" w:eastAsia="Calibri" w:hAnsi="Calibri" w:cs="Calibri"/>
                      <w:color w:val="000000"/>
                      <w:lang w:val="de-DE" w:bidi="de-DE"/>
                    </w:rPr>
                    <w:t>20</w:t>
                  </w:r>
                </w:p>
              </w:tc>
            </w:tr>
            <w:tr w:rsidR="004A79A0" w14:paraId="50DB0521"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2C5643" w14:textId="77777777" w:rsidR="004A79A0" w:rsidRDefault="004A79A0" w:rsidP="0031355C">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F63AC1" w14:textId="77777777" w:rsidR="004A79A0" w:rsidRDefault="004A79A0" w:rsidP="0031355C">
                  <w:pPr>
                    <w:spacing w:after="0" w:line="240" w:lineRule="auto"/>
                  </w:pPr>
                  <w:r>
                    <w:rPr>
                      <w:rFonts w:ascii="Calibri" w:eastAsia="Calibri" w:hAnsi="Calibri" w:cs="Calibri"/>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38E5F6" w14:textId="77777777" w:rsidR="004A79A0" w:rsidRDefault="004A79A0" w:rsidP="0031355C">
                  <w:pPr>
                    <w:spacing w:after="0" w:line="240" w:lineRule="auto"/>
                  </w:pPr>
                  <w:r>
                    <w:rPr>
                      <w:rFonts w:ascii="Calibri" w:eastAsia="Calibri" w:hAnsi="Calibri" w:cs="Calibri"/>
                      <w:color w:val="000000"/>
                      <w:lang w:val="de-DE" w:bidi="de-DE"/>
                    </w:rPr>
                    <w:t>300</w:t>
                  </w:r>
                </w:p>
              </w:tc>
            </w:tr>
            <w:tr w:rsidR="004A79A0" w14:paraId="516A41AD"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D609914" w14:textId="77777777" w:rsidR="004A79A0" w:rsidRDefault="004A79A0" w:rsidP="0031355C">
                  <w:pPr>
                    <w:spacing w:after="0" w:line="240" w:lineRule="auto"/>
                  </w:pPr>
                  <w:r>
                    <w:rPr>
                      <w:rFonts w:ascii="Calibri" w:eastAsia="Calibri" w:hAnsi="Calibri" w:cs="Calibri"/>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DDD8926" w14:textId="77777777" w:rsidR="004A79A0" w:rsidRDefault="004A79A0" w:rsidP="0031355C">
                  <w:pPr>
                    <w:spacing w:after="0" w:line="240" w:lineRule="auto"/>
                  </w:pPr>
                  <w:r>
                    <w:rPr>
                      <w:rFonts w:ascii="Calibri" w:eastAsia="Calibri" w:hAnsi="Calibri" w:cs="Calibri"/>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6E384CB" w14:textId="77777777" w:rsidR="004A79A0" w:rsidRDefault="004A79A0" w:rsidP="0031355C">
                  <w:pPr>
                    <w:spacing w:after="0" w:line="240" w:lineRule="auto"/>
                  </w:pPr>
                  <w:r>
                    <w:rPr>
                      <w:rFonts w:ascii="Calibri" w:eastAsia="Calibri" w:hAnsi="Calibri" w:cs="Calibri"/>
                      <w:color w:val="000000"/>
                      <w:lang w:val="de-DE" w:bidi="de-DE"/>
                    </w:rPr>
                    <w:t>15</w:t>
                  </w:r>
                </w:p>
              </w:tc>
            </w:tr>
          </w:tbl>
          <w:p w14:paraId="74667332" w14:textId="77777777" w:rsidR="004A79A0" w:rsidRDefault="004A79A0" w:rsidP="0031355C">
            <w:pPr>
              <w:spacing w:after="0" w:line="240" w:lineRule="auto"/>
            </w:pPr>
          </w:p>
        </w:tc>
        <w:tc>
          <w:tcPr>
            <w:tcW w:w="149" w:type="dxa"/>
          </w:tcPr>
          <w:p w14:paraId="195E2DD7" w14:textId="77777777" w:rsidR="004A79A0" w:rsidRDefault="004A79A0" w:rsidP="0031355C">
            <w:pPr>
              <w:pStyle w:val="EmptyCellLayoutStyle"/>
              <w:spacing w:after="0" w:line="240" w:lineRule="auto"/>
            </w:pPr>
          </w:p>
        </w:tc>
      </w:tr>
      <w:tr w:rsidR="004A79A0" w14:paraId="51A9FBEC" w14:textId="77777777" w:rsidTr="0031355C">
        <w:trPr>
          <w:trHeight w:val="80"/>
        </w:trPr>
        <w:tc>
          <w:tcPr>
            <w:tcW w:w="54" w:type="dxa"/>
          </w:tcPr>
          <w:p w14:paraId="2ED667E2" w14:textId="77777777" w:rsidR="004A79A0" w:rsidRDefault="004A79A0" w:rsidP="0031355C">
            <w:pPr>
              <w:pStyle w:val="EmptyCellLayoutStyle"/>
              <w:spacing w:after="0" w:line="240" w:lineRule="auto"/>
            </w:pPr>
          </w:p>
        </w:tc>
        <w:tc>
          <w:tcPr>
            <w:tcW w:w="10395" w:type="dxa"/>
          </w:tcPr>
          <w:p w14:paraId="725C10A8" w14:textId="77777777" w:rsidR="004A79A0" w:rsidRDefault="004A79A0" w:rsidP="0031355C">
            <w:pPr>
              <w:pStyle w:val="EmptyCellLayoutStyle"/>
              <w:spacing w:after="0" w:line="240" w:lineRule="auto"/>
            </w:pPr>
          </w:p>
        </w:tc>
        <w:tc>
          <w:tcPr>
            <w:tcW w:w="149" w:type="dxa"/>
          </w:tcPr>
          <w:p w14:paraId="50F7E8C7" w14:textId="77777777" w:rsidR="004A79A0" w:rsidRDefault="004A79A0" w:rsidP="0031355C">
            <w:pPr>
              <w:pStyle w:val="EmptyCellLayoutStyle"/>
              <w:spacing w:after="0" w:line="240" w:lineRule="auto"/>
            </w:pPr>
          </w:p>
        </w:tc>
      </w:tr>
    </w:tbl>
    <w:p w14:paraId="01328094" w14:textId="77777777" w:rsidR="004A79A0" w:rsidRDefault="004A79A0" w:rsidP="004A79A0">
      <w:pPr>
        <w:spacing w:after="0" w:line="240" w:lineRule="auto"/>
      </w:pPr>
    </w:p>
    <w:p w14:paraId="097B5A34" w14:textId="77777777" w:rsidR="004A79A0" w:rsidRDefault="004A79A0" w:rsidP="004A79A0">
      <w:pPr>
        <w:spacing w:after="0" w:line="240" w:lineRule="auto"/>
      </w:pPr>
      <w:r>
        <w:rPr>
          <w:rFonts w:ascii="Calibri" w:eastAsia="Calibri" w:hAnsi="Calibri" w:cs="Calibri"/>
          <w:b/>
          <w:color w:val="6495ED"/>
          <w:lang w:val="de-DE" w:bidi="de-DE"/>
        </w:rPr>
        <w:t>Abonnementlatenz</w:t>
      </w:r>
    </w:p>
    <w:p w14:paraId="5C40255A" w14:textId="77777777" w:rsidR="004A79A0" w:rsidRDefault="004A79A0" w:rsidP="004A79A0">
      <w:pPr>
        <w:spacing w:after="0" w:line="240" w:lineRule="auto"/>
      </w:pPr>
      <w:r>
        <w:rPr>
          <w:rFonts w:ascii="Calibri" w:eastAsia="Calibri" w:hAnsi="Calibri" w:cs="Calibri"/>
          <w:color w:val="000000"/>
          <w:lang w:val="de-DE" w:bidi="de-DE"/>
        </w:rPr>
        <w:t>Dieser Monitor überprüft die Latenz für Befehle in der Verteilungsdatenbank, die auf ihre Übermittlung an Abonnenten warten.</w:t>
      </w:r>
    </w:p>
    <w:tbl>
      <w:tblPr>
        <w:tblW w:w="0" w:type="auto"/>
        <w:tblCellMar>
          <w:left w:w="0" w:type="dxa"/>
          <w:right w:w="0" w:type="dxa"/>
        </w:tblCellMar>
        <w:tblLook w:val="04A0" w:firstRow="1" w:lastRow="0" w:firstColumn="1" w:lastColumn="0" w:noHBand="0" w:noVBand="1"/>
      </w:tblPr>
      <w:tblGrid>
        <w:gridCol w:w="36"/>
        <w:gridCol w:w="8510"/>
        <w:gridCol w:w="94"/>
      </w:tblGrid>
      <w:tr w:rsidR="004A79A0" w14:paraId="71FB3E44" w14:textId="77777777" w:rsidTr="0031355C">
        <w:trPr>
          <w:trHeight w:val="54"/>
        </w:trPr>
        <w:tc>
          <w:tcPr>
            <w:tcW w:w="54" w:type="dxa"/>
          </w:tcPr>
          <w:p w14:paraId="23E5D656" w14:textId="77777777" w:rsidR="004A79A0" w:rsidRDefault="004A79A0" w:rsidP="0031355C">
            <w:pPr>
              <w:pStyle w:val="EmptyCellLayoutStyle"/>
              <w:spacing w:after="0" w:line="240" w:lineRule="auto"/>
            </w:pPr>
          </w:p>
        </w:tc>
        <w:tc>
          <w:tcPr>
            <w:tcW w:w="10395" w:type="dxa"/>
          </w:tcPr>
          <w:p w14:paraId="435C5AF0" w14:textId="77777777" w:rsidR="004A79A0" w:rsidRDefault="004A79A0" w:rsidP="0031355C">
            <w:pPr>
              <w:pStyle w:val="EmptyCellLayoutStyle"/>
              <w:spacing w:after="0" w:line="240" w:lineRule="auto"/>
            </w:pPr>
          </w:p>
        </w:tc>
        <w:tc>
          <w:tcPr>
            <w:tcW w:w="149" w:type="dxa"/>
          </w:tcPr>
          <w:p w14:paraId="49197DC8" w14:textId="77777777" w:rsidR="004A79A0" w:rsidRDefault="004A79A0" w:rsidP="0031355C">
            <w:pPr>
              <w:pStyle w:val="EmptyCellLayoutStyle"/>
              <w:spacing w:after="0" w:line="240" w:lineRule="auto"/>
            </w:pPr>
          </w:p>
        </w:tc>
      </w:tr>
      <w:tr w:rsidR="004A79A0" w14:paraId="7DB48BEE" w14:textId="77777777" w:rsidTr="0031355C">
        <w:tc>
          <w:tcPr>
            <w:tcW w:w="54" w:type="dxa"/>
          </w:tcPr>
          <w:p w14:paraId="4E90A406" w14:textId="77777777" w:rsidR="004A79A0" w:rsidRDefault="004A79A0" w:rsidP="0031355C">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928"/>
              <w:gridCol w:w="2910"/>
              <w:gridCol w:w="2644"/>
            </w:tblGrid>
            <w:tr w:rsidR="004A79A0" w14:paraId="0C094953"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DF1549F" w14:textId="77777777" w:rsidR="004A79A0" w:rsidRDefault="004A79A0" w:rsidP="0031355C">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E481474" w14:textId="77777777" w:rsidR="004A79A0" w:rsidRDefault="004A79A0" w:rsidP="0031355C">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E4584ED" w14:textId="77777777" w:rsidR="004A79A0" w:rsidRDefault="004A79A0" w:rsidP="0031355C">
                  <w:pPr>
                    <w:spacing w:after="0" w:line="240" w:lineRule="auto"/>
                  </w:pPr>
                  <w:r>
                    <w:rPr>
                      <w:rFonts w:ascii="Calibri" w:eastAsia="Calibri" w:hAnsi="Calibri" w:cs="Calibri"/>
                      <w:b/>
                      <w:color w:val="000000"/>
                      <w:lang w:val="de-DE" w:bidi="de-DE"/>
                    </w:rPr>
                    <w:t>Standardwert</w:t>
                  </w:r>
                </w:p>
              </w:tc>
            </w:tr>
            <w:tr w:rsidR="004A79A0" w14:paraId="6FA70446"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4EA4BB" w14:textId="77777777" w:rsidR="004A79A0" w:rsidRDefault="004A79A0" w:rsidP="0031355C">
                  <w:pPr>
                    <w:spacing w:after="0" w:line="240" w:lineRule="auto"/>
                  </w:pPr>
                  <w:r>
                    <w:rPr>
                      <w:rFonts w:ascii="Calibri" w:eastAsia="Calibri" w:hAnsi="Calibri" w:cs="Calibri"/>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1280E2" w14:textId="77777777" w:rsidR="004A79A0" w:rsidRDefault="004A79A0" w:rsidP="0031355C">
                  <w:pPr>
                    <w:spacing w:after="0" w:line="240" w:lineRule="auto"/>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E74DF9" w14:textId="77777777" w:rsidR="004A79A0" w:rsidRDefault="004A79A0" w:rsidP="0031355C">
                  <w:pPr>
                    <w:spacing w:after="0" w:line="240" w:lineRule="auto"/>
                  </w:pPr>
                  <w:r>
                    <w:rPr>
                      <w:rFonts w:ascii="Calibri" w:eastAsia="Calibri" w:hAnsi="Calibri" w:cs="Calibri"/>
                      <w:color w:val="000000"/>
                      <w:lang w:val="de-DE" w:bidi="de-DE"/>
                    </w:rPr>
                    <w:t>ja</w:t>
                  </w:r>
                </w:p>
              </w:tc>
            </w:tr>
            <w:tr w:rsidR="004A79A0" w14:paraId="7E6248D9"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5BE1D2" w14:textId="77777777" w:rsidR="004A79A0" w:rsidRDefault="004A79A0" w:rsidP="0031355C">
                  <w:pPr>
                    <w:spacing w:after="0" w:line="240" w:lineRule="auto"/>
                  </w:pPr>
                  <w:r>
                    <w:rPr>
                      <w:rFonts w:ascii="Calibri" w:eastAsia="Calibri" w:hAnsi="Calibri" w:cs="Calibri"/>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F320CF" w14:textId="77777777" w:rsidR="004A79A0" w:rsidRDefault="004A79A0" w:rsidP="0031355C">
                  <w:pPr>
                    <w:spacing w:after="0" w:line="240" w:lineRule="auto"/>
                  </w:pPr>
                  <w:r>
                    <w:rPr>
                      <w:rFonts w:ascii="Calibri" w:eastAsia="Calibri" w:hAnsi="Calibri" w:cs="Calibri"/>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3E9836" w14:textId="77777777" w:rsidR="004A79A0" w:rsidRDefault="004A79A0" w:rsidP="0031355C">
                  <w:pPr>
                    <w:spacing w:after="0" w:line="240" w:lineRule="auto"/>
                  </w:pPr>
                  <w:r>
                    <w:rPr>
                      <w:rFonts w:ascii="Arial" w:eastAsia="Arial" w:hAnsi="Arial" w:cs="Arial"/>
                      <w:color w:val="000000"/>
                      <w:sz w:val="20"/>
                      <w:lang w:val="de-DE" w:bidi="de-DE"/>
                    </w:rPr>
                    <w:t>True</w:t>
                  </w:r>
                </w:p>
              </w:tc>
            </w:tr>
            <w:tr w:rsidR="004A79A0" w14:paraId="75CD23B7"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91A8FE" w14:textId="77777777" w:rsidR="004A79A0" w:rsidRDefault="004A79A0" w:rsidP="0031355C">
                  <w:pPr>
                    <w:spacing w:after="0" w:line="240" w:lineRule="auto"/>
                  </w:pPr>
                  <w:r>
                    <w:rPr>
                      <w:rFonts w:ascii="Calibri" w:eastAsia="Calibri" w:hAnsi="Calibri" w:cs="Calibri"/>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0CCB00" w14:textId="77777777" w:rsidR="004A79A0" w:rsidRDefault="004A79A0" w:rsidP="0031355C">
                  <w:pPr>
                    <w:spacing w:after="0" w:line="240" w:lineRule="auto"/>
                  </w:pPr>
                  <w:r>
                    <w:rPr>
                      <w:rFonts w:ascii="Calibri" w:eastAsia="Calibri" w:hAnsi="Calibri" w:cs="Calibri"/>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D497B8" w14:textId="77777777" w:rsidR="004A79A0" w:rsidRDefault="004A79A0" w:rsidP="0031355C">
                  <w:pPr>
                    <w:spacing w:after="0" w:line="240" w:lineRule="auto"/>
                  </w:pPr>
                  <w:r>
                    <w:rPr>
                      <w:rFonts w:ascii="Calibri" w:eastAsia="Calibri" w:hAnsi="Calibri" w:cs="Calibri"/>
                      <w:color w:val="000000"/>
                      <w:lang w:val="de-DE" w:bidi="de-DE"/>
                    </w:rPr>
                    <w:t>300</w:t>
                  </w:r>
                </w:p>
              </w:tc>
            </w:tr>
            <w:tr w:rsidR="004A79A0" w14:paraId="091C403C"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E01452" w14:textId="77777777" w:rsidR="004A79A0" w:rsidRDefault="004A79A0" w:rsidP="0031355C">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787CE9" w14:textId="77777777" w:rsidR="004A79A0" w:rsidRDefault="004A79A0" w:rsidP="0031355C">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5CB86F" w14:textId="77777777" w:rsidR="004A79A0" w:rsidRDefault="004A79A0" w:rsidP="0031355C">
                  <w:pPr>
                    <w:spacing w:after="0" w:line="240" w:lineRule="auto"/>
                  </w:pPr>
                </w:p>
              </w:tc>
            </w:tr>
            <w:tr w:rsidR="004A79A0" w14:paraId="1D7222FC"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D90355" w14:textId="77777777" w:rsidR="004A79A0" w:rsidRDefault="004A79A0" w:rsidP="0031355C">
                  <w:pPr>
                    <w:spacing w:after="0" w:line="240" w:lineRule="auto"/>
                  </w:pPr>
                  <w:r>
                    <w:rPr>
                      <w:rFonts w:ascii="Calibri" w:eastAsia="Calibri" w:hAnsi="Calibri" w:cs="Calibri"/>
                      <w:color w:val="000000"/>
                      <w:lang w:val="de-DE" w:bidi="de-DE"/>
                    </w:rPr>
                    <w:t>Schwellenwert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619CEE" w14:textId="77777777" w:rsidR="004A79A0" w:rsidRDefault="004A79A0" w:rsidP="0031355C">
                  <w:pPr>
                    <w:spacing w:after="0" w:line="240" w:lineRule="auto"/>
                  </w:pPr>
                  <w:r>
                    <w:rPr>
                      <w:rFonts w:ascii="Calibri" w:eastAsia="Calibri" w:hAnsi="Calibri" w:cs="Calibri"/>
                      <w:color w:val="000000"/>
                      <w:lang w:val="de-DE" w:bidi="de-DE"/>
                    </w:rPr>
                    <w:t>Schwellenwert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CE5A7D" w14:textId="77777777" w:rsidR="004A79A0" w:rsidRDefault="004A79A0" w:rsidP="0031355C">
                  <w:pPr>
                    <w:spacing w:after="0" w:line="240" w:lineRule="auto"/>
                  </w:pPr>
                  <w:r>
                    <w:rPr>
                      <w:rFonts w:ascii="Calibri" w:eastAsia="Calibri" w:hAnsi="Calibri" w:cs="Calibri"/>
                      <w:color w:val="000000"/>
                      <w:lang w:val="de-DE" w:bidi="de-DE"/>
                    </w:rPr>
                    <w:t>60</w:t>
                  </w:r>
                </w:p>
              </w:tc>
            </w:tr>
            <w:tr w:rsidR="004A79A0" w14:paraId="25340B5B"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B4F284" w14:textId="77777777" w:rsidR="004A79A0" w:rsidRDefault="004A79A0" w:rsidP="0031355C">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C88B0B" w14:textId="77777777" w:rsidR="004A79A0" w:rsidRDefault="004A79A0" w:rsidP="0031355C">
                  <w:pPr>
                    <w:spacing w:after="0" w:line="240" w:lineRule="auto"/>
                  </w:pPr>
                  <w:r>
                    <w:rPr>
                      <w:rFonts w:ascii="Calibri" w:eastAsia="Calibri" w:hAnsi="Calibri" w:cs="Calibri"/>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8AFDB6" w14:textId="77777777" w:rsidR="004A79A0" w:rsidRDefault="004A79A0" w:rsidP="0031355C">
                  <w:pPr>
                    <w:spacing w:after="0" w:line="240" w:lineRule="auto"/>
                  </w:pPr>
                  <w:r>
                    <w:rPr>
                      <w:rFonts w:ascii="Calibri" w:eastAsia="Calibri" w:hAnsi="Calibri" w:cs="Calibri"/>
                      <w:color w:val="000000"/>
                      <w:lang w:val="de-DE" w:bidi="de-DE"/>
                    </w:rPr>
                    <w:t>300</w:t>
                  </w:r>
                </w:p>
              </w:tc>
            </w:tr>
            <w:tr w:rsidR="004A79A0" w14:paraId="54A51D86"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8A46C89" w14:textId="77777777" w:rsidR="004A79A0" w:rsidRDefault="004A79A0" w:rsidP="0031355C">
                  <w:pPr>
                    <w:spacing w:after="0" w:line="240" w:lineRule="auto"/>
                  </w:pPr>
                  <w:r>
                    <w:rPr>
                      <w:rFonts w:ascii="Calibri" w:eastAsia="Calibri" w:hAnsi="Calibri" w:cs="Calibri"/>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6E4B2BD" w14:textId="77777777" w:rsidR="004A79A0" w:rsidRDefault="004A79A0" w:rsidP="0031355C">
                  <w:pPr>
                    <w:spacing w:after="0" w:line="240" w:lineRule="auto"/>
                  </w:pPr>
                  <w:r>
                    <w:rPr>
                      <w:rFonts w:ascii="Calibri" w:eastAsia="Calibri" w:hAnsi="Calibri" w:cs="Calibri"/>
                      <w:color w:val="000000"/>
                      <w:lang w:val="de-DE" w:bidi="de-DE"/>
                    </w:rPr>
                    <w:t xml:space="preserve">Es tritt ein Fehler beim Workflow auf, und ein Ereignis wird registriert, wenn der </w:t>
                  </w:r>
                  <w:r>
                    <w:rPr>
                      <w:rFonts w:ascii="Calibri" w:eastAsia="Calibri" w:hAnsi="Calibri" w:cs="Calibri"/>
                      <w:color w:val="000000"/>
                      <w:lang w:val="de-DE" w:bidi="de-DE"/>
                    </w:rPr>
                    <w:lastRenderedPageBreak/>
                    <w:t>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EA9D6DF" w14:textId="77777777" w:rsidR="004A79A0" w:rsidRDefault="004A79A0" w:rsidP="0031355C">
                  <w:pPr>
                    <w:spacing w:after="0" w:line="240" w:lineRule="auto"/>
                  </w:pPr>
                  <w:r>
                    <w:rPr>
                      <w:rFonts w:ascii="Calibri" w:eastAsia="Calibri" w:hAnsi="Calibri" w:cs="Calibri"/>
                      <w:color w:val="000000"/>
                      <w:lang w:val="de-DE" w:bidi="de-DE"/>
                    </w:rPr>
                    <w:lastRenderedPageBreak/>
                    <w:t>15</w:t>
                  </w:r>
                </w:p>
              </w:tc>
            </w:tr>
          </w:tbl>
          <w:p w14:paraId="5D6A88E7" w14:textId="77777777" w:rsidR="004A79A0" w:rsidRDefault="004A79A0" w:rsidP="0031355C">
            <w:pPr>
              <w:spacing w:after="0" w:line="240" w:lineRule="auto"/>
            </w:pPr>
          </w:p>
        </w:tc>
        <w:tc>
          <w:tcPr>
            <w:tcW w:w="149" w:type="dxa"/>
          </w:tcPr>
          <w:p w14:paraId="5B12DCFC" w14:textId="77777777" w:rsidR="004A79A0" w:rsidRDefault="004A79A0" w:rsidP="0031355C">
            <w:pPr>
              <w:pStyle w:val="EmptyCellLayoutStyle"/>
              <w:spacing w:after="0" w:line="240" w:lineRule="auto"/>
            </w:pPr>
          </w:p>
        </w:tc>
      </w:tr>
      <w:tr w:rsidR="004A79A0" w14:paraId="6B3BE811" w14:textId="77777777" w:rsidTr="0031355C">
        <w:trPr>
          <w:trHeight w:val="80"/>
        </w:trPr>
        <w:tc>
          <w:tcPr>
            <w:tcW w:w="54" w:type="dxa"/>
          </w:tcPr>
          <w:p w14:paraId="1269283E" w14:textId="77777777" w:rsidR="004A79A0" w:rsidRDefault="004A79A0" w:rsidP="0031355C">
            <w:pPr>
              <w:pStyle w:val="EmptyCellLayoutStyle"/>
              <w:spacing w:after="0" w:line="240" w:lineRule="auto"/>
            </w:pPr>
          </w:p>
        </w:tc>
        <w:tc>
          <w:tcPr>
            <w:tcW w:w="10395" w:type="dxa"/>
          </w:tcPr>
          <w:p w14:paraId="673992E3" w14:textId="77777777" w:rsidR="004A79A0" w:rsidRDefault="004A79A0" w:rsidP="0031355C">
            <w:pPr>
              <w:pStyle w:val="EmptyCellLayoutStyle"/>
              <w:spacing w:after="0" w:line="240" w:lineRule="auto"/>
            </w:pPr>
          </w:p>
        </w:tc>
        <w:tc>
          <w:tcPr>
            <w:tcW w:w="149" w:type="dxa"/>
          </w:tcPr>
          <w:p w14:paraId="26C4E96E" w14:textId="77777777" w:rsidR="004A79A0" w:rsidRDefault="004A79A0" w:rsidP="0031355C">
            <w:pPr>
              <w:pStyle w:val="EmptyCellLayoutStyle"/>
              <w:spacing w:after="0" w:line="240" w:lineRule="auto"/>
            </w:pPr>
          </w:p>
        </w:tc>
      </w:tr>
    </w:tbl>
    <w:p w14:paraId="7442BC79" w14:textId="77777777" w:rsidR="004A79A0" w:rsidRDefault="004A79A0" w:rsidP="004A79A0">
      <w:pPr>
        <w:spacing w:after="0" w:line="240" w:lineRule="auto"/>
      </w:pPr>
    </w:p>
    <w:p w14:paraId="3F45682A" w14:textId="77777777" w:rsidR="004A79A0" w:rsidRDefault="004A79A0" w:rsidP="004A79A0">
      <w:pPr>
        <w:spacing w:after="0" w:line="240" w:lineRule="auto"/>
      </w:pPr>
      <w:r>
        <w:rPr>
          <w:rFonts w:ascii="Calibri" w:eastAsia="Calibri" w:hAnsi="Calibri" w:cs="Calibri"/>
          <w:b/>
          <w:color w:val="6495ED"/>
          <w:lang w:val="de-DE" w:bidi="de-DE"/>
        </w:rPr>
        <w:t>Status des Verteilungs-Agents für das Abonnement</w:t>
      </w:r>
    </w:p>
    <w:p w14:paraId="64B9F6FC" w14:textId="77777777" w:rsidR="004A79A0" w:rsidRDefault="004A79A0" w:rsidP="004A79A0">
      <w:pPr>
        <w:spacing w:after="0" w:line="240" w:lineRule="auto"/>
      </w:pPr>
      <w:r>
        <w:rPr>
          <w:rFonts w:ascii="Calibri" w:eastAsia="Calibri" w:hAnsi="Calibri" w:cs="Calibri"/>
          <w:color w:val="000000"/>
          <w:lang w:val="de-DE" w:bidi="de-DE"/>
        </w:rPr>
        <w:t>Dieser Monitor überprüft den Status der Replikationsverteilungs-Agent-Dienste für das Abonnement. Beachten Sie, dass der SQL Server-Agent-Windows-Dienst von keiner Edition von SQL Server Express unterstützt wird. Daher ist dieser Monitor für SQL Server Express-Fälle nicht geeignet.</w:t>
      </w:r>
    </w:p>
    <w:tbl>
      <w:tblPr>
        <w:tblW w:w="0" w:type="auto"/>
        <w:tblCellMar>
          <w:left w:w="0" w:type="dxa"/>
          <w:right w:w="0" w:type="dxa"/>
        </w:tblCellMar>
        <w:tblLook w:val="04A0" w:firstRow="1" w:lastRow="0" w:firstColumn="1" w:lastColumn="0" w:noHBand="0" w:noVBand="1"/>
      </w:tblPr>
      <w:tblGrid>
        <w:gridCol w:w="34"/>
        <w:gridCol w:w="8516"/>
        <w:gridCol w:w="90"/>
      </w:tblGrid>
      <w:tr w:rsidR="004A79A0" w14:paraId="1D12FBD1" w14:textId="77777777" w:rsidTr="0031355C">
        <w:trPr>
          <w:trHeight w:val="54"/>
        </w:trPr>
        <w:tc>
          <w:tcPr>
            <w:tcW w:w="54" w:type="dxa"/>
          </w:tcPr>
          <w:p w14:paraId="4D4518AF" w14:textId="77777777" w:rsidR="004A79A0" w:rsidRDefault="004A79A0" w:rsidP="0031355C">
            <w:pPr>
              <w:pStyle w:val="EmptyCellLayoutStyle"/>
              <w:spacing w:after="0" w:line="240" w:lineRule="auto"/>
            </w:pPr>
          </w:p>
        </w:tc>
        <w:tc>
          <w:tcPr>
            <w:tcW w:w="10395" w:type="dxa"/>
          </w:tcPr>
          <w:p w14:paraId="6ED0C411" w14:textId="77777777" w:rsidR="004A79A0" w:rsidRDefault="004A79A0" w:rsidP="0031355C">
            <w:pPr>
              <w:pStyle w:val="EmptyCellLayoutStyle"/>
              <w:spacing w:after="0" w:line="240" w:lineRule="auto"/>
            </w:pPr>
          </w:p>
        </w:tc>
        <w:tc>
          <w:tcPr>
            <w:tcW w:w="149" w:type="dxa"/>
          </w:tcPr>
          <w:p w14:paraId="59FEBFDA" w14:textId="77777777" w:rsidR="004A79A0" w:rsidRDefault="004A79A0" w:rsidP="0031355C">
            <w:pPr>
              <w:pStyle w:val="EmptyCellLayoutStyle"/>
              <w:spacing w:after="0" w:line="240" w:lineRule="auto"/>
            </w:pPr>
          </w:p>
        </w:tc>
      </w:tr>
      <w:tr w:rsidR="004A79A0" w14:paraId="19D60BF3" w14:textId="77777777" w:rsidTr="0031355C">
        <w:tc>
          <w:tcPr>
            <w:tcW w:w="54" w:type="dxa"/>
          </w:tcPr>
          <w:p w14:paraId="7C5350CC" w14:textId="77777777" w:rsidR="004A79A0" w:rsidRDefault="004A79A0" w:rsidP="0031355C">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85"/>
              <w:gridCol w:w="3024"/>
              <w:gridCol w:w="2579"/>
            </w:tblGrid>
            <w:tr w:rsidR="004A79A0" w14:paraId="411CCA87"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34F9414" w14:textId="77777777" w:rsidR="004A79A0" w:rsidRDefault="004A79A0" w:rsidP="0031355C">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EF08162" w14:textId="77777777" w:rsidR="004A79A0" w:rsidRDefault="004A79A0" w:rsidP="0031355C">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BA05655" w14:textId="77777777" w:rsidR="004A79A0" w:rsidRDefault="004A79A0" w:rsidP="0031355C">
                  <w:pPr>
                    <w:spacing w:after="0" w:line="240" w:lineRule="auto"/>
                  </w:pPr>
                  <w:r>
                    <w:rPr>
                      <w:rFonts w:ascii="Calibri" w:eastAsia="Calibri" w:hAnsi="Calibri" w:cs="Calibri"/>
                      <w:b/>
                      <w:color w:val="000000"/>
                      <w:lang w:val="de-DE" w:bidi="de-DE"/>
                    </w:rPr>
                    <w:t>Standardwert</w:t>
                  </w:r>
                </w:p>
              </w:tc>
            </w:tr>
            <w:tr w:rsidR="004A79A0" w14:paraId="100196BD"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927A1C" w14:textId="77777777" w:rsidR="004A79A0" w:rsidRDefault="004A79A0" w:rsidP="0031355C">
                  <w:pPr>
                    <w:spacing w:after="0" w:line="240" w:lineRule="auto"/>
                  </w:pPr>
                  <w:r>
                    <w:rPr>
                      <w:rFonts w:ascii="Calibri" w:eastAsia="Calibri" w:hAnsi="Calibri" w:cs="Calibri"/>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632836" w14:textId="77777777" w:rsidR="004A79A0" w:rsidRDefault="004A79A0" w:rsidP="0031355C">
                  <w:pPr>
                    <w:spacing w:after="0" w:line="240" w:lineRule="auto"/>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0A879E" w14:textId="77777777" w:rsidR="004A79A0" w:rsidRDefault="004A79A0" w:rsidP="0031355C">
                  <w:pPr>
                    <w:spacing w:after="0" w:line="240" w:lineRule="auto"/>
                  </w:pPr>
                  <w:r>
                    <w:rPr>
                      <w:rFonts w:ascii="Calibri" w:eastAsia="Calibri" w:hAnsi="Calibri" w:cs="Calibri"/>
                      <w:color w:val="000000"/>
                      <w:lang w:val="de-DE" w:bidi="de-DE"/>
                    </w:rPr>
                    <w:t>ja</w:t>
                  </w:r>
                </w:p>
              </w:tc>
            </w:tr>
            <w:tr w:rsidR="004A79A0" w14:paraId="7F45B7A3"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007813" w14:textId="77777777" w:rsidR="004A79A0" w:rsidRDefault="004A79A0" w:rsidP="0031355C">
                  <w:pPr>
                    <w:spacing w:after="0" w:line="240" w:lineRule="auto"/>
                  </w:pPr>
                  <w:r>
                    <w:rPr>
                      <w:rFonts w:ascii="Calibri" w:eastAsia="Calibri" w:hAnsi="Calibri" w:cs="Calibri"/>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0B3936" w14:textId="77777777" w:rsidR="004A79A0" w:rsidRDefault="004A79A0" w:rsidP="0031355C">
                  <w:pPr>
                    <w:spacing w:after="0" w:line="240" w:lineRule="auto"/>
                  </w:pPr>
                  <w:r>
                    <w:rPr>
                      <w:rFonts w:ascii="Calibri" w:eastAsia="Calibri" w:hAnsi="Calibri" w:cs="Calibri"/>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9E8AF6" w14:textId="77777777" w:rsidR="004A79A0" w:rsidRDefault="004A79A0" w:rsidP="0031355C">
                  <w:pPr>
                    <w:spacing w:after="0" w:line="240" w:lineRule="auto"/>
                  </w:pPr>
                  <w:r>
                    <w:rPr>
                      <w:rFonts w:ascii="Arial" w:eastAsia="Arial" w:hAnsi="Arial" w:cs="Arial"/>
                      <w:color w:val="000000"/>
                      <w:sz w:val="20"/>
                      <w:lang w:val="de-DE" w:bidi="de-DE"/>
                    </w:rPr>
                    <w:t>True</w:t>
                  </w:r>
                </w:p>
              </w:tc>
            </w:tr>
            <w:tr w:rsidR="004A79A0" w14:paraId="1EF2E497"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A2D1DD" w14:textId="77777777" w:rsidR="004A79A0" w:rsidRDefault="004A79A0" w:rsidP="0031355C">
                  <w:pPr>
                    <w:spacing w:after="0" w:line="240" w:lineRule="auto"/>
                  </w:pPr>
                  <w:r>
                    <w:rPr>
                      <w:rFonts w:ascii="Calibri" w:eastAsia="Calibri" w:hAnsi="Calibri" w:cs="Calibri"/>
                      <w:color w:val="000000"/>
                      <w:lang w:val="de-DE" w:bidi="de-DE"/>
                    </w:rPr>
                    <w:t>Geschätzte Auftragsdauer</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59E99E" w14:textId="7D00A2E6" w:rsidR="004A79A0" w:rsidRDefault="004A79A0" w:rsidP="0031355C">
                  <w:pPr>
                    <w:spacing w:after="0" w:line="240" w:lineRule="auto"/>
                  </w:pPr>
                  <w:r>
                    <w:rPr>
                      <w:rFonts w:ascii="Calibri" w:eastAsia="Calibri" w:hAnsi="Calibri" w:cs="Calibri"/>
                      <w:color w:val="000000"/>
                      <w:lang w:val="de-DE" w:bidi="de-DE"/>
                    </w:rPr>
                    <w:t>Schwellenwert, der verwendet wird, um die Kompatibilität des Auftragszeitplans zu prüfen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64468A" w14:textId="77777777" w:rsidR="004A79A0" w:rsidRDefault="004A79A0" w:rsidP="0031355C">
                  <w:pPr>
                    <w:spacing w:after="0" w:line="240" w:lineRule="auto"/>
                  </w:pPr>
                  <w:r>
                    <w:rPr>
                      <w:rFonts w:ascii="Calibri" w:eastAsia="Calibri" w:hAnsi="Calibri" w:cs="Calibri"/>
                      <w:color w:val="000000"/>
                      <w:lang w:val="de-DE" w:bidi="de-DE"/>
                    </w:rPr>
                    <w:t>15</w:t>
                  </w:r>
                </w:p>
              </w:tc>
            </w:tr>
            <w:tr w:rsidR="004A79A0" w14:paraId="37832060"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384121" w14:textId="77777777" w:rsidR="004A79A0" w:rsidRDefault="004A79A0" w:rsidP="0031355C">
                  <w:pPr>
                    <w:spacing w:after="0" w:line="240" w:lineRule="auto"/>
                  </w:pPr>
                  <w:r>
                    <w:rPr>
                      <w:rFonts w:ascii="Calibri" w:eastAsia="Calibri" w:hAnsi="Calibri" w:cs="Calibri"/>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278BBE" w14:textId="77777777" w:rsidR="004A79A0" w:rsidRDefault="004A79A0" w:rsidP="0031355C">
                  <w:pPr>
                    <w:spacing w:after="0" w:line="240" w:lineRule="auto"/>
                  </w:pPr>
                  <w:r>
                    <w:rPr>
                      <w:rFonts w:ascii="Calibri" w:eastAsia="Calibri" w:hAnsi="Calibri" w:cs="Calibri"/>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28E26C" w14:textId="77777777" w:rsidR="004A79A0" w:rsidRDefault="004A79A0" w:rsidP="0031355C">
                  <w:pPr>
                    <w:spacing w:after="0" w:line="240" w:lineRule="auto"/>
                  </w:pPr>
                  <w:r>
                    <w:rPr>
                      <w:rFonts w:ascii="Calibri" w:eastAsia="Calibri" w:hAnsi="Calibri" w:cs="Calibri"/>
                      <w:color w:val="000000"/>
                      <w:lang w:val="de-DE" w:bidi="de-DE"/>
                    </w:rPr>
                    <w:t>300</w:t>
                  </w:r>
                </w:p>
              </w:tc>
            </w:tr>
            <w:tr w:rsidR="004A79A0" w14:paraId="7AC24CEC"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7DE63B" w14:textId="77777777" w:rsidR="004A79A0" w:rsidRDefault="004A79A0" w:rsidP="0031355C">
                  <w:pPr>
                    <w:spacing w:after="0" w:line="240" w:lineRule="auto"/>
                  </w:pPr>
                  <w:r>
                    <w:rPr>
                      <w:rFonts w:ascii="Calibri" w:eastAsia="Calibri" w:hAnsi="Calibri" w:cs="Calibri"/>
                      <w:color w:val="000000"/>
                      <w:lang w:val="de-DE" w:bidi="de-DE"/>
                    </w:rPr>
                    <w:t>Aufträge mit unbekanntem Status anzeigen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F639BA" w14:textId="77777777" w:rsidR="004A79A0" w:rsidRDefault="004A79A0" w:rsidP="0031355C">
                  <w:pPr>
                    <w:spacing w:after="0" w:line="240" w:lineRule="auto"/>
                  </w:pPr>
                  <w:r>
                    <w:rPr>
                      <w:rFonts w:ascii="Calibri" w:eastAsia="Calibri" w:hAnsi="Calibri" w:cs="Calibri"/>
                      <w:color w:val="000000"/>
                      <w:lang w:val="de-DE" w:bidi="de-DE"/>
                    </w:rPr>
                    <w:t>Aufträge mit unbekanntem Status in die Monitorausgabe und den Benachrichtigungskontext einschließen. Wirkt sich auf die Integrität aus.</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117BAC" w14:textId="77777777" w:rsidR="004A79A0" w:rsidRDefault="004A79A0" w:rsidP="0031355C">
                  <w:pPr>
                    <w:spacing w:after="0" w:line="240" w:lineRule="auto"/>
                  </w:pPr>
                  <w:r>
                    <w:rPr>
                      <w:rFonts w:ascii="Calibri" w:eastAsia="Calibri" w:hAnsi="Calibri" w:cs="Calibri"/>
                      <w:color w:val="000000"/>
                      <w:lang w:val="de-DE" w:bidi="de-DE"/>
                    </w:rPr>
                    <w:t>false</w:t>
                  </w:r>
                </w:p>
              </w:tc>
            </w:tr>
            <w:tr w:rsidR="004A79A0" w14:paraId="6B335E6E"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0DF8F7" w14:textId="77777777" w:rsidR="004A79A0" w:rsidRDefault="004A79A0" w:rsidP="0031355C">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14DFB1" w14:textId="77777777" w:rsidR="004A79A0" w:rsidRDefault="004A79A0" w:rsidP="0031355C">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D65979" w14:textId="77777777" w:rsidR="004A79A0" w:rsidRDefault="004A79A0" w:rsidP="0031355C">
                  <w:pPr>
                    <w:spacing w:after="0" w:line="240" w:lineRule="auto"/>
                  </w:pPr>
                </w:p>
              </w:tc>
            </w:tr>
            <w:tr w:rsidR="004A79A0" w14:paraId="20947667"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BA9C3F" w14:textId="77777777" w:rsidR="004A79A0" w:rsidRDefault="004A79A0" w:rsidP="0031355C">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08E126" w14:textId="77777777" w:rsidR="004A79A0" w:rsidRDefault="004A79A0" w:rsidP="0031355C">
                  <w:pPr>
                    <w:spacing w:after="0" w:line="240" w:lineRule="auto"/>
                  </w:pPr>
                  <w:r>
                    <w:rPr>
                      <w:rFonts w:ascii="Calibri" w:eastAsia="Calibri" w:hAnsi="Calibri" w:cs="Calibri"/>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B2347E" w14:textId="77777777" w:rsidR="004A79A0" w:rsidRDefault="004A79A0" w:rsidP="0031355C">
                  <w:pPr>
                    <w:spacing w:after="0" w:line="240" w:lineRule="auto"/>
                  </w:pPr>
                  <w:r>
                    <w:rPr>
                      <w:rFonts w:ascii="Calibri" w:eastAsia="Calibri" w:hAnsi="Calibri" w:cs="Calibri"/>
                      <w:color w:val="000000"/>
                      <w:lang w:val="de-DE" w:bidi="de-DE"/>
                    </w:rPr>
                    <w:t>300</w:t>
                  </w:r>
                </w:p>
              </w:tc>
            </w:tr>
            <w:tr w:rsidR="004A79A0" w14:paraId="4276F3CC"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A8F22D5" w14:textId="77777777" w:rsidR="004A79A0" w:rsidRDefault="004A79A0" w:rsidP="0031355C">
                  <w:pPr>
                    <w:spacing w:after="0" w:line="240" w:lineRule="auto"/>
                  </w:pPr>
                  <w:r>
                    <w:rPr>
                      <w:rFonts w:ascii="Calibri" w:eastAsia="Calibri" w:hAnsi="Calibri" w:cs="Calibri"/>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0384847" w14:textId="77777777" w:rsidR="004A79A0" w:rsidRDefault="004A79A0" w:rsidP="0031355C">
                  <w:pPr>
                    <w:spacing w:after="0" w:line="240" w:lineRule="auto"/>
                  </w:pPr>
                  <w:r>
                    <w:rPr>
                      <w:rFonts w:ascii="Calibri" w:eastAsia="Calibri" w:hAnsi="Calibri" w:cs="Calibri"/>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A39B238" w14:textId="77777777" w:rsidR="004A79A0" w:rsidRDefault="004A79A0" w:rsidP="0031355C">
                  <w:pPr>
                    <w:spacing w:after="0" w:line="240" w:lineRule="auto"/>
                  </w:pPr>
                  <w:r>
                    <w:rPr>
                      <w:rFonts w:ascii="Calibri" w:eastAsia="Calibri" w:hAnsi="Calibri" w:cs="Calibri"/>
                      <w:color w:val="000000"/>
                      <w:lang w:val="de-DE" w:bidi="de-DE"/>
                    </w:rPr>
                    <w:t>15</w:t>
                  </w:r>
                </w:p>
              </w:tc>
            </w:tr>
          </w:tbl>
          <w:p w14:paraId="6873B0B3" w14:textId="77777777" w:rsidR="004A79A0" w:rsidRDefault="004A79A0" w:rsidP="0031355C">
            <w:pPr>
              <w:spacing w:after="0" w:line="240" w:lineRule="auto"/>
            </w:pPr>
          </w:p>
        </w:tc>
        <w:tc>
          <w:tcPr>
            <w:tcW w:w="149" w:type="dxa"/>
          </w:tcPr>
          <w:p w14:paraId="394EA9D4" w14:textId="77777777" w:rsidR="004A79A0" w:rsidRDefault="004A79A0" w:rsidP="0031355C">
            <w:pPr>
              <w:pStyle w:val="EmptyCellLayoutStyle"/>
              <w:spacing w:after="0" w:line="240" w:lineRule="auto"/>
            </w:pPr>
          </w:p>
        </w:tc>
      </w:tr>
      <w:tr w:rsidR="004A79A0" w14:paraId="10556D58" w14:textId="77777777" w:rsidTr="0031355C">
        <w:trPr>
          <w:trHeight w:val="80"/>
        </w:trPr>
        <w:tc>
          <w:tcPr>
            <w:tcW w:w="54" w:type="dxa"/>
          </w:tcPr>
          <w:p w14:paraId="43952C43" w14:textId="77777777" w:rsidR="004A79A0" w:rsidRDefault="004A79A0" w:rsidP="0031355C">
            <w:pPr>
              <w:pStyle w:val="EmptyCellLayoutStyle"/>
              <w:spacing w:after="0" w:line="240" w:lineRule="auto"/>
            </w:pPr>
          </w:p>
        </w:tc>
        <w:tc>
          <w:tcPr>
            <w:tcW w:w="10395" w:type="dxa"/>
          </w:tcPr>
          <w:p w14:paraId="4CCFEF04" w14:textId="77777777" w:rsidR="004A79A0" w:rsidRDefault="004A79A0" w:rsidP="0031355C">
            <w:pPr>
              <w:pStyle w:val="EmptyCellLayoutStyle"/>
              <w:spacing w:after="0" w:line="240" w:lineRule="auto"/>
            </w:pPr>
          </w:p>
        </w:tc>
        <w:tc>
          <w:tcPr>
            <w:tcW w:w="149" w:type="dxa"/>
          </w:tcPr>
          <w:p w14:paraId="60113CC6" w14:textId="77777777" w:rsidR="004A79A0" w:rsidRDefault="004A79A0" w:rsidP="0031355C">
            <w:pPr>
              <w:pStyle w:val="EmptyCellLayoutStyle"/>
              <w:spacing w:after="0" w:line="240" w:lineRule="auto"/>
            </w:pPr>
          </w:p>
        </w:tc>
      </w:tr>
    </w:tbl>
    <w:p w14:paraId="385094A6" w14:textId="77777777" w:rsidR="004A79A0" w:rsidRDefault="004A79A0" w:rsidP="004A79A0">
      <w:pPr>
        <w:spacing w:after="0" w:line="240" w:lineRule="auto"/>
      </w:pPr>
    </w:p>
    <w:p w14:paraId="06636951" w14:textId="77777777" w:rsidR="004A79A0" w:rsidRDefault="004A79A0" w:rsidP="004A79A0">
      <w:pPr>
        <w:spacing w:after="0" w:line="240" w:lineRule="auto"/>
      </w:pPr>
      <w:r>
        <w:rPr>
          <w:rFonts w:ascii="Calibri" w:eastAsia="Calibri" w:hAnsi="Calibri" w:cs="Calibri"/>
          <w:b/>
          <w:color w:val="6495ED"/>
          <w:lang w:val="de-DE" w:bidi="de-DE"/>
        </w:rPr>
        <w:t>Status des Replikationsmerge-Agents für das Abonnement</w:t>
      </w:r>
    </w:p>
    <w:p w14:paraId="2ECC0711" w14:textId="77777777" w:rsidR="004A79A0" w:rsidRDefault="004A79A0" w:rsidP="004A79A0">
      <w:pPr>
        <w:spacing w:after="0" w:line="240" w:lineRule="auto"/>
      </w:pPr>
      <w:r>
        <w:rPr>
          <w:rFonts w:ascii="Calibri" w:eastAsia="Calibri" w:hAnsi="Calibri" w:cs="Calibri"/>
          <w:color w:val="000000"/>
          <w:lang w:val="de-DE" w:bidi="de-DE"/>
        </w:rPr>
        <w:lastRenderedPageBreak/>
        <w:t>Dieser Monitor überprüft den Status des Replikationsmerge-Agent-Diensts für das Abonnement. Beachten Sie, dass der SQL Server-Agent-Windows-Dienst von keiner Edition von SQL Server Express unterstützt wird. Daher ist dieser Monitor für SQL Server Express-Fälle nicht geeignet.</w:t>
      </w:r>
    </w:p>
    <w:tbl>
      <w:tblPr>
        <w:tblW w:w="0" w:type="auto"/>
        <w:tblCellMar>
          <w:left w:w="0" w:type="dxa"/>
          <w:right w:w="0" w:type="dxa"/>
        </w:tblCellMar>
        <w:tblLook w:val="04A0" w:firstRow="1" w:lastRow="0" w:firstColumn="1" w:lastColumn="0" w:noHBand="0" w:noVBand="1"/>
      </w:tblPr>
      <w:tblGrid>
        <w:gridCol w:w="34"/>
        <w:gridCol w:w="8516"/>
        <w:gridCol w:w="90"/>
      </w:tblGrid>
      <w:tr w:rsidR="004A79A0" w14:paraId="5B344144" w14:textId="77777777" w:rsidTr="0031355C">
        <w:trPr>
          <w:trHeight w:val="54"/>
        </w:trPr>
        <w:tc>
          <w:tcPr>
            <w:tcW w:w="54" w:type="dxa"/>
          </w:tcPr>
          <w:p w14:paraId="6437EB52" w14:textId="77777777" w:rsidR="004A79A0" w:rsidRDefault="004A79A0" w:rsidP="0031355C">
            <w:pPr>
              <w:pStyle w:val="EmptyCellLayoutStyle"/>
              <w:spacing w:after="0" w:line="240" w:lineRule="auto"/>
            </w:pPr>
          </w:p>
        </w:tc>
        <w:tc>
          <w:tcPr>
            <w:tcW w:w="10395" w:type="dxa"/>
          </w:tcPr>
          <w:p w14:paraId="504B81F4" w14:textId="77777777" w:rsidR="004A79A0" w:rsidRDefault="004A79A0" w:rsidP="0031355C">
            <w:pPr>
              <w:pStyle w:val="EmptyCellLayoutStyle"/>
              <w:spacing w:after="0" w:line="240" w:lineRule="auto"/>
            </w:pPr>
          </w:p>
        </w:tc>
        <w:tc>
          <w:tcPr>
            <w:tcW w:w="149" w:type="dxa"/>
          </w:tcPr>
          <w:p w14:paraId="7BC54D52" w14:textId="77777777" w:rsidR="004A79A0" w:rsidRDefault="004A79A0" w:rsidP="0031355C">
            <w:pPr>
              <w:pStyle w:val="EmptyCellLayoutStyle"/>
              <w:spacing w:after="0" w:line="240" w:lineRule="auto"/>
            </w:pPr>
          </w:p>
        </w:tc>
      </w:tr>
      <w:tr w:rsidR="004A79A0" w14:paraId="6A1C1F21" w14:textId="77777777" w:rsidTr="0031355C">
        <w:tc>
          <w:tcPr>
            <w:tcW w:w="54" w:type="dxa"/>
          </w:tcPr>
          <w:p w14:paraId="7EB8BEEB" w14:textId="77777777" w:rsidR="004A79A0" w:rsidRDefault="004A79A0" w:rsidP="0031355C">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85"/>
              <w:gridCol w:w="3024"/>
              <w:gridCol w:w="2579"/>
            </w:tblGrid>
            <w:tr w:rsidR="004A79A0" w14:paraId="0FF15317"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08128D2" w14:textId="77777777" w:rsidR="004A79A0" w:rsidRDefault="004A79A0" w:rsidP="0031355C">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607C60C" w14:textId="77777777" w:rsidR="004A79A0" w:rsidRDefault="004A79A0" w:rsidP="0031355C">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3459852" w14:textId="77777777" w:rsidR="004A79A0" w:rsidRDefault="004A79A0" w:rsidP="0031355C">
                  <w:pPr>
                    <w:spacing w:after="0" w:line="240" w:lineRule="auto"/>
                  </w:pPr>
                  <w:r>
                    <w:rPr>
                      <w:rFonts w:ascii="Calibri" w:eastAsia="Calibri" w:hAnsi="Calibri" w:cs="Calibri"/>
                      <w:b/>
                      <w:color w:val="000000"/>
                      <w:lang w:val="de-DE" w:bidi="de-DE"/>
                    </w:rPr>
                    <w:t>Standardwert</w:t>
                  </w:r>
                </w:p>
              </w:tc>
            </w:tr>
            <w:tr w:rsidR="004A79A0" w14:paraId="293DFC3A"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0D4FE7" w14:textId="77777777" w:rsidR="004A79A0" w:rsidRDefault="004A79A0" w:rsidP="0031355C">
                  <w:pPr>
                    <w:spacing w:after="0" w:line="240" w:lineRule="auto"/>
                  </w:pPr>
                  <w:r>
                    <w:rPr>
                      <w:rFonts w:ascii="Calibri" w:eastAsia="Calibri" w:hAnsi="Calibri" w:cs="Calibri"/>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BF33BF" w14:textId="77777777" w:rsidR="004A79A0" w:rsidRDefault="004A79A0" w:rsidP="0031355C">
                  <w:pPr>
                    <w:spacing w:after="0" w:line="240" w:lineRule="auto"/>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3116A1" w14:textId="77777777" w:rsidR="004A79A0" w:rsidRDefault="004A79A0" w:rsidP="0031355C">
                  <w:pPr>
                    <w:spacing w:after="0" w:line="240" w:lineRule="auto"/>
                  </w:pPr>
                  <w:r>
                    <w:rPr>
                      <w:rFonts w:ascii="Calibri" w:eastAsia="Calibri" w:hAnsi="Calibri" w:cs="Calibri"/>
                      <w:color w:val="000000"/>
                      <w:lang w:val="de-DE" w:bidi="de-DE"/>
                    </w:rPr>
                    <w:t>ja</w:t>
                  </w:r>
                </w:p>
              </w:tc>
            </w:tr>
            <w:tr w:rsidR="004A79A0" w14:paraId="28019677"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01F976" w14:textId="77777777" w:rsidR="004A79A0" w:rsidRDefault="004A79A0" w:rsidP="0031355C">
                  <w:pPr>
                    <w:spacing w:after="0" w:line="240" w:lineRule="auto"/>
                  </w:pPr>
                  <w:r>
                    <w:rPr>
                      <w:rFonts w:ascii="Calibri" w:eastAsia="Calibri" w:hAnsi="Calibri" w:cs="Calibri"/>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CC0D24" w14:textId="77777777" w:rsidR="004A79A0" w:rsidRDefault="004A79A0" w:rsidP="0031355C">
                  <w:pPr>
                    <w:spacing w:after="0" w:line="240" w:lineRule="auto"/>
                  </w:pPr>
                  <w:r>
                    <w:rPr>
                      <w:rFonts w:ascii="Calibri" w:eastAsia="Calibri" w:hAnsi="Calibri" w:cs="Calibri"/>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20FFC9" w14:textId="77777777" w:rsidR="004A79A0" w:rsidRDefault="004A79A0" w:rsidP="0031355C">
                  <w:pPr>
                    <w:spacing w:after="0" w:line="240" w:lineRule="auto"/>
                  </w:pPr>
                  <w:r>
                    <w:rPr>
                      <w:rFonts w:ascii="Arial" w:eastAsia="Arial" w:hAnsi="Arial" w:cs="Arial"/>
                      <w:color w:val="000000"/>
                      <w:sz w:val="20"/>
                      <w:lang w:val="de-DE" w:bidi="de-DE"/>
                    </w:rPr>
                    <w:t>True</w:t>
                  </w:r>
                </w:p>
              </w:tc>
            </w:tr>
            <w:tr w:rsidR="004A79A0" w14:paraId="1B9D7EBE"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F621E7" w14:textId="77777777" w:rsidR="004A79A0" w:rsidRDefault="004A79A0" w:rsidP="0031355C">
                  <w:pPr>
                    <w:spacing w:after="0" w:line="240" w:lineRule="auto"/>
                  </w:pPr>
                  <w:r>
                    <w:rPr>
                      <w:rFonts w:ascii="Calibri" w:eastAsia="Calibri" w:hAnsi="Calibri" w:cs="Calibri"/>
                      <w:color w:val="000000"/>
                      <w:lang w:val="de-DE" w:bidi="de-DE"/>
                    </w:rPr>
                    <w:t>Geschätzte Auftragsdauer</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7F907C" w14:textId="262071BE" w:rsidR="004A79A0" w:rsidRDefault="004A79A0" w:rsidP="0031355C">
                  <w:pPr>
                    <w:spacing w:after="0" w:line="240" w:lineRule="auto"/>
                  </w:pPr>
                  <w:r>
                    <w:rPr>
                      <w:rFonts w:ascii="Calibri" w:eastAsia="Calibri" w:hAnsi="Calibri" w:cs="Calibri"/>
                      <w:color w:val="000000"/>
                      <w:lang w:val="de-DE" w:bidi="de-DE"/>
                    </w:rPr>
                    <w:t>Schwellenwert, der verwendet wird, um die Kompatibilität des Auftragszeitplans zu prüfen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D6984C" w14:textId="77777777" w:rsidR="004A79A0" w:rsidRDefault="004A79A0" w:rsidP="0031355C">
                  <w:pPr>
                    <w:spacing w:after="0" w:line="240" w:lineRule="auto"/>
                  </w:pPr>
                  <w:r>
                    <w:rPr>
                      <w:rFonts w:ascii="Calibri" w:eastAsia="Calibri" w:hAnsi="Calibri" w:cs="Calibri"/>
                      <w:color w:val="000000"/>
                      <w:lang w:val="de-DE" w:bidi="de-DE"/>
                    </w:rPr>
                    <w:t>15</w:t>
                  </w:r>
                </w:p>
              </w:tc>
            </w:tr>
            <w:tr w:rsidR="004A79A0" w14:paraId="6486B75D"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1409E1" w14:textId="77777777" w:rsidR="004A79A0" w:rsidRDefault="004A79A0" w:rsidP="0031355C">
                  <w:pPr>
                    <w:spacing w:after="0" w:line="240" w:lineRule="auto"/>
                  </w:pPr>
                  <w:r>
                    <w:rPr>
                      <w:rFonts w:ascii="Calibri" w:eastAsia="Calibri" w:hAnsi="Calibri" w:cs="Calibri"/>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CBC1D3" w14:textId="77777777" w:rsidR="004A79A0" w:rsidRDefault="004A79A0" w:rsidP="0031355C">
                  <w:pPr>
                    <w:spacing w:after="0" w:line="240" w:lineRule="auto"/>
                  </w:pPr>
                  <w:r>
                    <w:rPr>
                      <w:rFonts w:ascii="Calibri" w:eastAsia="Calibri" w:hAnsi="Calibri" w:cs="Calibri"/>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D78143" w14:textId="77777777" w:rsidR="004A79A0" w:rsidRDefault="004A79A0" w:rsidP="0031355C">
                  <w:pPr>
                    <w:spacing w:after="0" w:line="240" w:lineRule="auto"/>
                  </w:pPr>
                  <w:r>
                    <w:rPr>
                      <w:rFonts w:ascii="Calibri" w:eastAsia="Calibri" w:hAnsi="Calibri" w:cs="Calibri"/>
                      <w:color w:val="000000"/>
                      <w:lang w:val="de-DE" w:bidi="de-DE"/>
                    </w:rPr>
                    <w:t>300</w:t>
                  </w:r>
                </w:p>
              </w:tc>
            </w:tr>
            <w:tr w:rsidR="004A79A0" w14:paraId="128351EB"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354454" w14:textId="77777777" w:rsidR="004A79A0" w:rsidRDefault="004A79A0" w:rsidP="0031355C">
                  <w:pPr>
                    <w:spacing w:after="0" w:line="240" w:lineRule="auto"/>
                  </w:pPr>
                  <w:r>
                    <w:rPr>
                      <w:rFonts w:ascii="Calibri" w:eastAsia="Calibri" w:hAnsi="Calibri" w:cs="Calibri"/>
                      <w:color w:val="000000"/>
                      <w:lang w:val="de-DE" w:bidi="de-DE"/>
                    </w:rPr>
                    <w:t>Aufträge mit unbekanntem Status anzeigen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8B0050" w14:textId="77777777" w:rsidR="004A79A0" w:rsidRDefault="004A79A0" w:rsidP="0031355C">
                  <w:pPr>
                    <w:spacing w:after="0" w:line="240" w:lineRule="auto"/>
                  </w:pPr>
                  <w:r>
                    <w:rPr>
                      <w:rFonts w:ascii="Calibri" w:eastAsia="Calibri" w:hAnsi="Calibri" w:cs="Calibri"/>
                      <w:color w:val="000000"/>
                      <w:lang w:val="de-DE" w:bidi="de-DE"/>
                    </w:rPr>
                    <w:t>Aufträge mit unbekanntem Status in die Monitorausgabe und den Benachrichtigungskontext einschließen. Wirkt sich auf die Integrität aus.</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97E6F0" w14:textId="77777777" w:rsidR="004A79A0" w:rsidRDefault="004A79A0" w:rsidP="0031355C">
                  <w:pPr>
                    <w:spacing w:after="0" w:line="240" w:lineRule="auto"/>
                  </w:pPr>
                  <w:r>
                    <w:rPr>
                      <w:rFonts w:ascii="Calibri" w:eastAsia="Calibri" w:hAnsi="Calibri" w:cs="Calibri"/>
                      <w:color w:val="000000"/>
                      <w:lang w:val="de-DE" w:bidi="de-DE"/>
                    </w:rPr>
                    <w:t>false</w:t>
                  </w:r>
                </w:p>
              </w:tc>
            </w:tr>
            <w:tr w:rsidR="004A79A0" w14:paraId="1D3D7AD8"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EA57D9" w14:textId="77777777" w:rsidR="004A79A0" w:rsidRDefault="004A79A0" w:rsidP="0031355C">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38F182" w14:textId="77777777" w:rsidR="004A79A0" w:rsidRDefault="004A79A0" w:rsidP="0031355C">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95BB41" w14:textId="77777777" w:rsidR="004A79A0" w:rsidRDefault="004A79A0" w:rsidP="0031355C">
                  <w:pPr>
                    <w:spacing w:after="0" w:line="240" w:lineRule="auto"/>
                  </w:pPr>
                </w:p>
              </w:tc>
            </w:tr>
            <w:tr w:rsidR="004A79A0" w14:paraId="1A498775"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9E6CDC" w14:textId="77777777" w:rsidR="004A79A0" w:rsidRDefault="004A79A0" w:rsidP="0031355C">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C31D33" w14:textId="77777777" w:rsidR="004A79A0" w:rsidRDefault="004A79A0" w:rsidP="0031355C">
                  <w:pPr>
                    <w:spacing w:after="0" w:line="240" w:lineRule="auto"/>
                  </w:pPr>
                  <w:r>
                    <w:rPr>
                      <w:rFonts w:ascii="Calibri" w:eastAsia="Calibri" w:hAnsi="Calibri" w:cs="Calibri"/>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43E8DE" w14:textId="77777777" w:rsidR="004A79A0" w:rsidRDefault="004A79A0" w:rsidP="0031355C">
                  <w:pPr>
                    <w:spacing w:after="0" w:line="240" w:lineRule="auto"/>
                  </w:pPr>
                  <w:r>
                    <w:rPr>
                      <w:rFonts w:ascii="Calibri" w:eastAsia="Calibri" w:hAnsi="Calibri" w:cs="Calibri"/>
                      <w:color w:val="000000"/>
                      <w:lang w:val="de-DE" w:bidi="de-DE"/>
                    </w:rPr>
                    <w:t>300</w:t>
                  </w:r>
                </w:p>
              </w:tc>
            </w:tr>
            <w:tr w:rsidR="004A79A0" w14:paraId="4C5BC04F"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1DE6242" w14:textId="77777777" w:rsidR="004A79A0" w:rsidRDefault="004A79A0" w:rsidP="0031355C">
                  <w:pPr>
                    <w:spacing w:after="0" w:line="240" w:lineRule="auto"/>
                  </w:pPr>
                  <w:r>
                    <w:rPr>
                      <w:rFonts w:ascii="Calibri" w:eastAsia="Calibri" w:hAnsi="Calibri" w:cs="Calibri"/>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B6C2DC9" w14:textId="77777777" w:rsidR="004A79A0" w:rsidRDefault="004A79A0" w:rsidP="0031355C">
                  <w:pPr>
                    <w:spacing w:after="0" w:line="240" w:lineRule="auto"/>
                  </w:pPr>
                  <w:r>
                    <w:rPr>
                      <w:rFonts w:ascii="Calibri" w:eastAsia="Calibri" w:hAnsi="Calibri" w:cs="Calibri"/>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0252727" w14:textId="77777777" w:rsidR="004A79A0" w:rsidRDefault="004A79A0" w:rsidP="0031355C">
                  <w:pPr>
                    <w:spacing w:after="0" w:line="240" w:lineRule="auto"/>
                  </w:pPr>
                  <w:r>
                    <w:rPr>
                      <w:rFonts w:ascii="Calibri" w:eastAsia="Calibri" w:hAnsi="Calibri" w:cs="Calibri"/>
                      <w:color w:val="000000"/>
                      <w:lang w:val="de-DE" w:bidi="de-DE"/>
                    </w:rPr>
                    <w:t>15</w:t>
                  </w:r>
                </w:p>
              </w:tc>
            </w:tr>
          </w:tbl>
          <w:p w14:paraId="76ED78ED" w14:textId="77777777" w:rsidR="004A79A0" w:rsidRDefault="004A79A0" w:rsidP="0031355C">
            <w:pPr>
              <w:spacing w:after="0" w:line="240" w:lineRule="auto"/>
            </w:pPr>
          </w:p>
        </w:tc>
        <w:tc>
          <w:tcPr>
            <w:tcW w:w="149" w:type="dxa"/>
          </w:tcPr>
          <w:p w14:paraId="0F452153" w14:textId="77777777" w:rsidR="004A79A0" w:rsidRDefault="004A79A0" w:rsidP="0031355C">
            <w:pPr>
              <w:pStyle w:val="EmptyCellLayoutStyle"/>
              <w:spacing w:after="0" w:line="240" w:lineRule="auto"/>
            </w:pPr>
          </w:p>
        </w:tc>
      </w:tr>
      <w:tr w:rsidR="004A79A0" w14:paraId="0A7AE5C3" w14:textId="77777777" w:rsidTr="0031355C">
        <w:trPr>
          <w:trHeight w:val="80"/>
        </w:trPr>
        <w:tc>
          <w:tcPr>
            <w:tcW w:w="54" w:type="dxa"/>
          </w:tcPr>
          <w:p w14:paraId="53E314BF" w14:textId="77777777" w:rsidR="004A79A0" w:rsidRDefault="004A79A0" w:rsidP="0031355C">
            <w:pPr>
              <w:pStyle w:val="EmptyCellLayoutStyle"/>
              <w:spacing w:after="0" w:line="240" w:lineRule="auto"/>
            </w:pPr>
          </w:p>
        </w:tc>
        <w:tc>
          <w:tcPr>
            <w:tcW w:w="10395" w:type="dxa"/>
          </w:tcPr>
          <w:p w14:paraId="499FC278" w14:textId="77777777" w:rsidR="004A79A0" w:rsidRDefault="004A79A0" w:rsidP="0031355C">
            <w:pPr>
              <w:pStyle w:val="EmptyCellLayoutStyle"/>
              <w:spacing w:after="0" w:line="240" w:lineRule="auto"/>
            </w:pPr>
          </w:p>
        </w:tc>
        <w:tc>
          <w:tcPr>
            <w:tcW w:w="149" w:type="dxa"/>
          </w:tcPr>
          <w:p w14:paraId="10F462B1" w14:textId="77777777" w:rsidR="004A79A0" w:rsidRDefault="004A79A0" w:rsidP="0031355C">
            <w:pPr>
              <w:pStyle w:val="EmptyCellLayoutStyle"/>
              <w:spacing w:after="0" w:line="240" w:lineRule="auto"/>
            </w:pPr>
          </w:p>
        </w:tc>
      </w:tr>
    </w:tbl>
    <w:p w14:paraId="27CD2BEE" w14:textId="77777777" w:rsidR="004A79A0" w:rsidRDefault="004A79A0" w:rsidP="004A79A0">
      <w:pPr>
        <w:spacing w:after="0" w:line="240" w:lineRule="auto"/>
      </w:pPr>
    </w:p>
    <w:p w14:paraId="051B04E2" w14:textId="77777777" w:rsidR="004A79A0" w:rsidRDefault="004A79A0" w:rsidP="004A79A0">
      <w:pPr>
        <w:spacing w:after="0" w:line="240" w:lineRule="auto"/>
      </w:pPr>
      <w:r>
        <w:rPr>
          <w:rFonts w:ascii="Calibri" w:eastAsia="Calibri" w:hAnsi="Calibri" w:cs="Calibri"/>
          <w:b/>
          <w:color w:val="000000"/>
          <w:sz w:val="28"/>
          <w:lang w:val="de-DE" w:bidi="de-DE"/>
        </w:rPr>
        <w:t>SQL Server 2012-Abonnement – Regeln (ohne Warnungen)</w:t>
      </w:r>
    </w:p>
    <w:p w14:paraId="78970726" w14:textId="77777777" w:rsidR="004A79A0" w:rsidRDefault="004A79A0" w:rsidP="004A79A0">
      <w:pPr>
        <w:spacing w:after="0" w:line="240" w:lineRule="auto"/>
      </w:pPr>
      <w:r>
        <w:rPr>
          <w:rFonts w:ascii="Calibri" w:eastAsia="Calibri" w:hAnsi="Calibri" w:cs="Calibri"/>
          <w:b/>
          <w:color w:val="6495ED"/>
          <w:lang w:val="de-DE" w:bidi="de-DE"/>
        </w:rPr>
        <w:t>MSSQL 2012-Replikation: Anzahl ausstehender Befehle</w:t>
      </w:r>
    </w:p>
    <w:p w14:paraId="54FA2DB8" w14:textId="77777777" w:rsidR="004A79A0" w:rsidRDefault="004A79A0" w:rsidP="004A79A0">
      <w:pPr>
        <w:spacing w:after="0" w:line="240" w:lineRule="auto"/>
      </w:pPr>
      <w:r>
        <w:rPr>
          <w:rFonts w:ascii="Calibri" w:eastAsia="Calibri" w:hAnsi="Calibri" w:cs="Calibri"/>
          <w:color w:val="000000"/>
          <w:lang w:val="de-DE" w:bidi="de-DE"/>
        </w:rPr>
        <w:t>Die Anzahl der Befehle in der Verteilungsdatenbank für das Abonnement, für die die Replikation aussteht.</w:t>
      </w:r>
    </w:p>
    <w:tbl>
      <w:tblPr>
        <w:tblW w:w="0" w:type="auto"/>
        <w:tblCellMar>
          <w:left w:w="0" w:type="dxa"/>
          <w:right w:w="0" w:type="dxa"/>
        </w:tblCellMar>
        <w:tblLook w:val="04A0" w:firstRow="1" w:lastRow="0" w:firstColumn="1" w:lastColumn="0" w:noHBand="0" w:noVBand="1"/>
      </w:tblPr>
      <w:tblGrid>
        <w:gridCol w:w="36"/>
        <w:gridCol w:w="8510"/>
        <w:gridCol w:w="94"/>
      </w:tblGrid>
      <w:tr w:rsidR="004A79A0" w14:paraId="3B8C9C55" w14:textId="77777777" w:rsidTr="0031355C">
        <w:trPr>
          <w:trHeight w:val="54"/>
        </w:trPr>
        <w:tc>
          <w:tcPr>
            <w:tcW w:w="54" w:type="dxa"/>
          </w:tcPr>
          <w:p w14:paraId="1CB8E1DC" w14:textId="77777777" w:rsidR="004A79A0" w:rsidRDefault="004A79A0" w:rsidP="0031355C">
            <w:pPr>
              <w:pStyle w:val="EmptyCellLayoutStyle"/>
              <w:spacing w:after="0" w:line="240" w:lineRule="auto"/>
            </w:pPr>
          </w:p>
        </w:tc>
        <w:tc>
          <w:tcPr>
            <w:tcW w:w="10395" w:type="dxa"/>
          </w:tcPr>
          <w:p w14:paraId="7BBD6B9E" w14:textId="77777777" w:rsidR="004A79A0" w:rsidRDefault="004A79A0" w:rsidP="0031355C">
            <w:pPr>
              <w:pStyle w:val="EmptyCellLayoutStyle"/>
              <w:spacing w:after="0" w:line="240" w:lineRule="auto"/>
            </w:pPr>
          </w:p>
        </w:tc>
        <w:tc>
          <w:tcPr>
            <w:tcW w:w="149" w:type="dxa"/>
          </w:tcPr>
          <w:p w14:paraId="2CD67D2B" w14:textId="77777777" w:rsidR="004A79A0" w:rsidRDefault="004A79A0" w:rsidP="0031355C">
            <w:pPr>
              <w:pStyle w:val="EmptyCellLayoutStyle"/>
              <w:spacing w:after="0" w:line="240" w:lineRule="auto"/>
            </w:pPr>
          </w:p>
        </w:tc>
      </w:tr>
      <w:tr w:rsidR="004A79A0" w14:paraId="0512B048" w14:textId="77777777" w:rsidTr="0031355C">
        <w:tc>
          <w:tcPr>
            <w:tcW w:w="54" w:type="dxa"/>
          </w:tcPr>
          <w:p w14:paraId="1C564E2F" w14:textId="77777777" w:rsidR="004A79A0" w:rsidRDefault="004A79A0" w:rsidP="0031355C">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928"/>
              <w:gridCol w:w="2910"/>
              <w:gridCol w:w="2644"/>
            </w:tblGrid>
            <w:tr w:rsidR="004A79A0" w14:paraId="60B9865F"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6022ABB" w14:textId="77777777" w:rsidR="004A79A0" w:rsidRDefault="004A79A0" w:rsidP="0031355C">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C2E109E" w14:textId="77777777" w:rsidR="004A79A0" w:rsidRDefault="004A79A0" w:rsidP="0031355C">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E403837" w14:textId="77777777" w:rsidR="004A79A0" w:rsidRDefault="004A79A0" w:rsidP="0031355C">
                  <w:pPr>
                    <w:spacing w:after="0" w:line="240" w:lineRule="auto"/>
                  </w:pPr>
                  <w:r>
                    <w:rPr>
                      <w:rFonts w:ascii="Calibri" w:eastAsia="Calibri" w:hAnsi="Calibri" w:cs="Calibri"/>
                      <w:b/>
                      <w:color w:val="000000"/>
                      <w:lang w:val="de-DE" w:bidi="de-DE"/>
                    </w:rPr>
                    <w:t>Standardwert</w:t>
                  </w:r>
                </w:p>
              </w:tc>
            </w:tr>
            <w:tr w:rsidR="004A79A0" w14:paraId="12135137"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64D609" w14:textId="77777777" w:rsidR="004A79A0" w:rsidRDefault="004A79A0" w:rsidP="0031355C">
                  <w:pPr>
                    <w:spacing w:after="0" w:line="240" w:lineRule="auto"/>
                  </w:pPr>
                  <w:r>
                    <w:rPr>
                      <w:rFonts w:ascii="Calibri" w:eastAsia="Calibri" w:hAnsi="Calibri" w:cs="Calibri"/>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73E3D8" w14:textId="77777777" w:rsidR="004A79A0" w:rsidRDefault="004A79A0" w:rsidP="0031355C">
                  <w:pPr>
                    <w:spacing w:after="0" w:line="240" w:lineRule="auto"/>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F8C7BB" w14:textId="77777777" w:rsidR="004A79A0" w:rsidRDefault="004A79A0" w:rsidP="0031355C">
                  <w:pPr>
                    <w:spacing w:after="0" w:line="240" w:lineRule="auto"/>
                  </w:pPr>
                  <w:r>
                    <w:rPr>
                      <w:rFonts w:ascii="Calibri" w:eastAsia="Calibri" w:hAnsi="Calibri" w:cs="Calibri"/>
                      <w:color w:val="000000"/>
                      <w:lang w:val="de-DE" w:bidi="de-DE"/>
                    </w:rPr>
                    <w:t>ja</w:t>
                  </w:r>
                </w:p>
              </w:tc>
            </w:tr>
            <w:tr w:rsidR="004A79A0" w14:paraId="2C3F78B8"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1F5D43" w14:textId="77777777" w:rsidR="004A79A0" w:rsidRDefault="004A79A0" w:rsidP="0031355C">
                  <w:pPr>
                    <w:spacing w:after="0" w:line="240" w:lineRule="auto"/>
                  </w:pPr>
                  <w:r>
                    <w:rPr>
                      <w:rFonts w:ascii="Calibri" w:eastAsia="Calibri" w:hAnsi="Calibri" w:cs="Calibri"/>
                      <w:color w:val="000000"/>
                      <w:lang w:val="de-DE" w:bidi="de-DE"/>
                    </w:rPr>
                    <w:lastRenderedPageBreak/>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49823E" w14:textId="77777777" w:rsidR="004A79A0" w:rsidRDefault="004A79A0" w:rsidP="0031355C">
                  <w:pPr>
                    <w:spacing w:after="0" w:line="240" w:lineRule="auto"/>
                  </w:pPr>
                  <w:r>
                    <w:rPr>
                      <w:rFonts w:ascii="Calibri" w:eastAsia="Calibri" w:hAnsi="Calibri" w:cs="Calibri"/>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16797C" w14:textId="77777777" w:rsidR="004A79A0" w:rsidRDefault="004A79A0" w:rsidP="0031355C">
                  <w:pPr>
                    <w:spacing w:after="0" w:line="240" w:lineRule="auto"/>
                  </w:pPr>
                  <w:r>
                    <w:rPr>
                      <w:rFonts w:ascii="Arial" w:eastAsia="Arial" w:hAnsi="Arial" w:cs="Arial"/>
                      <w:color w:val="000000"/>
                      <w:sz w:val="20"/>
                      <w:lang w:val="de-DE" w:bidi="de-DE"/>
                    </w:rPr>
                    <w:t>Nein</w:t>
                  </w:r>
                </w:p>
              </w:tc>
            </w:tr>
            <w:tr w:rsidR="004A79A0" w14:paraId="29CF109B"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06E930" w14:textId="77777777" w:rsidR="004A79A0" w:rsidRDefault="004A79A0" w:rsidP="0031355C">
                  <w:pPr>
                    <w:spacing w:after="0" w:line="240" w:lineRule="auto"/>
                  </w:pPr>
                  <w:r>
                    <w:rPr>
                      <w:rFonts w:ascii="Calibri" w:eastAsia="Calibri" w:hAnsi="Calibri" w:cs="Calibri"/>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2C8EB6" w14:textId="77777777" w:rsidR="004A79A0" w:rsidRDefault="004A79A0" w:rsidP="0031355C">
                  <w:pPr>
                    <w:spacing w:after="0" w:line="240" w:lineRule="auto"/>
                  </w:pPr>
                  <w:r>
                    <w:rPr>
                      <w:rFonts w:ascii="Calibri" w:eastAsia="Calibri" w:hAnsi="Calibri" w:cs="Calibri"/>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6B9F67" w14:textId="77777777" w:rsidR="004A79A0" w:rsidRDefault="004A79A0" w:rsidP="0031355C">
                  <w:pPr>
                    <w:spacing w:after="0" w:line="240" w:lineRule="auto"/>
                  </w:pPr>
                  <w:r>
                    <w:rPr>
                      <w:rFonts w:ascii="Calibri" w:eastAsia="Calibri" w:hAnsi="Calibri" w:cs="Calibri"/>
                      <w:color w:val="000000"/>
                      <w:lang w:val="de-DE" w:bidi="de-DE"/>
                    </w:rPr>
                    <w:t>300</w:t>
                  </w:r>
                </w:p>
              </w:tc>
            </w:tr>
            <w:tr w:rsidR="004A79A0" w14:paraId="69FCAA21"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BCCA27" w14:textId="77777777" w:rsidR="004A79A0" w:rsidRDefault="004A79A0" w:rsidP="0031355C">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A3E45A" w14:textId="77777777" w:rsidR="004A79A0" w:rsidRDefault="004A79A0" w:rsidP="0031355C">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7C34A6" w14:textId="77777777" w:rsidR="004A79A0" w:rsidRDefault="004A79A0" w:rsidP="0031355C">
                  <w:pPr>
                    <w:spacing w:after="0" w:line="240" w:lineRule="auto"/>
                  </w:pPr>
                </w:p>
              </w:tc>
            </w:tr>
            <w:tr w:rsidR="004A79A0" w14:paraId="3ED8E8F2"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17AE6C" w14:textId="77777777" w:rsidR="004A79A0" w:rsidRDefault="004A79A0" w:rsidP="0031355C">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8B376F" w14:textId="77777777" w:rsidR="004A79A0" w:rsidRDefault="004A79A0" w:rsidP="0031355C">
                  <w:pPr>
                    <w:spacing w:after="0" w:line="240" w:lineRule="auto"/>
                  </w:pPr>
                  <w:r>
                    <w:rPr>
                      <w:rFonts w:ascii="Calibri" w:eastAsia="Calibri" w:hAnsi="Calibri" w:cs="Calibri"/>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DA5AC3" w14:textId="77777777" w:rsidR="004A79A0" w:rsidRDefault="004A79A0" w:rsidP="0031355C">
                  <w:pPr>
                    <w:spacing w:after="0" w:line="240" w:lineRule="auto"/>
                  </w:pPr>
                  <w:r>
                    <w:rPr>
                      <w:rFonts w:ascii="Calibri" w:eastAsia="Calibri" w:hAnsi="Calibri" w:cs="Calibri"/>
                      <w:color w:val="000000"/>
                      <w:lang w:val="de-DE" w:bidi="de-DE"/>
                    </w:rPr>
                    <w:t>300</w:t>
                  </w:r>
                </w:p>
              </w:tc>
            </w:tr>
            <w:tr w:rsidR="004A79A0" w14:paraId="6B461158"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26D5A4B" w14:textId="77777777" w:rsidR="004A79A0" w:rsidRDefault="004A79A0" w:rsidP="0031355C">
                  <w:pPr>
                    <w:spacing w:after="0" w:line="240" w:lineRule="auto"/>
                  </w:pPr>
                  <w:r>
                    <w:rPr>
                      <w:rFonts w:ascii="Calibri" w:eastAsia="Calibri" w:hAnsi="Calibri" w:cs="Calibri"/>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82DA292" w14:textId="77777777" w:rsidR="004A79A0" w:rsidRDefault="004A79A0" w:rsidP="0031355C">
                  <w:pPr>
                    <w:spacing w:after="0" w:line="240" w:lineRule="auto"/>
                  </w:pPr>
                  <w:r>
                    <w:rPr>
                      <w:rFonts w:ascii="Calibri" w:eastAsia="Calibri" w:hAnsi="Calibri" w:cs="Calibri"/>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9C2A523" w14:textId="77777777" w:rsidR="004A79A0" w:rsidRDefault="004A79A0" w:rsidP="0031355C">
                  <w:pPr>
                    <w:spacing w:after="0" w:line="240" w:lineRule="auto"/>
                  </w:pPr>
                  <w:r>
                    <w:rPr>
                      <w:rFonts w:ascii="Calibri" w:eastAsia="Calibri" w:hAnsi="Calibri" w:cs="Calibri"/>
                      <w:color w:val="000000"/>
                      <w:lang w:val="de-DE" w:bidi="de-DE"/>
                    </w:rPr>
                    <w:t>15</w:t>
                  </w:r>
                </w:p>
              </w:tc>
            </w:tr>
          </w:tbl>
          <w:p w14:paraId="7A1450CE" w14:textId="77777777" w:rsidR="004A79A0" w:rsidRDefault="004A79A0" w:rsidP="0031355C">
            <w:pPr>
              <w:spacing w:after="0" w:line="240" w:lineRule="auto"/>
            </w:pPr>
          </w:p>
        </w:tc>
        <w:tc>
          <w:tcPr>
            <w:tcW w:w="149" w:type="dxa"/>
          </w:tcPr>
          <w:p w14:paraId="786CE824" w14:textId="77777777" w:rsidR="004A79A0" w:rsidRDefault="004A79A0" w:rsidP="0031355C">
            <w:pPr>
              <w:pStyle w:val="EmptyCellLayoutStyle"/>
              <w:spacing w:after="0" w:line="240" w:lineRule="auto"/>
            </w:pPr>
          </w:p>
        </w:tc>
      </w:tr>
      <w:tr w:rsidR="004A79A0" w14:paraId="61B9B571" w14:textId="77777777" w:rsidTr="0031355C">
        <w:trPr>
          <w:trHeight w:val="80"/>
        </w:trPr>
        <w:tc>
          <w:tcPr>
            <w:tcW w:w="54" w:type="dxa"/>
          </w:tcPr>
          <w:p w14:paraId="39016FBB" w14:textId="77777777" w:rsidR="004A79A0" w:rsidRDefault="004A79A0" w:rsidP="0031355C">
            <w:pPr>
              <w:pStyle w:val="EmptyCellLayoutStyle"/>
              <w:spacing w:after="0" w:line="240" w:lineRule="auto"/>
            </w:pPr>
          </w:p>
        </w:tc>
        <w:tc>
          <w:tcPr>
            <w:tcW w:w="10395" w:type="dxa"/>
          </w:tcPr>
          <w:p w14:paraId="07282DE8" w14:textId="77777777" w:rsidR="004A79A0" w:rsidRDefault="004A79A0" w:rsidP="0031355C">
            <w:pPr>
              <w:pStyle w:val="EmptyCellLayoutStyle"/>
              <w:spacing w:after="0" w:line="240" w:lineRule="auto"/>
            </w:pPr>
          </w:p>
        </w:tc>
        <w:tc>
          <w:tcPr>
            <w:tcW w:w="149" w:type="dxa"/>
          </w:tcPr>
          <w:p w14:paraId="2B75D002" w14:textId="77777777" w:rsidR="004A79A0" w:rsidRDefault="004A79A0" w:rsidP="0031355C">
            <w:pPr>
              <w:pStyle w:val="EmptyCellLayoutStyle"/>
              <w:spacing w:after="0" w:line="240" w:lineRule="auto"/>
            </w:pPr>
          </w:p>
        </w:tc>
      </w:tr>
    </w:tbl>
    <w:p w14:paraId="2C728C4A" w14:textId="77777777" w:rsidR="004A79A0" w:rsidRDefault="004A79A0" w:rsidP="004A79A0">
      <w:pPr>
        <w:spacing w:after="0" w:line="240" w:lineRule="auto"/>
      </w:pPr>
    </w:p>
    <w:p w14:paraId="5AB2A874" w14:textId="77777777" w:rsidR="004A79A0" w:rsidRDefault="004A79A0" w:rsidP="004A79A0">
      <w:pPr>
        <w:spacing w:after="0" w:line="240" w:lineRule="auto"/>
      </w:pPr>
    </w:p>
    <w:p w14:paraId="4A5F1399" w14:textId="77777777" w:rsidR="004A79A0" w:rsidRDefault="004A79A0" w:rsidP="004A79A0">
      <w:pPr>
        <w:spacing w:after="0" w:line="240" w:lineRule="auto"/>
      </w:pPr>
    </w:p>
    <w:p w14:paraId="3C7FB910" w14:textId="77777777" w:rsidR="004A79A0" w:rsidRDefault="004A79A0" w:rsidP="004A79A0">
      <w:pPr>
        <w:spacing w:after="0" w:line="240" w:lineRule="auto"/>
      </w:pPr>
    </w:p>
    <w:p w14:paraId="0AEB648C" w14:textId="77777777" w:rsidR="004A79A0" w:rsidRDefault="004A79A0" w:rsidP="004A79A0">
      <w:pPr>
        <w:spacing w:after="0" w:line="240" w:lineRule="auto"/>
      </w:pPr>
    </w:p>
    <w:p w14:paraId="417CBD5D" w14:textId="77777777" w:rsidR="004A79A0" w:rsidRDefault="004A79A0" w:rsidP="004A79A0">
      <w:pPr>
        <w:spacing w:after="0" w:line="240" w:lineRule="auto"/>
      </w:pPr>
    </w:p>
    <w:p w14:paraId="69796163" w14:textId="77777777" w:rsidR="004A79A0" w:rsidRDefault="004A79A0" w:rsidP="004A79A0">
      <w:pPr>
        <w:pStyle w:val="EmptyCellLayoutStyle"/>
        <w:spacing w:after="0" w:line="240" w:lineRule="auto"/>
      </w:pPr>
    </w:p>
    <w:p w14:paraId="709A138A" w14:textId="77777777" w:rsidR="004A79A0" w:rsidRDefault="004A79A0" w:rsidP="004A79A0">
      <w:pPr>
        <w:pStyle w:val="EmptyCellLayoutStyle"/>
        <w:spacing w:after="0" w:line="240" w:lineRule="auto"/>
      </w:pPr>
    </w:p>
    <w:p w14:paraId="61EC89A5" w14:textId="77777777" w:rsidR="004A79A0" w:rsidRDefault="004A79A0" w:rsidP="004A79A0">
      <w:pPr>
        <w:pStyle w:val="EmptyCellLayoutStyle"/>
        <w:spacing w:after="0" w:line="240" w:lineRule="auto"/>
      </w:pPr>
    </w:p>
    <w:p w14:paraId="55537919" w14:textId="0ADB9D8B" w:rsidR="000E1258" w:rsidRDefault="000E1258" w:rsidP="009C46D9">
      <w:pPr>
        <w:pStyle w:val="Heading2"/>
      </w:pPr>
      <w:bookmarkStart w:id="109" w:name="_Appendix:_Run_As"/>
      <w:bookmarkStart w:id="110" w:name="_Ref385872172"/>
      <w:bookmarkStart w:id="111" w:name="_Toc469569945"/>
      <w:bookmarkEnd w:id="109"/>
      <w:r w:rsidRPr="00F17CFF">
        <w:rPr>
          <w:lang w:val="de-DE" w:bidi="de-DE"/>
        </w:rPr>
        <w:t>Anhang: Ausführende Profile</w:t>
      </w:r>
      <w:bookmarkEnd w:id="110"/>
      <w:bookmarkEnd w:id="111"/>
    </w:p>
    <w:p w14:paraId="2CD55951" w14:textId="77777777" w:rsidR="000E1258" w:rsidRDefault="000E1258"/>
    <w:tbl>
      <w:tblPr>
        <w:tblW w:w="8560" w:type="dxa"/>
        <w:tblInd w:w="108" w:type="dxa"/>
        <w:tblLook w:val="04A0" w:firstRow="1" w:lastRow="0" w:firstColumn="1" w:lastColumn="0" w:noHBand="0" w:noVBand="1"/>
      </w:tblPr>
      <w:tblGrid>
        <w:gridCol w:w="2554"/>
        <w:gridCol w:w="1483"/>
        <w:gridCol w:w="4523"/>
      </w:tblGrid>
      <w:tr w:rsidR="000E1258" w:rsidRPr="000E1258" w14:paraId="2B439BB2" w14:textId="77777777" w:rsidTr="00980872">
        <w:trPr>
          <w:trHeight w:val="600"/>
          <w:tblHeader/>
        </w:trPr>
        <w:tc>
          <w:tcPr>
            <w:tcW w:w="2546" w:type="dxa"/>
            <w:tcBorders>
              <w:top w:val="single" w:sz="8" w:space="0" w:color="696969"/>
              <w:left w:val="single" w:sz="8" w:space="0" w:color="696969"/>
              <w:bottom w:val="single" w:sz="8" w:space="0" w:color="696969"/>
              <w:right w:val="single" w:sz="8" w:space="0" w:color="696969"/>
            </w:tcBorders>
            <w:shd w:val="clear" w:color="000000" w:fill="D3D3D3"/>
            <w:hideMark/>
          </w:tcPr>
          <w:p w14:paraId="3C6C4294" w14:textId="77777777" w:rsidR="000E1258" w:rsidRPr="00B71D42" w:rsidRDefault="000E1258" w:rsidP="000E1258">
            <w:pPr>
              <w:jc w:val="center"/>
              <w:rPr>
                <w:b/>
                <w:bCs/>
                <w:color w:val="000000"/>
              </w:rPr>
            </w:pPr>
            <w:r w:rsidRPr="00B71D42">
              <w:rPr>
                <w:b/>
                <w:color w:val="000000"/>
                <w:lang w:val="de-DE" w:bidi="de-DE"/>
              </w:rPr>
              <w:t>Ausführung als Profil</w:t>
            </w:r>
          </w:p>
        </w:tc>
        <w:tc>
          <w:tcPr>
            <w:tcW w:w="1483" w:type="dxa"/>
            <w:tcBorders>
              <w:top w:val="single" w:sz="8" w:space="0" w:color="696969"/>
              <w:left w:val="single" w:sz="8" w:space="0" w:color="696969"/>
              <w:bottom w:val="single" w:sz="4" w:space="0" w:color="696969"/>
              <w:right w:val="single" w:sz="4" w:space="0" w:color="696969"/>
            </w:tcBorders>
            <w:shd w:val="clear" w:color="000000" w:fill="D3D3D3"/>
            <w:hideMark/>
          </w:tcPr>
          <w:p w14:paraId="2042F89E" w14:textId="77777777" w:rsidR="000E1258" w:rsidRPr="00B71D42" w:rsidRDefault="000E1258" w:rsidP="000E1258">
            <w:pPr>
              <w:jc w:val="center"/>
              <w:rPr>
                <w:b/>
                <w:bCs/>
                <w:color w:val="000000"/>
              </w:rPr>
            </w:pPr>
            <w:r w:rsidRPr="00B71D42">
              <w:rPr>
                <w:b/>
                <w:color w:val="000000"/>
                <w:lang w:val="de-DE" w:bidi="de-DE"/>
              </w:rPr>
              <w:t>Workflowtyp</w:t>
            </w:r>
          </w:p>
        </w:tc>
        <w:tc>
          <w:tcPr>
            <w:tcW w:w="4531" w:type="dxa"/>
            <w:tcBorders>
              <w:top w:val="single" w:sz="8" w:space="0" w:color="696969"/>
              <w:left w:val="nil"/>
              <w:bottom w:val="single" w:sz="4" w:space="0" w:color="696969"/>
              <w:right w:val="single" w:sz="8" w:space="0" w:color="696969"/>
            </w:tcBorders>
            <w:shd w:val="clear" w:color="000000" w:fill="D3D3D3"/>
            <w:hideMark/>
          </w:tcPr>
          <w:p w14:paraId="44487880" w14:textId="77777777" w:rsidR="000E1258" w:rsidRPr="00B71D42" w:rsidRDefault="000E1258" w:rsidP="000E1258">
            <w:pPr>
              <w:jc w:val="center"/>
              <w:rPr>
                <w:b/>
                <w:bCs/>
                <w:color w:val="000000"/>
              </w:rPr>
            </w:pPr>
            <w:r w:rsidRPr="00B71D42">
              <w:rPr>
                <w:b/>
                <w:color w:val="000000"/>
                <w:lang w:val="de-DE" w:bidi="de-DE"/>
              </w:rPr>
              <w:t>Workflow</w:t>
            </w:r>
          </w:p>
        </w:tc>
      </w:tr>
      <w:tr w:rsidR="00350FD3" w:rsidRPr="00542E9C" w14:paraId="3013262E" w14:textId="77777777" w:rsidTr="00980872">
        <w:trPr>
          <w:trHeight w:val="300"/>
        </w:trPr>
        <w:tc>
          <w:tcPr>
            <w:tcW w:w="2546" w:type="dxa"/>
            <w:vMerge w:val="restart"/>
            <w:tcBorders>
              <w:top w:val="single" w:sz="8" w:space="0" w:color="696969"/>
              <w:left w:val="single" w:sz="8" w:space="0" w:color="696969"/>
              <w:bottom w:val="single" w:sz="8" w:space="0" w:color="696969"/>
              <w:right w:val="single" w:sz="8" w:space="0" w:color="696969"/>
            </w:tcBorders>
            <w:shd w:val="clear" w:color="auto" w:fill="auto"/>
          </w:tcPr>
          <w:p w14:paraId="7712B6EE" w14:textId="2C2E9288" w:rsidR="00350FD3" w:rsidRPr="002A1A6D" w:rsidRDefault="00976A3D" w:rsidP="00350FD3">
            <w:r w:rsidRPr="002A1A6D">
              <w:rPr>
                <w:lang w:val="de-DE" w:bidi="de-DE"/>
              </w:rPr>
              <w:t>Microsoft SQL Server Replication Discovery, ausführendes Profil</w:t>
            </w:r>
          </w:p>
        </w:tc>
        <w:tc>
          <w:tcPr>
            <w:tcW w:w="1483" w:type="dxa"/>
            <w:tcBorders>
              <w:top w:val="nil"/>
              <w:left w:val="single" w:sz="8" w:space="0" w:color="696969"/>
              <w:bottom w:val="single" w:sz="4" w:space="0" w:color="696969"/>
              <w:right w:val="single" w:sz="4" w:space="0" w:color="696969"/>
            </w:tcBorders>
            <w:shd w:val="clear" w:color="auto" w:fill="auto"/>
          </w:tcPr>
          <w:p w14:paraId="2400B423" w14:textId="77777777" w:rsidR="00350FD3" w:rsidRPr="00B71D42" w:rsidRDefault="00350FD3" w:rsidP="00350FD3">
            <w:r w:rsidRPr="00B71D42">
              <w:rPr>
                <w:lang w:val="de-DE" w:bidi="de-DE"/>
              </w:rPr>
              <w:t>Ermittlung</w:t>
            </w:r>
          </w:p>
        </w:tc>
        <w:tc>
          <w:tcPr>
            <w:tcW w:w="4531" w:type="dxa"/>
            <w:tcBorders>
              <w:top w:val="nil"/>
              <w:left w:val="nil"/>
              <w:bottom w:val="single" w:sz="4" w:space="0" w:color="696969"/>
              <w:right w:val="single" w:sz="8" w:space="0" w:color="696969"/>
            </w:tcBorders>
            <w:shd w:val="clear" w:color="auto" w:fill="auto"/>
          </w:tcPr>
          <w:p w14:paraId="4A0B56F1" w14:textId="0789C65D" w:rsidR="00350FD3" w:rsidRPr="002A1A6D" w:rsidRDefault="00AE7D78" w:rsidP="00350FD3">
            <w:r w:rsidRPr="002A1A6D">
              <w:rPr>
                <w:lang w:val="de-DE" w:bidi="de-DE"/>
              </w:rPr>
              <w:t>Microsoft SQL Server 2012-Replikation: Verteilerermittlung</w:t>
            </w:r>
          </w:p>
        </w:tc>
      </w:tr>
      <w:tr w:rsidR="00976A3D" w:rsidRPr="00542E9C" w14:paraId="7D23ECD1" w14:textId="77777777" w:rsidTr="00980872">
        <w:trPr>
          <w:trHeight w:val="300"/>
        </w:trPr>
        <w:tc>
          <w:tcPr>
            <w:tcW w:w="2546" w:type="dxa"/>
            <w:vMerge/>
            <w:tcBorders>
              <w:top w:val="single" w:sz="8" w:space="0" w:color="696969"/>
              <w:left w:val="single" w:sz="8" w:space="0" w:color="696969"/>
              <w:bottom w:val="single" w:sz="8" w:space="0" w:color="696969"/>
              <w:right w:val="single" w:sz="8" w:space="0" w:color="696969"/>
            </w:tcBorders>
            <w:shd w:val="clear" w:color="auto" w:fill="auto"/>
          </w:tcPr>
          <w:p w14:paraId="1E141BDC" w14:textId="77777777" w:rsidR="00976A3D" w:rsidRPr="002A1A6D" w:rsidRDefault="00976A3D" w:rsidP="00976A3D"/>
        </w:tc>
        <w:tc>
          <w:tcPr>
            <w:tcW w:w="1483" w:type="dxa"/>
            <w:tcBorders>
              <w:top w:val="nil"/>
              <w:left w:val="single" w:sz="8" w:space="0" w:color="696969"/>
              <w:bottom w:val="single" w:sz="4" w:space="0" w:color="696969"/>
              <w:right w:val="single" w:sz="4" w:space="0" w:color="696969"/>
            </w:tcBorders>
            <w:shd w:val="clear" w:color="auto" w:fill="auto"/>
          </w:tcPr>
          <w:p w14:paraId="047D7921" w14:textId="4603CC45" w:rsidR="00976A3D" w:rsidRPr="00B71D42" w:rsidRDefault="00976A3D" w:rsidP="00976A3D">
            <w:r w:rsidRPr="00B71D42">
              <w:rPr>
                <w:lang w:val="de-DE" w:bidi="de-DE"/>
              </w:rPr>
              <w:t>Ermittlung</w:t>
            </w:r>
          </w:p>
        </w:tc>
        <w:tc>
          <w:tcPr>
            <w:tcW w:w="4531" w:type="dxa"/>
            <w:tcBorders>
              <w:top w:val="nil"/>
              <w:left w:val="nil"/>
              <w:bottom w:val="single" w:sz="4" w:space="0" w:color="696969"/>
              <w:right w:val="single" w:sz="8" w:space="0" w:color="696969"/>
            </w:tcBorders>
            <w:shd w:val="clear" w:color="auto" w:fill="auto"/>
          </w:tcPr>
          <w:p w14:paraId="5C9C8EEC" w14:textId="4339B58E" w:rsidR="00976A3D" w:rsidRPr="002A1A6D" w:rsidRDefault="00976A3D" w:rsidP="00976A3D">
            <w:r w:rsidRPr="002A1A6D">
              <w:rPr>
                <w:lang w:val="de-DE" w:bidi="de-DE"/>
              </w:rPr>
              <w:t>Microsoft SQL Server 2012-Replikation: Ermittlung des Ereignisprotokoll-Auflistungsziels</w:t>
            </w:r>
          </w:p>
        </w:tc>
      </w:tr>
      <w:tr w:rsidR="00976A3D" w:rsidRPr="00542E9C" w14:paraId="5C04E078" w14:textId="77777777" w:rsidTr="00980872">
        <w:trPr>
          <w:trHeight w:val="300"/>
        </w:trPr>
        <w:tc>
          <w:tcPr>
            <w:tcW w:w="2546" w:type="dxa"/>
            <w:vMerge/>
            <w:tcBorders>
              <w:top w:val="single" w:sz="8" w:space="0" w:color="696969"/>
              <w:left w:val="single" w:sz="8" w:space="0" w:color="696969"/>
              <w:bottom w:val="single" w:sz="8" w:space="0" w:color="696969"/>
              <w:right w:val="single" w:sz="8" w:space="0" w:color="696969"/>
            </w:tcBorders>
            <w:shd w:val="clear" w:color="auto" w:fill="auto"/>
          </w:tcPr>
          <w:p w14:paraId="188005A5" w14:textId="77777777" w:rsidR="00976A3D" w:rsidRPr="002A1A6D" w:rsidRDefault="00976A3D" w:rsidP="00976A3D"/>
        </w:tc>
        <w:tc>
          <w:tcPr>
            <w:tcW w:w="1483" w:type="dxa"/>
            <w:tcBorders>
              <w:top w:val="nil"/>
              <w:left w:val="single" w:sz="8" w:space="0" w:color="696969"/>
              <w:bottom w:val="single" w:sz="4" w:space="0" w:color="696969"/>
              <w:right w:val="single" w:sz="4" w:space="0" w:color="696969"/>
            </w:tcBorders>
            <w:shd w:val="clear" w:color="auto" w:fill="auto"/>
          </w:tcPr>
          <w:p w14:paraId="026548FC" w14:textId="1AC042A5" w:rsidR="00976A3D" w:rsidRPr="00B71D42" w:rsidRDefault="00976A3D" w:rsidP="00976A3D">
            <w:r w:rsidRPr="00B71D42">
              <w:rPr>
                <w:lang w:val="de-DE" w:bidi="de-DE"/>
              </w:rPr>
              <w:t>Ermittlung</w:t>
            </w:r>
          </w:p>
        </w:tc>
        <w:tc>
          <w:tcPr>
            <w:tcW w:w="4531" w:type="dxa"/>
            <w:tcBorders>
              <w:top w:val="nil"/>
              <w:left w:val="nil"/>
              <w:bottom w:val="single" w:sz="4" w:space="0" w:color="696969"/>
              <w:right w:val="single" w:sz="8" w:space="0" w:color="696969"/>
            </w:tcBorders>
            <w:shd w:val="clear" w:color="auto" w:fill="auto"/>
          </w:tcPr>
          <w:p w14:paraId="02ADAE50" w14:textId="77B2063D" w:rsidR="00976A3D" w:rsidRPr="002A1A6D" w:rsidRDefault="00976A3D" w:rsidP="00976A3D">
            <w:r w:rsidRPr="002A1A6D">
              <w:rPr>
                <w:lang w:val="de-DE" w:bidi="de-DE"/>
              </w:rPr>
              <w:t>Microsoft SQL Server 2012-Replikation: Ermittlung des Verwaltungsservers des Ereignisprotokoll-Auflistungsziels</w:t>
            </w:r>
          </w:p>
        </w:tc>
      </w:tr>
      <w:tr w:rsidR="00976A3D" w:rsidRPr="00542E9C" w14:paraId="738E70E3" w14:textId="77777777" w:rsidTr="00980872">
        <w:trPr>
          <w:trHeight w:val="300"/>
        </w:trPr>
        <w:tc>
          <w:tcPr>
            <w:tcW w:w="2546" w:type="dxa"/>
            <w:vMerge/>
            <w:tcBorders>
              <w:top w:val="single" w:sz="8" w:space="0" w:color="696969"/>
              <w:left w:val="single" w:sz="8" w:space="0" w:color="696969"/>
              <w:bottom w:val="single" w:sz="8" w:space="0" w:color="696969"/>
              <w:right w:val="single" w:sz="8" w:space="0" w:color="696969"/>
            </w:tcBorders>
            <w:shd w:val="clear" w:color="auto" w:fill="auto"/>
          </w:tcPr>
          <w:p w14:paraId="5751C240" w14:textId="77777777" w:rsidR="00976A3D" w:rsidRPr="002A1A6D" w:rsidRDefault="00976A3D" w:rsidP="00976A3D"/>
        </w:tc>
        <w:tc>
          <w:tcPr>
            <w:tcW w:w="1483" w:type="dxa"/>
            <w:tcBorders>
              <w:top w:val="nil"/>
              <w:left w:val="single" w:sz="8" w:space="0" w:color="696969"/>
              <w:bottom w:val="single" w:sz="4" w:space="0" w:color="696969"/>
              <w:right w:val="single" w:sz="4" w:space="0" w:color="696969"/>
            </w:tcBorders>
            <w:shd w:val="clear" w:color="auto" w:fill="auto"/>
          </w:tcPr>
          <w:p w14:paraId="7695E2FE" w14:textId="5CC963AB" w:rsidR="00976A3D" w:rsidRPr="00B71D42" w:rsidRDefault="00976A3D" w:rsidP="00976A3D">
            <w:r w:rsidRPr="00B71D42">
              <w:rPr>
                <w:lang w:val="de-DE" w:bidi="de-DE"/>
              </w:rPr>
              <w:t>Ermittlung</w:t>
            </w:r>
          </w:p>
        </w:tc>
        <w:tc>
          <w:tcPr>
            <w:tcW w:w="4531" w:type="dxa"/>
            <w:tcBorders>
              <w:top w:val="nil"/>
              <w:left w:val="nil"/>
              <w:bottom w:val="single" w:sz="4" w:space="0" w:color="696969"/>
              <w:right w:val="single" w:sz="8" w:space="0" w:color="696969"/>
            </w:tcBorders>
            <w:shd w:val="clear" w:color="auto" w:fill="auto"/>
          </w:tcPr>
          <w:p w14:paraId="6F3230FE" w14:textId="1C094A42" w:rsidR="00976A3D" w:rsidRPr="002A1A6D" w:rsidRDefault="00976A3D" w:rsidP="00976A3D">
            <w:r w:rsidRPr="002A1A6D">
              <w:rPr>
                <w:lang w:val="de-DE" w:bidi="de-DE"/>
              </w:rPr>
              <w:t>Microsoft SQL Server 2012-Replikation: Veröffentlichungsermittlung</w:t>
            </w:r>
          </w:p>
        </w:tc>
      </w:tr>
      <w:tr w:rsidR="00976A3D" w:rsidRPr="00542E9C" w14:paraId="57F21827" w14:textId="77777777" w:rsidTr="00980872">
        <w:trPr>
          <w:trHeight w:val="300"/>
        </w:trPr>
        <w:tc>
          <w:tcPr>
            <w:tcW w:w="2546" w:type="dxa"/>
            <w:vMerge/>
            <w:tcBorders>
              <w:top w:val="single" w:sz="8" w:space="0" w:color="696969"/>
              <w:left w:val="single" w:sz="8" w:space="0" w:color="696969"/>
              <w:bottom w:val="single" w:sz="8" w:space="0" w:color="696969"/>
              <w:right w:val="single" w:sz="8" w:space="0" w:color="696969"/>
            </w:tcBorders>
            <w:shd w:val="clear" w:color="auto" w:fill="auto"/>
          </w:tcPr>
          <w:p w14:paraId="6B6B3128" w14:textId="77777777" w:rsidR="00976A3D" w:rsidRPr="002A1A6D" w:rsidRDefault="00976A3D" w:rsidP="00976A3D"/>
        </w:tc>
        <w:tc>
          <w:tcPr>
            <w:tcW w:w="1483" w:type="dxa"/>
            <w:tcBorders>
              <w:top w:val="nil"/>
              <w:left w:val="single" w:sz="8" w:space="0" w:color="696969"/>
              <w:bottom w:val="single" w:sz="4" w:space="0" w:color="696969"/>
              <w:right w:val="single" w:sz="4" w:space="0" w:color="696969"/>
            </w:tcBorders>
            <w:shd w:val="clear" w:color="auto" w:fill="auto"/>
          </w:tcPr>
          <w:p w14:paraId="0A49B542" w14:textId="35018C03" w:rsidR="00976A3D" w:rsidRPr="00B71D42" w:rsidRDefault="00976A3D" w:rsidP="00976A3D">
            <w:r w:rsidRPr="00B71D42">
              <w:rPr>
                <w:lang w:val="de-DE" w:bidi="de-DE"/>
              </w:rPr>
              <w:t>Ermittlung</w:t>
            </w:r>
          </w:p>
        </w:tc>
        <w:tc>
          <w:tcPr>
            <w:tcW w:w="4531" w:type="dxa"/>
            <w:tcBorders>
              <w:top w:val="nil"/>
              <w:left w:val="nil"/>
              <w:bottom w:val="single" w:sz="4" w:space="0" w:color="696969"/>
              <w:right w:val="single" w:sz="8" w:space="0" w:color="696969"/>
            </w:tcBorders>
            <w:shd w:val="clear" w:color="auto" w:fill="auto"/>
          </w:tcPr>
          <w:p w14:paraId="48BB63D7" w14:textId="66531324" w:rsidR="00976A3D" w:rsidRPr="002A1A6D" w:rsidRDefault="00976A3D" w:rsidP="00976A3D">
            <w:r w:rsidRPr="002A1A6D">
              <w:rPr>
                <w:lang w:val="de-DE" w:bidi="de-DE"/>
              </w:rPr>
              <w:t>Microsoft SQL Server 2012-Replikation: Verlegerermittlung</w:t>
            </w:r>
          </w:p>
        </w:tc>
      </w:tr>
      <w:tr w:rsidR="00976A3D" w:rsidRPr="00542E9C" w14:paraId="644CE263" w14:textId="77777777" w:rsidTr="00980872">
        <w:trPr>
          <w:trHeight w:val="300"/>
        </w:trPr>
        <w:tc>
          <w:tcPr>
            <w:tcW w:w="2546" w:type="dxa"/>
            <w:vMerge/>
            <w:tcBorders>
              <w:top w:val="single" w:sz="8" w:space="0" w:color="696969"/>
              <w:left w:val="single" w:sz="8" w:space="0" w:color="696969"/>
              <w:bottom w:val="single" w:sz="8" w:space="0" w:color="696969"/>
              <w:right w:val="single" w:sz="8" w:space="0" w:color="696969"/>
            </w:tcBorders>
            <w:shd w:val="clear" w:color="auto" w:fill="auto"/>
          </w:tcPr>
          <w:p w14:paraId="3A9172A3" w14:textId="77777777" w:rsidR="00976A3D" w:rsidRPr="002A1A6D" w:rsidRDefault="00976A3D" w:rsidP="00976A3D"/>
        </w:tc>
        <w:tc>
          <w:tcPr>
            <w:tcW w:w="1483" w:type="dxa"/>
            <w:tcBorders>
              <w:top w:val="nil"/>
              <w:left w:val="single" w:sz="8" w:space="0" w:color="696969"/>
              <w:bottom w:val="single" w:sz="4" w:space="0" w:color="696969"/>
              <w:right w:val="single" w:sz="4" w:space="0" w:color="696969"/>
            </w:tcBorders>
            <w:shd w:val="clear" w:color="auto" w:fill="auto"/>
          </w:tcPr>
          <w:p w14:paraId="78E7A942" w14:textId="1765105B" w:rsidR="00976A3D" w:rsidRPr="00B71D42" w:rsidRDefault="00976A3D" w:rsidP="00976A3D">
            <w:r w:rsidRPr="00B71D42">
              <w:rPr>
                <w:lang w:val="de-DE" w:bidi="de-DE"/>
              </w:rPr>
              <w:t>Ermittlung</w:t>
            </w:r>
          </w:p>
        </w:tc>
        <w:tc>
          <w:tcPr>
            <w:tcW w:w="4531" w:type="dxa"/>
            <w:tcBorders>
              <w:top w:val="nil"/>
              <w:left w:val="nil"/>
              <w:bottom w:val="single" w:sz="4" w:space="0" w:color="696969"/>
              <w:right w:val="single" w:sz="8" w:space="0" w:color="696969"/>
            </w:tcBorders>
            <w:shd w:val="clear" w:color="auto" w:fill="auto"/>
          </w:tcPr>
          <w:p w14:paraId="6A554535" w14:textId="06260B93" w:rsidR="00976A3D" w:rsidRPr="002A1A6D" w:rsidRDefault="00976A3D" w:rsidP="00976A3D">
            <w:r w:rsidRPr="002A1A6D">
              <w:rPr>
                <w:lang w:val="de-DE" w:bidi="de-DE"/>
              </w:rPr>
              <w:t>Microsoft SQL Server 2012-Replikation: Ermittlung der SQL Server 2012-Replikation (Seeding)</w:t>
            </w:r>
          </w:p>
        </w:tc>
      </w:tr>
      <w:tr w:rsidR="00976A3D" w:rsidRPr="00542E9C" w14:paraId="358AD3F7" w14:textId="77777777" w:rsidTr="00980872">
        <w:trPr>
          <w:trHeight w:val="300"/>
        </w:trPr>
        <w:tc>
          <w:tcPr>
            <w:tcW w:w="2546" w:type="dxa"/>
            <w:vMerge/>
            <w:tcBorders>
              <w:top w:val="single" w:sz="8" w:space="0" w:color="696969"/>
              <w:left w:val="single" w:sz="8" w:space="0" w:color="696969"/>
              <w:bottom w:val="single" w:sz="8" w:space="0" w:color="696969"/>
              <w:right w:val="single" w:sz="8" w:space="0" w:color="696969"/>
            </w:tcBorders>
            <w:shd w:val="clear" w:color="auto" w:fill="auto"/>
          </w:tcPr>
          <w:p w14:paraId="783575E2" w14:textId="77777777" w:rsidR="00976A3D" w:rsidRPr="002A1A6D" w:rsidRDefault="00976A3D" w:rsidP="00976A3D"/>
        </w:tc>
        <w:tc>
          <w:tcPr>
            <w:tcW w:w="1483" w:type="dxa"/>
            <w:tcBorders>
              <w:top w:val="nil"/>
              <w:left w:val="single" w:sz="8" w:space="0" w:color="696969"/>
              <w:bottom w:val="single" w:sz="4" w:space="0" w:color="696969"/>
              <w:right w:val="single" w:sz="4" w:space="0" w:color="696969"/>
            </w:tcBorders>
            <w:shd w:val="clear" w:color="auto" w:fill="auto"/>
          </w:tcPr>
          <w:p w14:paraId="35F85A6F" w14:textId="1B312E8E" w:rsidR="00976A3D" w:rsidRPr="00B71D42" w:rsidRDefault="00976A3D" w:rsidP="00976A3D">
            <w:r w:rsidRPr="00B71D42">
              <w:rPr>
                <w:lang w:val="de-DE" w:bidi="de-DE"/>
              </w:rPr>
              <w:t>Ermittlung</w:t>
            </w:r>
          </w:p>
        </w:tc>
        <w:tc>
          <w:tcPr>
            <w:tcW w:w="4531" w:type="dxa"/>
            <w:tcBorders>
              <w:top w:val="nil"/>
              <w:left w:val="nil"/>
              <w:bottom w:val="single" w:sz="4" w:space="0" w:color="696969"/>
              <w:right w:val="single" w:sz="8" w:space="0" w:color="696969"/>
            </w:tcBorders>
            <w:shd w:val="clear" w:color="auto" w:fill="auto"/>
          </w:tcPr>
          <w:p w14:paraId="13B22D91" w14:textId="3BF17F29" w:rsidR="00976A3D" w:rsidRPr="002A1A6D" w:rsidRDefault="00976A3D" w:rsidP="00976A3D">
            <w:r w:rsidRPr="002A1A6D">
              <w:rPr>
                <w:lang w:val="de-DE" w:bidi="de-DE"/>
              </w:rPr>
              <w:t>Microsoft SQL Server 2012-Replikation: Abonnentenermittlung</w:t>
            </w:r>
          </w:p>
        </w:tc>
      </w:tr>
      <w:tr w:rsidR="00976A3D" w:rsidRPr="00542E9C" w14:paraId="1773596F" w14:textId="77777777" w:rsidTr="00980872">
        <w:trPr>
          <w:trHeight w:val="300"/>
        </w:trPr>
        <w:tc>
          <w:tcPr>
            <w:tcW w:w="2546" w:type="dxa"/>
            <w:vMerge/>
            <w:tcBorders>
              <w:top w:val="single" w:sz="8" w:space="0" w:color="696969"/>
              <w:left w:val="single" w:sz="8" w:space="0" w:color="696969"/>
              <w:bottom w:val="single" w:sz="8" w:space="0" w:color="696969"/>
              <w:right w:val="single" w:sz="8" w:space="0" w:color="696969"/>
            </w:tcBorders>
            <w:shd w:val="clear" w:color="auto" w:fill="auto"/>
          </w:tcPr>
          <w:p w14:paraId="69AC8940" w14:textId="7E0133C5" w:rsidR="00976A3D" w:rsidRPr="002A1A6D" w:rsidRDefault="00976A3D" w:rsidP="00976A3D"/>
        </w:tc>
        <w:tc>
          <w:tcPr>
            <w:tcW w:w="1483" w:type="dxa"/>
            <w:tcBorders>
              <w:top w:val="nil"/>
              <w:left w:val="single" w:sz="8" w:space="0" w:color="696969"/>
              <w:bottom w:val="single" w:sz="4" w:space="0" w:color="696969"/>
              <w:right w:val="single" w:sz="4" w:space="0" w:color="696969"/>
            </w:tcBorders>
            <w:shd w:val="clear" w:color="auto" w:fill="auto"/>
          </w:tcPr>
          <w:p w14:paraId="1B1A5496" w14:textId="22CFA255" w:rsidR="00976A3D" w:rsidRPr="00B71D42" w:rsidRDefault="00976A3D" w:rsidP="00976A3D">
            <w:r w:rsidRPr="00B71D42">
              <w:rPr>
                <w:lang w:val="de-DE" w:bidi="de-DE"/>
              </w:rPr>
              <w:t>Ermittlung</w:t>
            </w:r>
          </w:p>
        </w:tc>
        <w:tc>
          <w:tcPr>
            <w:tcW w:w="4531" w:type="dxa"/>
            <w:tcBorders>
              <w:top w:val="nil"/>
              <w:left w:val="nil"/>
              <w:bottom w:val="single" w:sz="4" w:space="0" w:color="696969"/>
              <w:right w:val="single" w:sz="8" w:space="0" w:color="696969"/>
            </w:tcBorders>
            <w:shd w:val="clear" w:color="auto" w:fill="auto"/>
          </w:tcPr>
          <w:p w14:paraId="5C2BCD64" w14:textId="5BB3628B" w:rsidR="00976A3D" w:rsidRPr="002A1A6D" w:rsidRDefault="00976A3D" w:rsidP="00976A3D">
            <w:r w:rsidRPr="002A1A6D">
              <w:rPr>
                <w:lang w:val="de-DE" w:bidi="de-DE"/>
              </w:rPr>
              <w:t>Microsoft SQL Server 2012-Replikation: Abonnementermittlung</w:t>
            </w:r>
          </w:p>
        </w:tc>
      </w:tr>
      <w:tr w:rsidR="00984A03" w:rsidRPr="00542E9C" w14:paraId="39457F5B" w14:textId="77777777" w:rsidTr="00980872">
        <w:trPr>
          <w:trHeight w:val="1448"/>
        </w:trPr>
        <w:tc>
          <w:tcPr>
            <w:tcW w:w="2546" w:type="dxa"/>
            <w:tcBorders>
              <w:top w:val="single" w:sz="8" w:space="0" w:color="696969"/>
              <w:left w:val="single" w:sz="8" w:space="0" w:color="696969"/>
              <w:bottom w:val="single" w:sz="8" w:space="0" w:color="696969"/>
              <w:right w:val="single" w:sz="8" w:space="0" w:color="696969"/>
            </w:tcBorders>
            <w:shd w:val="clear" w:color="auto" w:fill="auto"/>
          </w:tcPr>
          <w:p w14:paraId="3F3AC493" w14:textId="37CA959C" w:rsidR="00984A03" w:rsidRPr="002A1A6D" w:rsidRDefault="00984A03" w:rsidP="00984A03">
            <w:r w:rsidRPr="002A1A6D">
              <w:rPr>
                <w:lang w:val="de-DE" w:bidi="de-DE"/>
              </w:rPr>
              <w:t>Verteilerverfügbarkeit der Microsoft SQL Server-Replikation aus Abonnentenüberwachung - ausführendes Profil</w:t>
            </w:r>
          </w:p>
        </w:tc>
        <w:tc>
          <w:tcPr>
            <w:tcW w:w="1483" w:type="dxa"/>
            <w:tcBorders>
              <w:top w:val="nil"/>
              <w:left w:val="single" w:sz="8" w:space="0" w:color="696969"/>
              <w:bottom w:val="single" w:sz="4" w:space="0" w:color="696969"/>
              <w:right w:val="single" w:sz="4" w:space="0" w:color="696969"/>
            </w:tcBorders>
            <w:shd w:val="clear" w:color="auto" w:fill="auto"/>
          </w:tcPr>
          <w:p w14:paraId="4C941FA8" w14:textId="71DA4541" w:rsidR="00984A03" w:rsidRPr="00B71D42" w:rsidRDefault="00984A03" w:rsidP="00984A03">
            <w:r w:rsidRPr="00B71D42">
              <w:rPr>
                <w:lang w:val="de-DE" w:bidi="de-DE"/>
              </w:rPr>
              <w:t>Monitor</w:t>
            </w:r>
          </w:p>
        </w:tc>
        <w:tc>
          <w:tcPr>
            <w:tcW w:w="4531" w:type="dxa"/>
            <w:tcBorders>
              <w:top w:val="nil"/>
              <w:left w:val="nil"/>
              <w:bottom w:val="single" w:sz="4" w:space="0" w:color="696969"/>
              <w:right w:val="single" w:sz="8" w:space="0" w:color="696969"/>
            </w:tcBorders>
            <w:shd w:val="clear" w:color="auto" w:fill="auto"/>
          </w:tcPr>
          <w:p w14:paraId="698F4B37" w14:textId="5D9FC8AC" w:rsidR="00984A03" w:rsidRPr="002A1A6D" w:rsidRDefault="00984A03" w:rsidP="00984A03">
            <w:r w:rsidRPr="002A1A6D">
              <w:rPr>
                <w:lang w:val="de-DE" w:bidi="de-DE"/>
              </w:rPr>
              <w:t>Die Verfügbarkeit der Verteilungsdatenbank aus einem Abonnenten.</w:t>
            </w:r>
          </w:p>
        </w:tc>
      </w:tr>
      <w:tr w:rsidR="00D202B1" w:rsidRPr="00542E9C" w14:paraId="19BE40FD" w14:textId="77777777" w:rsidTr="00980872">
        <w:trPr>
          <w:trHeight w:val="300"/>
        </w:trPr>
        <w:tc>
          <w:tcPr>
            <w:tcW w:w="2546" w:type="dxa"/>
            <w:vMerge w:val="restart"/>
            <w:tcBorders>
              <w:top w:val="single" w:sz="8" w:space="0" w:color="696969"/>
              <w:left w:val="single" w:sz="8" w:space="0" w:color="696969"/>
              <w:bottom w:val="single" w:sz="8" w:space="0" w:color="696969"/>
              <w:right w:val="single" w:sz="8" w:space="0" w:color="696969"/>
            </w:tcBorders>
            <w:shd w:val="clear" w:color="auto" w:fill="auto"/>
          </w:tcPr>
          <w:p w14:paraId="10144EC9" w14:textId="68E667D7" w:rsidR="00D202B1" w:rsidRPr="002A1A6D" w:rsidRDefault="00D202B1" w:rsidP="00984A03">
            <w:r w:rsidRPr="002A1A6D">
              <w:rPr>
                <w:lang w:val="de-DE" w:bidi="de-DE"/>
              </w:rPr>
              <w:t xml:space="preserve">Microsoft SQL Server-Replikation SCOM SDK Ermittlung - ausführendes Profil </w:t>
            </w:r>
          </w:p>
        </w:tc>
        <w:tc>
          <w:tcPr>
            <w:tcW w:w="1483" w:type="dxa"/>
            <w:tcBorders>
              <w:top w:val="nil"/>
              <w:left w:val="single" w:sz="8" w:space="0" w:color="696969"/>
              <w:bottom w:val="single" w:sz="4" w:space="0" w:color="696969"/>
              <w:right w:val="single" w:sz="4" w:space="0" w:color="696969"/>
            </w:tcBorders>
            <w:shd w:val="clear" w:color="auto" w:fill="auto"/>
          </w:tcPr>
          <w:p w14:paraId="761F24E5" w14:textId="20986A4E" w:rsidR="00D202B1" w:rsidRPr="00B71D42" w:rsidRDefault="00D202B1" w:rsidP="00984A03">
            <w:r>
              <w:rPr>
                <w:lang w:val="de-DE" w:bidi="de-DE"/>
              </w:rPr>
              <w:t>Ermittlung</w:t>
            </w:r>
          </w:p>
        </w:tc>
        <w:tc>
          <w:tcPr>
            <w:tcW w:w="4531" w:type="dxa"/>
            <w:tcBorders>
              <w:top w:val="nil"/>
              <w:left w:val="nil"/>
              <w:bottom w:val="single" w:sz="4" w:space="0" w:color="696969"/>
              <w:right w:val="single" w:sz="8" w:space="0" w:color="696969"/>
            </w:tcBorders>
            <w:shd w:val="clear" w:color="auto" w:fill="auto"/>
          </w:tcPr>
          <w:p w14:paraId="23D76805" w14:textId="13CAC402" w:rsidR="00D202B1" w:rsidRPr="002A1A6D" w:rsidRDefault="00411F36">
            <w:r w:rsidRPr="00D90A23">
              <w:rPr>
                <w:lang w:val="de-DE" w:bidi="de-DE"/>
              </w:rPr>
              <w:t>Microsoft SQL Server-Integritätsermittlung für die Replikationsdatenbank</w:t>
            </w:r>
          </w:p>
        </w:tc>
      </w:tr>
      <w:tr w:rsidR="00D202B1" w:rsidRPr="00542E9C" w14:paraId="69163D13" w14:textId="77777777" w:rsidTr="00980872">
        <w:trPr>
          <w:trHeight w:val="300"/>
        </w:trPr>
        <w:tc>
          <w:tcPr>
            <w:tcW w:w="2546" w:type="dxa"/>
            <w:vMerge/>
            <w:tcBorders>
              <w:top w:val="single" w:sz="8" w:space="0" w:color="696969"/>
              <w:left w:val="single" w:sz="8" w:space="0" w:color="696969"/>
              <w:bottom w:val="single" w:sz="8" w:space="0" w:color="696969"/>
              <w:right w:val="single" w:sz="8" w:space="0" w:color="696969"/>
            </w:tcBorders>
            <w:shd w:val="clear" w:color="auto" w:fill="auto"/>
          </w:tcPr>
          <w:p w14:paraId="55A29369" w14:textId="4A78A45F" w:rsidR="00D202B1" w:rsidRPr="002A1A6D" w:rsidRDefault="00D202B1" w:rsidP="00984A03"/>
        </w:tc>
        <w:tc>
          <w:tcPr>
            <w:tcW w:w="1483" w:type="dxa"/>
            <w:tcBorders>
              <w:top w:val="nil"/>
              <w:left w:val="single" w:sz="8" w:space="0" w:color="696969"/>
              <w:bottom w:val="single" w:sz="4" w:space="0" w:color="696969"/>
              <w:right w:val="single" w:sz="4" w:space="0" w:color="696969"/>
            </w:tcBorders>
            <w:shd w:val="clear" w:color="auto" w:fill="auto"/>
          </w:tcPr>
          <w:p w14:paraId="58FDF8A3" w14:textId="742BE80E" w:rsidR="00D202B1" w:rsidRPr="00B71D42" w:rsidRDefault="00D202B1" w:rsidP="00984A03">
            <w:r w:rsidRPr="00B71D42">
              <w:rPr>
                <w:lang w:val="de-DE" w:bidi="de-DE"/>
              </w:rPr>
              <w:t>Monitor</w:t>
            </w:r>
          </w:p>
        </w:tc>
        <w:tc>
          <w:tcPr>
            <w:tcW w:w="4531" w:type="dxa"/>
            <w:tcBorders>
              <w:top w:val="nil"/>
              <w:left w:val="nil"/>
              <w:bottom w:val="single" w:sz="4" w:space="0" w:color="696969"/>
              <w:right w:val="single" w:sz="8" w:space="0" w:color="696969"/>
            </w:tcBorders>
            <w:shd w:val="clear" w:color="auto" w:fill="auto"/>
          </w:tcPr>
          <w:p w14:paraId="223868B9" w14:textId="53724ABC" w:rsidR="00D202B1" w:rsidRPr="002A1A6D" w:rsidRDefault="00D202B1" w:rsidP="00984A03">
            <w:r w:rsidRPr="002A1A6D">
              <w:rPr>
                <w:lang w:val="de-DE" w:bidi="de-DE"/>
              </w:rPr>
              <w:t>Alle für den Verteiler ermittelten Verleger</w:t>
            </w:r>
          </w:p>
        </w:tc>
      </w:tr>
      <w:tr w:rsidR="00CC3E67" w:rsidRPr="00542E9C" w14:paraId="0D3B2F20" w14:textId="77777777" w:rsidTr="00525D99">
        <w:trPr>
          <w:trHeight w:val="300"/>
        </w:trPr>
        <w:tc>
          <w:tcPr>
            <w:tcW w:w="2546" w:type="dxa"/>
            <w:vMerge w:val="restart"/>
            <w:tcBorders>
              <w:top w:val="single" w:sz="8" w:space="0" w:color="696969"/>
              <w:left w:val="single" w:sz="8" w:space="0" w:color="696969"/>
              <w:right w:val="single" w:sz="8" w:space="0" w:color="696969"/>
            </w:tcBorders>
            <w:shd w:val="clear" w:color="auto" w:fill="auto"/>
          </w:tcPr>
          <w:p w14:paraId="2326F1CE" w14:textId="6273CEB0" w:rsidR="00CC3E67" w:rsidRPr="002A1A6D" w:rsidRDefault="00CC3E67" w:rsidP="00984A03">
            <w:r w:rsidRPr="002A1A6D">
              <w:rPr>
                <w:lang w:val="de-DE" w:bidi="de-DE"/>
              </w:rPr>
              <w:t>Microsoft SQL Server Replication Monitoring, ausführendes Profil</w:t>
            </w:r>
          </w:p>
        </w:tc>
        <w:tc>
          <w:tcPr>
            <w:tcW w:w="1483" w:type="dxa"/>
            <w:tcBorders>
              <w:top w:val="nil"/>
              <w:left w:val="single" w:sz="8" w:space="0" w:color="696969"/>
              <w:bottom w:val="single" w:sz="4" w:space="0" w:color="696969"/>
              <w:right w:val="single" w:sz="4" w:space="0" w:color="696969"/>
            </w:tcBorders>
            <w:shd w:val="clear" w:color="auto" w:fill="auto"/>
          </w:tcPr>
          <w:p w14:paraId="28173651" w14:textId="05863343" w:rsidR="00CC3E67" w:rsidRPr="00B71D42" w:rsidRDefault="00CC3E67" w:rsidP="00984A03">
            <w:r w:rsidRPr="00B71D42">
              <w:rPr>
                <w:lang w:val="de-DE" w:bidi="de-DE"/>
              </w:rPr>
              <w:t>Monitor</w:t>
            </w:r>
          </w:p>
        </w:tc>
        <w:tc>
          <w:tcPr>
            <w:tcW w:w="4531" w:type="dxa"/>
            <w:tcBorders>
              <w:top w:val="nil"/>
              <w:left w:val="nil"/>
              <w:bottom w:val="single" w:sz="4" w:space="0" w:color="696969"/>
              <w:right w:val="single" w:sz="8" w:space="0" w:color="696969"/>
            </w:tcBorders>
            <w:shd w:val="clear" w:color="auto" w:fill="auto"/>
          </w:tcPr>
          <w:p w14:paraId="1D8B8A09" w14:textId="77B0EF44" w:rsidR="00CC3E67" w:rsidRPr="002A1A6D" w:rsidRDefault="00CC3E67" w:rsidP="00984A03">
            <w:r w:rsidRPr="002A1A6D">
              <w:rPr>
                <w:lang w:val="de-DE" w:bidi="de-DE"/>
              </w:rPr>
              <w:t>Status des Verteilungs-Agents (aggregiert für alle Veröffentlichungen)</w:t>
            </w:r>
          </w:p>
        </w:tc>
      </w:tr>
      <w:tr w:rsidR="00CC3E67" w:rsidRPr="00542E9C" w14:paraId="7DF88679" w14:textId="77777777" w:rsidTr="00525D99">
        <w:trPr>
          <w:trHeight w:val="300"/>
        </w:trPr>
        <w:tc>
          <w:tcPr>
            <w:tcW w:w="2546" w:type="dxa"/>
            <w:vMerge/>
            <w:tcBorders>
              <w:left w:val="single" w:sz="8" w:space="0" w:color="696969"/>
              <w:right w:val="single" w:sz="8" w:space="0" w:color="696969"/>
            </w:tcBorders>
            <w:shd w:val="clear" w:color="auto" w:fill="auto"/>
          </w:tcPr>
          <w:p w14:paraId="328B866A" w14:textId="77777777" w:rsidR="00CC3E67" w:rsidRPr="002A1A6D" w:rsidRDefault="00CC3E67" w:rsidP="00AE7D78"/>
        </w:tc>
        <w:tc>
          <w:tcPr>
            <w:tcW w:w="1483" w:type="dxa"/>
            <w:tcBorders>
              <w:top w:val="nil"/>
              <w:left w:val="single" w:sz="8" w:space="0" w:color="696969"/>
              <w:bottom w:val="single" w:sz="4" w:space="0" w:color="auto"/>
              <w:right w:val="single" w:sz="4" w:space="0" w:color="696969"/>
            </w:tcBorders>
            <w:shd w:val="clear" w:color="auto" w:fill="auto"/>
          </w:tcPr>
          <w:p w14:paraId="2DB0554B" w14:textId="3E6E71C0" w:rsidR="00CC3E67" w:rsidRPr="00B71D42" w:rsidRDefault="00CC3E67" w:rsidP="00AE7D78">
            <w:r w:rsidRPr="00B71D42">
              <w:rPr>
                <w:lang w:val="de-DE" w:bidi="de-DE"/>
              </w:rPr>
              <w:t>Monitor</w:t>
            </w:r>
          </w:p>
        </w:tc>
        <w:tc>
          <w:tcPr>
            <w:tcW w:w="4531" w:type="dxa"/>
            <w:tcBorders>
              <w:top w:val="nil"/>
              <w:left w:val="nil"/>
              <w:bottom w:val="single" w:sz="4" w:space="0" w:color="696969"/>
              <w:right w:val="single" w:sz="8" w:space="0" w:color="696969"/>
            </w:tcBorders>
            <w:shd w:val="clear" w:color="auto" w:fill="auto"/>
          </w:tcPr>
          <w:p w14:paraId="60C4EE58" w14:textId="4EECAF19" w:rsidR="00CC3E67" w:rsidRPr="002A1A6D" w:rsidRDefault="00CC3E67" w:rsidP="00AE7D78">
            <w:r w:rsidRPr="002A1A6D">
              <w:rPr>
                <w:lang w:val="de-DE" w:bidi="de-DE"/>
              </w:rPr>
              <w:t>Die Verfügbarkeit der Verteilungsdatenbank.</w:t>
            </w:r>
          </w:p>
        </w:tc>
      </w:tr>
      <w:tr w:rsidR="00CC3E67" w:rsidRPr="00350FD3" w14:paraId="79323992" w14:textId="77777777" w:rsidTr="00525D99">
        <w:trPr>
          <w:trHeight w:val="300"/>
        </w:trPr>
        <w:tc>
          <w:tcPr>
            <w:tcW w:w="2546" w:type="dxa"/>
            <w:vMerge/>
            <w:tcBorders>
              <w:left w:val="single" w:sz="8" w:space="0" w:color="696969"/>
              <w:right w:val="single" w:sz="8" w:space="0" w:color="696969"/>
            </w:tcBorders>
            <w:shd w:val="clear" w:color="auto" w:fill="auto"/>
          </w:tcPr>
          <w:p w14:paraId="424BCE5C" w14:textId="77777777" w:rsidR="00CC3E67" w:rsidRPr="002A1A6D" w:rsidRDefault="00CC3E67" w:rsidP="00AE7D78"/>
        </w:tc>
        <w:tc>
          <w:tcPr>
            <w:tcW w:w="1483" w:type="dxa"/>
            <w:tcBorders>
              <w:top w:val="single" w:sz="4" w:space="0" w:color="auto"/>
              <w:left w:val="single" w:sz="8" w:space="0" w:color="696969"/>
              <w:bottom w:val="single" w:sz="4" w:space="0" w:color="696969"/>
              <w:right w:val="single" w:sz="4" w:space="0" w:color="696969"/>
            </w:tcBorders>
            <w:shd w:val="clear" w:color="auto" w:fill="auto"/>
          </w:tcPr>
          <w:p w14:paraId="713889BE" w14:textId="2E0EA5D9" w:rsidR="00CC3E67" w:rsidRPr="00B71D42" w:rsidRDefault="00CC3E67" w:rsidP="00AE7D78">
            <w:r w:rsidRPr="00B71D42">
              <w:rPr>
                <w:lang w:val="de-DE" w:bidi="de-DE"/>
              </w:rPr>
              <w:t>Monitor</w:t>
            </w:r>
          </w:p>
        </w:tc>
        <w:tc>
          <w:tcPr>
            <w:tcW w:w="4531" w:type="dxa"/>
            <w:tcBorders>
              <w:top w:val="nil"/>
              <w:left w:val="nil"/>
              <w:bottom w:val="single" w:sz="4" w:space="0" w:color="696969"/>
              <w:right w:val="single" w:sz="8" w:space="0" w:color="696969"/>
            </w:tcBorders>
            <w:shd w:val="clear" w:color="auto" w:fill="auto"/>
          </w:tcPr>
          <w:p w14:paraId="21093490" w14:textId="2C2BF5C8" w:rsidR="00CC3E67" w:rsidRPr="00B71D42" w:rsidRDefault="00CC3E67" w:rsidP="00AE7D78">
            <w:r w:rsidRPr="00B71D42">
              <w:rPr>
                <w:lang w:val="de-DE" w:bidi="de-DE"/>
              </w:rPr>
              <w:t>Ausstehende Befehle für den Verteiler</w:t>
            </w:r>
          </w:p>
        </w:tc>
      </w:tr>
      <w:tr w:rsidR="00CC3E67" w:rsidRPr="00542E9C" w14:paraId="1234F0A4" w14:textId="77777777" w:rsidTr="00525D99">
        <w:trPr>
          <w:trHeight w:val="300"/>
        </w:trPr>
        <w:tc>
          <w:tcPr>
            <w:tcW w:w="2546" w:type="dxa"/>
            <w:vMerge/>
            <w:tcBorders>
              <w:left w:val="single" w:sz="8" w:space="0" w:color="696969"/>
              <w:right w:val="single" w:sz="8" w:space="0" w:color="696969"/>
            </w:tcBorders>
            <w:shd w:val="clear" w:color="auto" w:fill="auto"/>
          </w:tcPr>
          <w:p w14:paraId="1AD8D0F2" w14:textId="77777777" w:rsidR="00CC3E67" w:rsidRPr="00B71D42" w:rsidRDefault="00CC3E67" w:rsidP="00AE7D78"/>
        </w:tc>
        <w:tc>
          <w:tcPr>
            <w:tcW w:w="1483" w:type="dxa"/>
            <w:tcBorders>
              <w:top w:val="nil"/>
              <w:left w:val="single" w:sz="8" w:space="0" w:color="696969"/>
              <w:bottom w:val="single" w:sz="4" w:space="0" w:color="696969"/>
              <w:right w:val="single" w:sz="4" w:space="0" w:color="696969"/>
            </w:tcBorders>
            <w:shd w:val="clear" w:color="auto" w:fill="auto"/>
          </w:tcPr>
          <w:p w14:paraId="0AD49FE5" w14:textId="02FD3A2C" w:rsidR="00CC3E67" w:rsidRPr="00B71D42" w:rsidRDefault="00CC3E67" w:rsidP="00AE7D78">
            <w:r w:rsidRPr="00B71D42">
              <w:rPr>
                <w:lang w:val="de-DE" w:bidi="de-DE"/>
              </w:rPr>
              <w:t>Monitor</w:t>
            </w:r>
          </w:p>
        </w:tc>
        <w:tc>
          <w:tcPr>
            <w:tcW w:w="4531" w:type="dxa"/>
            <w:tcBorders>
              <w:top w:val="nil"/>
              <w:left w:val="nil"/>
              <w:bottom w:val="single" w:sz="4" w:space="0" w:color="696969"/>
              <w:right w:val="single" w:sz="8" w:space="0" w:color="696969"/>
            </w:tcBorders>
            <w:shd w:val="clear" w:color="auto" w:fill="auto"/>
          </w:tcPr>
          <w:p w14:paraId="1A06CEB7" w14:textId="3B887BC3" w:rsidR="00CC3E67" w:rsidRPr="002A1A6D" w:rsidRDefault="00CC3E67" w:rsidP="00AE7D78">
            <w:r w:rsidRPr="002A1A6D">
              <w:rPr>
                <w:lang w:val="de-DE" w:bidi="de-DE"/>
              </w:rPr>
              <w:t>Status des Replikationsprotokolllese-Agents für den Verteiler (aggregiert für alle Veröffentlichungen)</w:t>
            </w:r>
          </w:p>
        </w:tc>
      </w:tr>
      <w:tr w:rsidR="00CC3E67" w:rsidRPr="00542E9C" w14:paraId="2861BC2D" w14:textId="77777777" w:rsidTr="00525D99">
        <w:trPr>
          <w:trHeight w:val="300"/>
        </w:trPr>
        <w:tc>
          <w:tcPr>
            <w:tcW w:w="2546" w:type="dxa"/>
            <w:vMerge/>
            <w:tcBorders>
              <w:left w:val="single" w:sz="8" w:space="0" w:color="696969"/>
              <w:right w:val="single" w:sz="8" w:space="0" w:color="696969"/>
            </w:tcBorders>
            <w:shd w:val="clear" w:color="auto" w:fill="auto"/>
          </w:tcPr>
          <w:p w14:paraId="049A5249" w14:textId="77777777" w:rsidR="00CC3E67" w:rsidRPr="002A1A6D" w:rsidRDefault="00CC3E67" w:rsidP="00AE7D78"/>
        </w:tc>
        <w:tc>
          <w:tcPr>
            <w:tcW w:w="1483" w:type="dxa"/>
            <w:tcBorders>
              <w:top w:val="nil"/>
              <w:left w:val="single" w:sz="8" w:space="0" w:color="696969"/>
              <w:bottom w:val="single" w:sz="4" w:space="0" w:color="696969"/>
              <w:right w:val="single" w:sz="4" w:space="0" w:color="696969"/>
            </w:tcBorders>
            <w:shd w:val="clear" w:color="auto" w:fill="auto"/>
          </w:tcPr>
          <w:p w14:paraId="2F537AF6" w14:textId="47AD5046" w:rsidR="00CC3E67" w:rsidRPr="00B71D42" w:rsidRDefault="00CC3E67" w:rsidP="00AE7D78">
            <w:r w:rsidRPr="00B71D42">
              <w:rPr>
                <w:lang w:val="de-DE" w:bidi="de-DE"/>
              </w:rPr>
              <w:t>Monitor</w:t>
            </w:r>
          </w:p>
        </w:tc>
        <w:tc>
          <w:tcPr>
            <w:tcW w:w="4531" w:type="dxa"/>
            <w:tcBorders>
              <w:top w:val="nil"/>
              <w:left w:val="nil"/>
              <w:bottom w:val="single" w:sz="4" w:space="0" w:color="696969"/>
              <w:right w:val="single" w:sz="8" w:space="0" w:color="696969"/>
            </w:tcBorders>
            <w:shd w:val="clear" w:color="auto" w:fill="auto"/>
          </w:tcPr>
          <w:p w14:paraId="30A0EAF0" w14:textId="7C2777FF" w:rsidR="00CC3E67" w:rsidRPr="002A1A6D" w:rsidRDefault="00CC3E67" w:rsidP="00AE7D78">
            <w:r w:rsidRPr="002A1A6D">
              <w:rPr>
                <w:lang w:val="de-DE" w:bidi="de-DE"/>
              </w:rPr>
              <w:t>Status des Replikationsmerge-Agents für den Verteiler (aggregiert für alle Abonnements)</w:t>
            </w:r>
          </w:p>
        </w:tc>
      </w:tr>
      <w:tr w:rsidR="00CC3E67" w:rsidRPr="00350FD3" w14:paraId="33FD264A" w14:textId="77777777" w:rsidTr="00525D99">
        <w:trPr>
          <w:trHeight w:val="300"/>
        </w:trPr>
        <w:tc>
          <w:tcPr>
            <w:tcW w:w="2546" w:type="dxa"/>
            <w:vMerge/>
            <w:tcBorders>
              <w:left w:val="single" w:sz="8" w:space="0" w:color="696969"/>
              <w:right w:val="single" w:sz="8" w:space="0" w:color="696969"/>
            </w:tcBorders>
            <w:shd w:val="clear" w:color="auto" w:fill="auto"/>
          </w:tcPr>
          <w:p w14:paraId="549B7DD9" w14:textId="77777777" w:rsidR="00CC3E67" w:rsidRPr="002A1A6D" w:rsidRDefault="00CC3E67" w:rsidP="00984A03"/>
        </w:tc>
        <w:tc>
          <w:tcPr>
            <w:tcW w:w="1483" w:type="dxa"/>
            <w:tcBorders>
              <w:top w:val="nil"/>
              <w:left w:val="single" w:sz="8" w:space="0" w:color="696969"/>
              <w:bottom w:val="single" w:sz="4" w:space="0" w:color="696969"/>
              <w:right w:val="single" w:sz="4" w:space="0" w:color="696969"/>
            </w:tcBorders>
            <w:shd w:val="clear" w:color="auto" w:fill="auto"/>
          </w:tcPr>
          <w:p w14:paraId="6C37C14D" w14:textId="1D8F20DF" w:rsidR="00CC3E67" w:rsidRPr="00B71D42" w:rsidRDefault="00CC3E67" w:rsidP="00984A03">
            <w:r w:rsidRPr="00B71D42">
              <w:rPr>
                <w:lang w:val="de-DE" w:bidi="de-DE"/>
              </w:rPr>
              <w:t>Monitor</w:t>
            </w:r>
          </w:p>
        </w:tc>
        <w:tc>
          <w:tcPr>
            <w:tcW w:w="4531" w:type="dxa"/>
            <w:tcBorders>
              <w:top w:val="nil"/>
              <w:left w:val="nil"/>
              <w:bottom w:val="single" w:sz="4" w:space="0" w:color="696969"/>
              <w:right w:val="single" w:sz="8" w:space="0" w:color="696969"/>
            </w:tcBorders>
            <w:shd w:val="clear" w:color="auto" w:fill="auto"/>
          </w:tcPr>
          <w:p w14:paraId="31FF8E26" w14:textId="79F44145" w:rsidR="00CC3E67" w:rsidRPr="00B71D42" w:rsidRDefault="00CC3E67" w:rsidP="00984A03">
            <w:r w:rsidRPr="00B71D42">
              <w:rPr>
                <w:lang w:val="de-DE" w:bidi="de-DE"/>
              </w:rPr>
              <w:t>Prozentsatz der deaktivierten Abonnements</w:t>
            </w:r>
          </w:p>
        </w:tc>
      </w:tr>
      <w:tr w:rsidR="00CC3E67" w:rsidRPr="00350FD3" w14:paraId="7A05C132" w14:textId="77777777" w:rsidTr="00525D99">
        <w:trPr>
          <w:trHeight w:val="300"/>
        </w:trPr>
        <w:tc>
          <w:tcPr>
            <w:tcW w:w="2546" w:type="dxa"/>
            <w:vMerge/>
            <w:tcBorders>
              <w:left w:val="single" w:sz="8" w:space="0" w:color="696969"/>
              <w:right w:val="single" w:sz="8" w:space="0" w:color="696969"/>
            </w:tcBorders>
            <w:shd w:val="clear" w:color="auto" w:fill="auto"/>
          </w:tcPr>
          <w:p w14:paraId="306A8379" w14:textId="77777777" w:rsidR="00CC3E67" w:rsidRPr="00B71D42" w:rsidRDefault="00CC3E67" w:rsidP="00984A03"/>
        </w:tc>
        <w:tc>
          <w:tcPr>
            <w:tcW w:w="1483" w:type="dxa"/>
            <w:tcBorders>
              <w:top w:val="nil"/>
              <w:left w:val="single" w:sz="8" w:space="0" w:color="696969"/>
              <w:bottom w:val="single" w:sz="4" w:space="0" w:color="696969"/>
              <w:right w:val="single" w:sz="4" w:space="0" w:color="696969"/>
            </w:tcBorders>
            <w:shd w:val="clear" w:color="auto" w:fill="auto"/>
          </w:tcPr>
          <w:p w14:paraId="0142865D" w14:textId="16ECC9CE" w:rsidR="00CC3E67" w:rsidRPr="00B71D42" w:rsidRDefault="00CC3E67" w:rsidP="00984A03">
            <w:r w:rsidRPr="00B71D42">
              <w:rPr>
                <w:lang w:val="de-DE" w:bidi="de-DE"/>
              </w:rPr>
              <w:t>Monitor</w:t>
            </w:r>
          </w:p>
        </w:tc>
        <w:tc>
          <w:tcPr>
            <w:tcW w:w="4531" w:type="dxa"/>
            <w:tcBorders>
              <w:top w:val="nil"/>
              <w:left w:val="nil"/>
              <w:bottom w:val="single" w:sz="4" w:space="0" w:color="696969"/>
              <w:right w:val="single" w:sz="8" w:space="0" w:color="696969"/>
            </w:tcBorders>
            <w:shd w:val="clear" w:color="auto" w:fill="auto"/>
          </w:tcPr>
          <w:p w14:paraId="7029433F" w14:textId="79D31454" w:rsidR="00CC3E67" w:rsidRPr="00B71D42" w:rsidRDefault="00CC3E67" w:rsidP="00984A03">
            <w:r w:rsidRPr="00B71D42">
              <w:rPr>
                <w:lang w:val="de-DE" w:bidi="de-DE"/>
              </w:rPr>
              <w:t>Prozentsatz der abgelaufenen Abonnements</w:t>
            </w:r>
          </w:p>
        </w:tc>
      </w:tr>
      <w:tr w:rsidR="00CC3E67" w:rsidRPr="00350FD3" w14:paraId="304FF44A" w14:textId="77777777" w:rsidTr="00525D99">
        <w:trPr>
          <w:trHeight w:val="300"/>
        </w:trPr>
        <w:tc>
          <w:tcPr>
            <w:tcW w:w="2546" w:type="dxa"/>
            <w:vMerge/>
            <w:tcBorders>
              <w:left w:val="single" w:sz="8" w:space="0" w:color="696969"/>
              <w:right w:val="single" w:sz="8" w:space="0" w:color="696969"/>
            </w:tcBorders>
            <w:shd w:val="clear" w:color="auto" w:fill="auto"/>
          </w:tcPr>
          <w:p w14:paraId="16D79E43" w14:textId="77777777" w:rsidR="00CC3E67" w:rsidRPr="00B71D42" w:rsidRDefault="00CC3E67" w:rsidP="00984A03"/>
        </w:tc>
        <w:tc>
          <w:tcPr>
            <w:tcW w:w="1483" w:type="dxa"/>
            <w:tcBorders>
              <w:top w:val="nil"/>
              <w:left w:val="single" w:sz="8" w:space="0" w:color="696969"/>
              <w:bottom w:val="single" w:sz="4" w:space="0" w:color="696969"/>
              <w:right w:val="single" w:sz="4" w:space="0" w:color="696969"/>
            </w:tcBorders>
            <w:shd w:val="clear" w:color="auto" w:fill="auto"/>
          </w:tcPr>
          <w:p w14:paraId="68DF2C81" w14:textId="3A23DB82" w:rsidR="00CC3E67" w:rsidRPr="00B71D42" w:rsidRDefault="00CC3E67" w:rsidP="00984A03">
            <w:r w:rsidRPr="00B71D42">
              <w:rPr>
                <w:lang w:val="de-DE" w:bidi="de-DE"/>
              </w:rPr>
              <w:t>Monitor</w:t>
            </w:r>
          </w:p>
        </w:tc>
        <w:tc>
          <w:tcPr>
            <w:tcW w:w="4531" w:type="dxa"/>
            <w:tcBorders>
              <w:top w:val="nil"/>
              <w:left w:val="nil"/>
              <w:bottom w:val="single" w:sz="4" w:space="0" w:color="696969"/>
              <w:right w:val="single" w:sz="8" w:space="0" w:color="696969"/>
            </w:tcBorders>
            <w:shd w:val="clear" w:color="auto" w:fill="auto"/>
          </w:tcPr>
          <w:p w14:paraId="54BB4B98" w14:textId="28E02F09" w:rsidR="00CC3E67" w:rsidRPr="00B71D42" w:rsidRDefault="00CC3E67" w:rsidP="00984A03">
            <w:r w:rsidRPr="00B71D42">
              <w:rPr>
                <w:lang w:val="de-DE" w:bidi="de-DE"/>
              </w:rPr>
              <w:t>Verfügbarer Speicherplatz Veröffentlichungsmomentaufnahme</w:t>
            </w:r>
          </w:p>
        </w:tc>
      </w:tr>
      <w:tr w:rsidR="00CC3E67" w:rsidRPr="00542E9C" w14:paraId="23B36993" w14:textId="77777777" w:rsidTr="00525D99">
        <w:trPr>
          <w:trHeight w:val="300"/>
        </w:trPr>
        <w:tc>
          <w:tcPr>
            <w:tcW w:w="2546" w:type="dxa"/>
            <w:vMerge/>
            <w:tcBorders>
              <w:left w:val="single" w:sz="8" w:space="0" w:color="696969"/>
              <w:right w:val="single" w:sz="8" w:space="0" w:color="696969"/>
            </w:tcBorders>
            <w:shd w:val="clear" w:color="auto" w:fill="auto"/>
          </w:tcPr>
          <w:p w14:paraId="065B8E35" w14:textId="77777777" w:rsidR="00CC3E67" w:rsidRPr="00B71D42" w:rsidRDefault="00CC3E67" w:rsidP="00984A03"/>
        </w:tc>
        <w:tc>
          <w:tcPr>
            <w:tcW w:w="1483" w:type="dxa"/>
            <w:tcBorders>
              <w:top w:val="nil"/>
              <w:left w:val="single" w:sz="8" w:space="0" w:color="696969"/>
              <w:bottom w:val="single" w:sz="4" w:space="0" w:color="696969"/>
              <w:right w:val="single" w:sz="4" w:space="0" w:color="696969"/>
            </w:tcBorders>
            <w:shd w:val="clear" w:color="auto" w:fill="auto"/>
          </w:tcPr>
          <w:p w14:paraId="016B3A22" w14:textId="473F2678" w:rsidR="00CC3E67" w:rsidRPr="00B71D42" w:rsidRDefault="00CC3E67" w:rsidP="00984A03">
            <w:r w:rsidRPr="00B71D42">
              <w:rPr>
                <w:lang w:val="de-DE" w:bidi="de-DE"/>
              </w:rPr>
              <w:t>Monitor</w:t>
            </w:r>
          </w:p>
        </w:tc>
        <w:tc>
          <w:tcPr>
            <w:tcW w:w="4531" w:type="dxa"/>
            <w:tcBorders>
              <w:top w:val="nil"/>
              <w:left w:val="nil"/>
              <w:bottom w:val="single" w:sz="4" w:space="0" w:color="696969"/>
              <w:right w:val="single" w:sz="8" w:space="0" w:color="696969"/>
            </w:tcBorders>
            <w:shd w:val="clear" w:color="auto" w:fill="auto"/>
          </w:tcPr>
          <w:p w14:paraId="09A1EAA5" w14:textId="369790F0" w:rsidR="00CC3E67" w:rsidRPr="002A1A6D" w:rsidRDefault="00CC3E67" w:rsidP="00984A03">
            <w:r w:rsidRPr="002A1A6D">
              <w:rPr>
                <w:lang w:val="de-DE" w:bidi="de-DE"/>
              </w:rPr>
              <w:t>Status des Replikationswarteschlangenlese-Agents für den Verteiler (aggregiert für alle Veröffentlichungen)</w:t>
            </w:r>
          </w:p>
        </w:tc>
      </w:tr>
      <w:tr w:rsidR="00CC3E67" w:rsidRPr="00542E9C" w14:paraId="57C6CA6F" w14:textId="77777777" w:rsidTr="00525D99">
        <w:trPr>
          <w:trHeight w:val="300"/>
        </w:trPr>
        <w:tc>
          <w:tcPr>
            <w:tcW w:w="2546" w:type="dxa"/>
            <w:vMerge/>
            <w:tcBorders>
              <w:left w:val="single" w:sz="8" w:space="0" w:color="696969"/>
              <w:right w:val="single" w:sz="8" w:space="0" w:color="696969"/>
            </w:tcBorders>
            <w:shd w:val="clear" w:color="auto" w:fill="auto"/>
          </w:tcPr>
          <w:p w14:paraId="34E60322" w14:textId="77777777" w:rsidR="00CC3E67" w:rsidRPr="002A1A6D" w:rsidRDefault="00CC3E67" w:rsidP="00984A03"/>
        </w:tc>
        <w:tc>
          <w:tcPr>
            <w:tcW w:w="1483" w:type="dxa"/>
            <w:tcBorders>
              <w:top w:val="nil"/>
              <w:left w:val="single" w:sz="8" w:space="0" w:color="696969"/>
              <w:bottom w:val="single" w:sz="4" w:space="0" w:color="696969"/>
              <w:right w:val="single" w:sz="4" w:space="0" w:color="696969"/>
            </w:tcBorders>
            <w:shd w:val="clear" w:color="auto" w:fill="auto"/>
          </w:tcPr>
          <w:p w14:paraId="7712FF8F" w14:textId="6FE589C6" w:rsidR="00CC3E67" w:rsidRPr="00B71D42" w:rsidRDefault="00CC3E67" w:rsidP="00984A03">
            <w:r w:rsidRPr="00B71D42">
              <w:rPr>
                <w:lang w:val="de-DE" w:bidi="de-DE"/>
              </w:rPr>
              <w:t>Monitor</w:t>
            </w:r>
          </w:p>
        </w:tc>
        <w:tc>
          <w:tcPr>
            <w:tcW w:w="4531" w:type="dxa"/>
            <w:tcBorders>
              <w:top w:val="nil"/>
              <w:left w:val="nil"/>
              <w:bottom w:val="single" w:sz="4" w:space="0" w:color="696969"/>
              <w:right w:val="single" w:sz="8" w:space="0" w:color="696969"/>
            </w:tcBorders>
            <w:shd w:val="clear" w:color="auto" w:fill="auto"/>
          </w:tcPr>
          <w:p w14:paraId="2EE30F18" w14:textId="6E7BAB90" w:rsidR="00CC3E67" w:rsidRPr="002A1A6D" w:rsidRDefault="00CC3E67" w:rsidP="00984A03">
            <w:r w:rsidRPr="002A1A6D">
              <w:rPr>
                <w:lang w:val="de-DE" w:bidi="de-DE"/>
              </w:rPr>
              <w:t>Fehler des Replikations-Agents für den Verteiler.</w:t>
            </w:r>
          </w:p>
        </w:tc>
      </w:tr>
      <w:tr w:rsidR="00CC3E67" w:rsidRPr="00542E9C" w14:paraId="5201C441" w14:textId="77777777" w:rsidTr="00525D99">
        <w:trPr>
          <w:trHeight w:val="300"/>
        </w:trPr>
        <w:tc>
          <w:tcPr>
            <w:tcW w:w="2546" w:type="dxa"/>
            <w:vMerge/>
            <w:tcBorders>
              <w:left w:val="single" w:sz="8" w:space="0" w:color="696969"/>
              <w:right w:val="single" w:sz="8" w:space="0" w:color="696969"/>
            </w:tcBorders>
            <w:shd w:val="clear" w:color="auto" w:fill="auto"/>
          </w:tcPr>
          <w:p w14:paraId="0050DF71" w14:textId="77777777" w:rsidR="00CC3E67" w:rsidRPr="002A1A6D" w:rsidRDefault="00CC3E67" w:rsidP="00984A03"/>
        </w:tc>
        <w:tc>
          <w:tcPr>
            <w:tcW w:w="1483" w:type="dxa"/>
            <w:tcBorders>
              <w:top w:val="nil"/>
              <w:left w:val="single" w:sz="8" w:space="0" w:color="696969"/>
              <w:bottom w:val="single" w:sz="4" w:space="0" w:color="696969"/>
              <w:right w:val="single" w:sz="4" w:space="0" w:color="696969"/>
            </w:tcBorders>
            <w:shd w:val="clear" w:color="auto" w:fill="auto"/>
          </w:tcPr>
          <w:p w14:paraId="3998A0BB" w14:textId="54E89495" w:rsidR="00CC3E67" w:rsidRPr="00B71D42" w:rsidRDefault="00CC3E67" w:rsidP="00984A03">
            <w:r w:rsidRPr="00B71D42">
              <w:rPr>
                <w:lang w:val="de-DE" w:bidi="de-DE"/>
              </w:rPr>
              <w:t>Monitor</w:t>
            </w:r>
          </w:p>
        </w:tc>
        <w:tc>
          <w:tcPr>
            <w:tcW w:w="4531" w:type="dxa"/>
            <w:tcBorders>
              <w:top w:val="nil"/>
              <w:left w:val="nil"/>
              <w:bottom w:val="single" w:sz="4" w:space="0" w:color="696969"/>
              <w:right w:val="single" w:sz="8" w:space="0" w:color="696969"/>
            </w:tcBorders>
            <w:shd w:val="clear" w:color="auto" w:fill="auto"/>
          </w:tcPr>
          <w:p w14:paraId="2F5B05FF" w14:textId="39F52138" w:rsidR="00CC3E67" w:rsidRPr="002A1A6D" w:rsidRDefault="00CC3E67" w:rsidP="00984A03">
            <w:r w:rsidRPr="002A1A6D">
              <w:rPr>
                <w:lang w:val="de-DE" w:bidi="de-DE"/>
              </w:rPr>
              <w:t>Mindestens ein Replikations-Agent führt einen Wiederholungsversuch für den Verteiler aus.</w:t>
            </w:r>
          </w:p>
        </w:tc>
      </w:tr>
      <w:tr w:rsidR="00CC3E67" w:rsidRPr="00542E9C" w14:paraId="18CD5F65" w14:textId="77777777" w:rsidTr="00525D99">
        <w:trPr>
          <w:trHeight w:val="300"/>
        </w:trPr>
        <w:tc>
          <w:tcPr>
            <w:tcW w:w="2546" w:type="dxa"/>
            <w:vMerge/>
            <w:tcBorders>
              <w:left w:val="single" w:sz="8" w:space="0" w:color="696969"/>
              <w:right w:val="single" w:sz="8" w:space="0" w:color="696969"/>
            </w:tcBorders>
            <w:shd w:val="clear" w:color="auto" w:fill="auto"/>
          </w:tcPr>
          <w:p w14:paraId="28D2C96E" w14:textId="77777777" w:rsidR="00CC3E67" w:rsidRPr="002A1A6D" w:rsidRDefault="00CC3E67" w:rsidP="00984A03"/>
        </w:tc>
        <w:tc>
          <w:tcPr>
            <w:tcW w:w="1483" w:type="dxa"/>
            <w:tcBorders>
              <w:top w:val="nil"/>
              <w:left w:val="single" w:sz="8" w:space="0" w:color="696969"/>
              <w:bottom w:val="single" w:sz="4" w:space="0" w:color="696969"/>
              <w:right w:val="single" w:sz="4" w:space="0" w:color="696969"/>
            </w:tcBorders>
            <w:shd w:val="clear" w:color="auto" w:fill="auto"/>
          </w:tcPr>
          <w:p w14:paraId="3986564E" w14:textId="7F55FCEC" w:rsidR="00CC3E67" w:rsidRPr="00B71D42" w:rsidRDefault="00CC3E67" w:rsidP="00984A03">
            <w:r w:rsidRPr="00B71D42">
              <w:rPr>
                <w:lang w:val="de-DE" w:bidi="de-DE"/>
              </w:rPr>
              <w:t>Monitor</w:t>
            </w:r>
          </w:p>
        </w:tc>
        <w:tc>
          <w:tcPr>
            <w:tcW w:w="4531" w:type="dxa"/>
            <w:tcBorders>
              <w:top w:val="nil"/>
              <w:left w:val="nil"/>
              <w:bottom w:val="single" w:sz="4" w:space="0" w:color="696969"/>
              <w:right w:val="single" w:sz="8" w:space="0" w:color="696969"/>
            </w:tcBorders>
            <w:shd w:val="clear" w:color="auto" w:fill="auto"/>
          </w:tcPr>
          <w:p w14:paraId="71A9C3E7" w14:textId="30860642" w:rsidR="00CC3E67" w:rsidRPr="002A1A6D" w:rsidRDefault="00CC3E67" w:rsidP="00984A03">
            <w:r w:rsidRPr="002A1A6D">
              <w:rPr>
                <w:lang w:val="de-DE" w:bidi="de-DE"/>
              </w:rPr>
              <w:t>Die tägliche Gesamtausführungszeit des Replikations-Agents.</w:t>
            </w:r>
          </w:p>
        </w:tc>
      </w:tr>
      <w:tr w:rsidR="00CC3E67" w:rsidRPr="00542E9C" w14:paraId="26A8BD34" w14:textId="77777777" w:rsidTr="00525D99">
        <w:trPr>
          <w:trHeight w:val="300"/>
        </w:trPr>
        <w:tc>
          <w:tcPr>
            <w:tcW w:w="2546" w:type="dxa"/>
            <w:vMerge/>
            <w:tcBorders>
              <w:left w:val="single" w:sz="8" w:space="0" w:color="696969"/>
              <w:right w:val="single" w:sz="8" w:space="0" w:color="696969"/>
            </w:tcBorders>
            <w:shd w:val="clear" w:color="auto" w:fill="auto"/>
          </w:tcPr>
          <w:p w14:paraId="19D15D84" w14:textId="77777777" w:rsidR="00CC3E67" w:rsidRPr="002A1A6D" w:rsidRDefault="00CC3E67" w:rsidP="00984A03"/>
        </w:tc>
        <w:tc>
          <w:tcPr>
            <w:tcW w:w="1483" w:type="dxa"/>
            <w:tcBorders>
              <w:top w:val="nil"/>
              <w:left w:val="single" w:sz="8" w:space="0" w:color="696969"/>
              <w:bottom w:val="single" w:sz="4" w:space="0" w:color="696969"/>
              <w:right w:val="single" w:sz="4" w:space="0" w:color="696969"/>
            </w:tcBorders>
            <w:shd w:val="clear" w:color="auto" w:fill="auto"/>
          </w:tcPr>
          <w:p w14:paraId="0FFD50CC" w14:textId="20ACCA21" w:rsidR="00CC3E67" w:rsidRPr="00B71D42" w:rsidRDefault="00CC3E67" w:rsidP="00984A03">
            <w:r w:rsidRPr="00B71D42">
              <w:rPr>
                <w:lang w:val="de-DE" w:bidi="de-DE"/>
              </w:rPr>
              <w:t>Monitor</w:t>
            </w:r>
          </w:p>
        </w:tc>
        <w:tc>
          <w:tcPr>
            <w:tcW w:w="4531" w:type="dxa"/>
            <w:tcBorders>
              <w:top w:val="nil"/>
              <w:left w:val="nil"/>
              <w:bottom w:val="single" w:sz="4" w:space="0" w:color="696969"/>
              <w:right w:val="single" w:sz="8" w:space="0" w:color="696969"/>
            </w:tcBorders>
            <w:shd w:val="clear" w:color="auto" w:fill="auto"/>
          </w:tcPr>
          <w:p w14:paraId="04114C4C" w14:textId="5833E1F3" w:rsidR="00CC3E67" w:rsidRPr="002A1A6D" w:rsidRDefault="00CC3E67" w:rsidP="00984A03">
            <w:r w:rsidRPr="002A1A6D">
              <w:rPr>
                <w:lang w:val="de-DE" w:bidi="de-DE"/>
              </w:rPr>
              <w:t>Status des Replikationsmomentaufnahme-Agents für den Verteiler (aggregiert für alle Veröffentlichungen)</w:t>
            </w:r>
          </w:p>
        </w:tc>
      </w:tr>
      <w:tr w:rsidR="00CC3E67" w:rsidRPr="00542E9C" w14:paraId="74FAE7DA" w14:textId="77777777" w:rsidTr="00525D99">
        <w:trPr>
          <w:trHeight w:val="300"/>
        </w:trPr>
        <w:tc>
          <w:tcPr>
            <w:tcW w:w="2546" w:type="dxa"/>
            <w:vMerge/>
            <w:tcBorders>
              <w:left w:val="single" w:sz="8" w:space="0" w:color="696969"/>
              <w:right w:val="single" w:sz="8" w:space="0" w:color="696969"/>
            </w:tcBorders>
            <w:shd w:val="clear" w:color="auto" w:fill="auto"/>
          </w:tcPr>
          <w:p w14:paraId="63D31006" w14:textId="77777777" w:rsidR="00CC3E67" w:rsidRPr="002A1A6D" w:rsidRDefault="00CC3E67" w:rsidP="001A215E"/>
        </w:tc>
        <w:tc>
          <w:tcPr>
            <w:tcW w:w="1483" w:type="dxa"/>
            <w:tcBorders>
              <w:top w:val="nil"/>
              <w:left w:val="single" w:sz="8" w:space="0" w:color="696969"/>
              <w:bottom w:val="single" w:sz="4" w:space="0" w:color="696969"/>
              <w:right w:val="single" w:sz="4" w:space="0" w:color="696969"/>
            </w:tcBorders>
            <w:shd w:val="clear" w:color="auto" w:fill="auto"/>
          </w:tcPr>
          <w:p w14:paraId="331AA06E" w14:textId="75174D53" w:rsidR="00CC3E67" w:rsidRPr="00B71D42" w:rsidRDefault="00CC3E67" w:rsidP="001A215E">
            <w:r w:rsidRPr="00B71D42">
              <w:rPr>
                <w:lang w:val="de-DE" w:bidi="de-DE"/>
              </w:rPr>
              <w:t>Monitor</w:t>
            </w:r>
          </w:p>
        </w:tc>
        <w:tc>
          <w:tcPr>
            <w:tcW w:w="4531" w:type="dxa"/>
            <w:tcBorders>
              <w:top w:val="nil"/>
              <w:left w:val="nil"/>
              <w:bottom w:val="single" w:sz="4" w:space="0" w:color="696969"/>
              <w:right w:val="single" w:sz="8" w:space="0" w:color="696969"/>
            </w:tcBorders>
            <w:shd w:val="clear" w:color="auto" w:fill="auto"/>
          </w:tcPr>
          <w:p w14:paraId="1F89652B" w14:textId="120029E8" w:rsidR="00CC3E67" w:rsidRPr="002A1A6D" w:rsidRDefault="00CC3E67" w:rsidP="001A215E">
            <w:r w:rsidRPr="002A1A6D">
              <w:rPr>
                <w:lang w:val="de-DE" w:bidi="de-DE"/>
              </w:rPr>
              <w:t>Status des SQL Server-Agents für Verteiler</w:t>
            </w:r>
          </w:p>
        </w:tc>
      </w:tr>
      <w:tr w:rsidR="00CC3E67" w:rsidRPr="00350FD3" w14:paraId="0F2942C4" w14:textId="77777777" w:rsidTr="00525D99">
        <w:trPr>
          <w:trHeight w:val="300"/>
        </w:trPr>
        <w:tc>
          <w:tcPr>
            <w:tcW w:w="2546" w:type="dxa"/>
            <w:vMerge/>
            <w:tcBorders>
              <w:left w:val="single" w:sz="8" w:space="0" w:color="696969"/>
              <w:right w:val="single" w:sz="8" w:space="0" w:color="696969"/>
            </w:tcBorders>
            <w:shd w:val="clear" w:color="auto" w:fill="auto"/>
          </w:tcPr>
          <w:p w14:paraId="76E4AA2E" w14:textId="77777777" w:rsidR="00CC3E67" w:rsidRPr="002A1A6D" w:rsidRDefault="00CC3E67" w:rsidP="001A215E"/>
        </w:tc>
        <w:tc>
          <w:tcPr>
            <w:tcW w:w="1483" w:type="dxa"/>
            <w:tcBorders>
              <w:top w:val="nil"/>
              <w:left w:val="single" w:sz="8" w:space="0" w:color="696969"/>
              <w:bottom w:val="single" w:sz="4" w:space="0" w:color="696969"/>
              <w:right w:val="single" w:sz="4" w:space="0" w:color="696969"/>
            </w:tcBorders>
            <w:shd w:val="clear" w:color="auto" w:fill="auto"/>
          </w:tcPr>
          <w:p w14:paraId="3D61A125" w14:textId="19FE5820" w:rsidR="00CC3E67" w:rsidRPr="00B71D42" w:rsidRDefault="00CC3E67" w:rsidP="001A215E">
            <w:r w:rsidRPr="00B71D42">
              <w:rPr>
                <w:lang w:val="de-DE" w:bidi="de-DE"/>
              </w:rPr>
              <w:t>Monitor</w:t>
            </w:r>
          </w:p>
        </w:tc>
        <w:tc>
          <w:tcPr>
            <w:tcW w:w="4531" w:type="dxa"/>
            <w:tcBorders>
              <w:top w:val="nil"/>
              <w:left w:val="nil"/>
              <w:bottom w:val="single" w:sz="4" w:space="0" w:color="696969"/>
              <w:right w:val="single" w:sz="8" w:space="0" w:color="696969"/>
            </w:tcBorders>
            <w:shd w:val="clear" w:color="auto" w:fill="auto"/>
          </w:tcPr>
          <w:p w14:paraId="656FDAC9" w14:textId="5F1848E8" w:rsidR="00CC3E67" w:rsidRPr="00B71D42" w:rsidRDefault="00CC3E67" w:rsidP="001A215E">
            <w:r w:rsidRPr="00B71D42">
              <w:rPr>
                <w:lang w:val="de-DE" w:bidi="de-DE"/>
              </w:rPr>
              <w:t>Nicht synchronisierte Abonnements für Verteiler</w:t>
            </w:r>
          </w:p>
        </w:tc>
      </w:tr>
      <w:tr w:rsidR="00CC3E67" w:rsidRPr="00542E9C" w14:paraId="7F130FEB" w14:textId="77777777" w:rsidTr="00525D99">
        <w:trPr>
          <w:trHeight w:val="300"/>
        </w:trPr>
        <w:tc>
          <w:tcPr>
            <w:tcW w:w="2546" w:type="dxa"/>
            <w:vMerge/>
            <w:tcBorders>
              <w:left w:val="single" w:sz="8" w:space="0" w:color="696969"/>
              <w:right w:val="single" w:sz="8" w:space="0" w:color="696969"/>
            </w:tcBorders>
            <w:shd w:val="clear" w:color="auto" w:fill="auto"/>
          </w:tcPr>
          <w:p w14:paraId="3D1B2F04" w14:textId="77777777" w:rsidR="00CC3E67" w:rsidRPr="00B71D42" w:rsidRDefault="00CC3E67" w:rsidP="001A215E"/>
        </w:tc>
        <w:tc>
          <w:tcPr>
            <w:tcW w:w="1483" w:type="dxa"/>
            <w:tcBorders>
              <w:top w:val="nil"/>
              <w:left w:val="single" w:sz="8" w:space="0" w:color="696969"/>
              <w:bottom w:val="single" w:sz="4" w:space="0" w:color="696969"/>
              <w:right w:val="single" w:sz="4" w:space="0" w:color="696969"/>
            </w:tcBorders>
            <w:shd w:val="clear" w:color="auto" w:fill="auto"/>
          </w:tcPr>
          <w:p w14:paraId="56E791D4" w14:textId="4D87778D" w:rsidR="00CC3E67" w:rsidRPr="00B71D42" w:rsidRDefault="00CC3E67" w:rsidP="001A215E">
            <w:r w:rsidRPr="00B71D42">
              <w:rPr>
                <w:lang w:val="de-DE" w:bidi="de-DE"/>
              </w:rPr>
              <w:t>Monitor</w:t>
            </w:r>
          </w:p>
        </w:tc>
        <w:tc>
          <w:tcPr>
            <w:tcW w:w="4531" w:type="dxa"/>
            <w:tcBorders>
              <w:top w:val="nil"/>
              <w:left w:val="nil"/>
              <w:bottom w:val="single" w:sz="4" w:space="0" w:color="696969"/>
              <w:right w:val="single" w:sz="8" w:space="0" w:color="696969"/>
            </w:tcBorders>
            <w:shd w:val="clear" w:color="auto" w:fill="auto"/>
          </w:tcPr>
          <w:p w14:paraId="0CD26901" w14:textId="0B09768A" w:rsidR="00CC3E67" w:rsidRPr="002A1A6D" w:rsidRDefault="00CC3E67" w:rsidP="001A215E">
            <w:r w:rsidRPr="002A1A6D">
              <w:rPr>
                <w:lang w:val="de-DE" w:bidi="de-DE"/>
              </w:rPr>
              <w:t>Status des Replikationsprotokollleser-Agents für die Veröffentlichung</w:t>
            </w:r>
          </w:p>
        </w:tc>
      </w:tr>
      <w:tr w:rsidR="00CC3E67" w:rsidRPr="00350FD3" w14:paraId="133E71DD" w14:textId="77777777" w:rsidTr="00525D99">
        <w:trPr>
          <w:trHeight w:val="300"/>
        </w:trPr>
        <w:tc>
          <w:tcPr>
            <w:tcW w:w="2546" w:type="dxa"/>
            <w:vMerge/>
            <w:tcBorders>
              <w:left w:val="single" w:sz="8" w:space="0" w:color="696969"/>
              <w:right w:val="single" w:sz="8" w:space="0" w:color="696969"/>
            </w:tcBorders>
            <w:shd w:val="clear" w:color="auto" w:fill="auto"/>
          </w:tcPr>
          <w:p w14:paraId="0B8F38D5" w14:textId="77777777" w:rsidR="00CC3E67" w:rsidRPr="002A1A6D" w:rsidRDefault="00CC3E67" w:rsidP="001A215E"/>
        </w:tc>
        <w:tc>
          <w:tcPr>
            <w:tcW w:w="1483" w:type="dxa"/>
            <w:tcBorders>
              <w:top w:val="nil"/>
              <w:left w:val="single" w:sz="8" w:space="0" w:color="696969"/>
              <w:bottom w:val="single" w:sz="4" w:space="0" w:color="696969"/>
              <w:right w:val="single" w:sz="4" w:space="0" w:color="696969"/>
            </w:tcBorders>
            <w:shd w:val="clear" w:color="auto" w:fill="auto"/>
          </w:tcPr>
          <w:p w14:paraId="108401CC" w14:textId="61023157" w:rsidR="00CC3E67" w:rsidRPr="00B71D42" w:rsidRDefault="00CC3E67" w:rsidP="001A215E">
            <w:r w:rsidRPr="00B71D42">
              <w:rPr>
                <w:lang w:val="de-DE" w:bidi="de-DE"/>
              </w:rPr>
              <w:t>Monitor</w:t>
            </w:r>
          </w:p>
        </w:tc>
        <w:tc>
          <w:tcPr>
            <w:tcW w:w="4531" w:type="dxa"/>
            <w:tcBorders>
              <w:top w:val="nil"/>
              <w:left w:val="nil"/>
              <w:bottom w:val="single" w:sz="4" w:space="0" w:color="696969"/>
              <w:right w:val="single" w:sz="8" w:space="0" w:color="696969"/>
            </w:tcBorders>
            <w:shd w:val="clear" w:color="auto" w:fill="auto"/>
          </w:tcPr>
          <w:p w14:paraId="3345AE5A" w14:textId="1B3EB4F5" w:rsidR="00CC3E67" w:rsidRPr="00B71D42" w:rsidRDefault="00CC3E67" w:rsidP="001A215E">
            <w:r w:rsidRPr="00B71D42">
              <w:rPr>
                <w:lang w:val="de-DE" w:bidi="de-DE"/>
              </w:rPr>
              <w:t>Status des Replikationsmomentaufnahme-Agents</w:t>
            </w:r>
          </w:p>
        </w:tc>
      </w:tr>
      <w:tr w:rsidR="00CC3E67" w:rsidRPr="00542E9C" w14:paraId="42EFBF69" w14:textId="77777777" w:rsidTr="00525D99">
        <w:trPr>
          <w:trHeight w:val="300"/>
        </w:trPr>
        <w:tc>
          <w:tcPr>
            <w:tcW w:w="2546" w:type="dxa"/>
            <w:vMerge/>
            <w:tcBorders>
              <w:left w:val="single" w:sz="8" w:space="0" w:color="696969"/>
              <w:right w:val="single" w:sz="8" w:space="0" w:color="696969"/>
            </w:tcBorders>
            <w:shd w:val="clear" w:color="auto" w:fill="auto"/>
          </w:tcPr>
          <w:p w14:paraId="390321AB" w14:textId="77777777" w:rsidR="00CC3E67" w:rsidRPr="00B71D42" w:rsidRDefault="00CC3E67" w:rsidP="001A215E"/>
        </w:tc>
        <w:tc>
          <w:tcPr>
            <w:tcW w:w="1483" w:type="dxa"/>
            <w:tcBorders>
              <w:top w:val="nil"/>
              <w:left w:val="single" w:sz="8" w:space="0" w:color="696969"/>
              <w:bottom w:val="single" w:sz="4" w:space="0" w:color="696969"/>
              <w:right w:val="single" w:sz="4" w:space="0" w:color="696969"/>
            </w:tcBorders>
            <w:shd w:val="clear" w:color="auto" w:fill="auto"/>
          </w:tcPr>
          <w:p w14:paraId="482F74A3" w14:textId="2C2BBDA2" w:rsidR="00CC3E67" w:rsidRPr="00B71D42" w:rsidRDefault="00CC3E67" w:rsidP="001A215E">
            <w:r w:rsidRPr="00B71D42">
              <w:rPr>
                <w:lang w:val="de-DE" w:bidi="de-DE"/>
              </w:rPr>
              <w:t>Monitor</w:t>
            </w:r>
          </w:p>
        </w:tc>
        <w:tc>
          <w:tcPr>
            <w:tcW w:w="4531" w:type="dxa"/>
            <w:tcBorders>
              <w:top w:val="nil"/>
              <w:left w:val="nil"/>
              <w:bottom w:val="single" w:sz="4" w:space="0" w:color="696969"/>
              <w:right w:val="single" w:sz="8" w:space="0" w:color="696969"/>
            </w:tcBorders>
            <w:shd w:val="clear" w:color="auto" w:fill="auto"/>
          </w:tcPr>
          <w:p w14:paraId="5F9A710C" w14:textId="50C24A41" w:rsidR="00CC3E67" w:rsidRPr="002A1A6D" w:rsidRDefault="00CC3E67" w:rsidP="001A215E">
            <w:r w:rsidRPr="002A1A6D">
              <w:rPr>
                <w:lang w:val="de-DE" w:bidi="de-DE"/>
              </w:rPr>
              <w:t>Alle Abonnements werden für Veröffentlichung synchronisiert</w:t>
            </w:r>
          </w:p>
        </w:tc>
      </w:tr>
      <w:tr w:rsidR="00CC3E67" w:rsidRPr="00542E9C" w14:paraId="53E5E64E" w14:textId="77777777" w:rsidTr="00525D99">
        <w:trPr>
          <w:trHeight w:val="300"/>
        </w:trPr>
        <w:tc>
          <w:tcPr>
            <w:tcW w:w="2546" w:type="dxa"/>
            <w:vMerge/>
            <w:tcBorders>
              <w:left w:val="single" w:sz="8" w:space="0" w:color="696969"/>
              <w:right w:val="single" w:sz="8" w:space="0" w:color="696969"/>
            </w:tcBorders>
            <w:shd w:val="clear" w:color="auto" w:fill="auto"/>
          </w:tcPr>
          <w:p w14:paraId="3768587C" w14:textId="77777777" w:rsidR="00CC3E67" w:rsidRPr="002A1A6D" w:rsidRDefault="00CC3E67" w:rsidP="001A215E"/>
        </w:tc>
        <w:tc>
          <w:tcPr>
            <w:tcW w:w="1483" w:type="dxa"/>
            <w:tcBorders>
              <w:top w:val="nil"/>
              <w:left w:val="single" w:sz="8" w:space="0" w:color="696969"/>
              <w:bottom w:val="single" w:sz="4" w:space="0" w:color="696969"/>
              <w:right w:val="single" w:sz="4" w:space="0" w:color="696969"/>
            </w:tcBorders>
            <w:shd w:val="clear" w:color="auto" w:fill="auto"/>
          </w:tcPr>
          <w:p w14:paraId="39176144" w14:textId="2516C054" w:rsidR="00CC3E67" w:rsidRPr="00B71D42" w:rsidRDefault="00CC3E67" w:rsidP="001A215E">
            <w:r w:rsidRPr="00B71D42">
              <w:rPr>
                <w:lang w:val="de-DE" w:bidi="de-DE"/>
              </w:rPr>
              <w:t>Monitor</w:t>
            </w:r>
          </w:p>
        </w:tc>
        <w:tc>
          <w:tcPr>
            <w:tcW w:w="4531" w:type="dxa"/>
            <w:tcBorders>
              <w:top w:val="nil"/>
              <w:left w:val="nil"/>
              <w:bottom w:val="single" w:sz="4" w:space="0" w:color="696969"/>
              <w:right w:val="single" w:sz="8" w:space="0" w:color="696969"/>
            </w:tcBorders>
            <w:shd w:val="clear" w:color="auto" w:fill="auto"/>
          </w:tcPr>
          <w:p w14:paraId="50FB4DD6" w14:textId="5DF93125" w:rsidR="00CC3E67" w:rsidRPr="002A1A6D" w:rsidRDefault="00CC3E67" w:rsidP="001A215E">
            <w:r w:rsidRPr="002A1A6D">
              <w:rPr>
                <w:lang w:val="de-DE" w:bidi="de-DE"/>
              </w:rPr>
              <w:t>Status des SQL Server-Agents für Verleger</w:t>
            </w:r>
          </w:p>
        </w:tc>
      </w:tr>
      <w:tr w:rsidR="00CC3E67" w:rsidRPr="00350FD3" w14:paraId="15DA6254" w14:textId="77777777" w:rsidTr="00525D99">
        <w:trPr>
          <w:trHeight w:val="300"/>
        </w:trPr>
        <w:tc>
          <w:tcPr>
            <w:tcW w:w="2546" w:type="dxa"/>
            <w:vMerge/>
            <w:tcBorders>
              <w:left w:val="single" w:sz="8" w:space="0" w:color="696969"/>
              <w:right w:val="single" w:sz="8" w:space="0" w:color="696969"/>
            </w:tcBorders>
            <w:shd w:val="clear" w:color="auto" w:fill="auto"/>
          </w:tcPr>
          <w:p w14:paraId="0AAB8C6A" w14:textId="77777777" w:rsidR="00CC3E67" w:rsidRPr="002A1A6D" w:rsidRDefault="00CC3E67" w:rsidP="001A215E"/>
        </w:tc>
        <w:tc>
          <w:tcPr>
            <w:tcW w:w="1483" w:type="dxa"/>
            <w:tcBorders>
              <w:top w:val="nil"/>
              <w:left w:val="single" w:sz="8" w:space="0" w:color="696969"/>
              <w:bottom w:val="single" w:sz="4" w:space="0" w:color="696969"/>
              <w:right w:val="single" w:sz="4" w:space="0" w:color="696969"/>
            </w:tcBorders>
            <w:shd w:val="clear" w:color="auto" w:fill="auto"/>
          </w:tcPr>
          <w:p w14:paraId="72367B46" w14:textId="74DD0D23" w:rsidR="00CC3E67" w:rsidRPr="00B71D42" w:rsidRDefault="00CC3E67" w:rsidP="001A215E">
            <w:r w:rsidRPr="00B71D42">
              <w:rPr>
                <w:lang w:val="de-DE" w:bidi="de-DE"/>
              </w:rPr>
              <w:t>Monitor</w:t>
            </w:r>
          </w:p>
        </w:tc>
        <w:tc>
          <w:tcPr>
            <w:tcW w:w="4531" w:type="dxa"/>
            <w:tcBorders>
              <w:top w:val="nil"/>
              <w:left w:val="nil"/>
              <w:bottom w:val="single" w:sz="4" w:space="0" w:color="696969"/>
              <w:right w:val="single" w:sz="8" w:space="0" w:color="696969"/>
            </w:tcBorders>
            <w:shd w:val="clear" w:color="auto" w:fill="auto"/>
          </w:tcPr>
          <w:p w14:paraId="2F24122F" w14:textId="7E7E8FF8" w:rsidR="00CC3E67" w:rsidRPr="00B71D42" w:rsidRDefault="00CC3E67" w:rsidP="001A215E">
            <w:r w:rsidRPr="00B71D42">
              <w:rPr>
                <w:lang w:val="de-DE" w:bidi="de-DE"/>
              </w:rPr>
              <w:t>Abonnementstatus für Verleger</w:t>
            </w:r>
          </w:p>
        </w:tc>
      </w:tr>
      <w:tr w:rsidR="00CC3E67" w:rsidRPr="00350FD3" w14:paraId="406CD8E4" w14:textId="77777777" w:rsidTr="00525D99">
        <w:trPr>
          <w:trHeight w:val="300"/>
        </w:trPr>
        <w:tc>
          <w:tcPr>
            <w:tcW w:w="2546" w:type="dxa"/>
            <w:vMerge/>
            <w:tcBorders>
              <w:left w:val="single" w:sz="8" w:space="0" w:color="696969"/>
              <w:right w:val="single" w:sz="8" w:space="0" w:color="696969"/>
            </w:tcBorders>
            <w:shd w:val="clear" w:color="auto" w:fill="auto"/>
          </w:tcPr>
          <w:p w14:paraId="42FE8B9E" w14:textId="77777777" w:rsidR="00CC3E67" w:rsidRPr="00B71D42" w:rsidRDefault="00CC3E67" w:rsidP="001A215E"/>
        </w:tc>
        <w:tc>
          <w:tcPr>
            <w:tcW w:w="1483" w:type="dxa"/>
            <w:tcBorders>
              <w:top w:val="nil"/>
              <w:left w:val="single" w:sz="8" w:space="0" w:color="696969"/>
              <w:bottom w:val="single" w:sz="4" w:space="0" w:color="696969"/>
              <w:right w:val="single" w:sz="4" w:space="0" w:color="696969"/>
            </w:tcBorders>
            <w:shd w:val="clear" w:color="auto" w:fill="auto"/>
          </w:tcPr>
          <w:p w14:paraId="3A3EFD3F" w14:textId="5F4DE183" w:rsidR="00CC3E67" w:rsidRPr="00B71D42" w:rsidRDefault="00CC3E67" w:rsidP="001A215E">
            <w:r w:rsidRPr="00B71D42">
              <w:rPr>
                <w:lang w:val="de-DE" w:bidi="de-DE"/>
              </w:rPr>
              <w:t>Monitor</w:t>
            </w:r>
          </w:p>
        </w:tc>
        <w:tc>
          <w:tcPr>
            <w:tcW w:w="4531" w:type="dxa"/>
            <w:tcBorders>
              <w:top w:val="nil"/>
              <w:left w:val="nil"/>
              <w:bottom w:val="single" w:sz="4" w:space="0" w:color="696969"/>
              <w:right w:val="single" w:sz="8" w:space="0" w:color="696969"/>
            </w:tcBorders>
            <w:shd w:val="clear" w:color="auto" w:fill="auto"/>
          </w:tcPr>
          <w:p w14:paraId="1D86335B" w14:textId="5F8A696C" w:rsidR="00CC3E67" w:rsidRPr="00B71D42" w:rsidRDefault="00CC3E67" w:rsidP="001A215E">
            <w:r w:rsidRPr="00B71D42">
              <w:rPr>
                <w:lang w:val="de-DE" w:bidi="de-DE"/>
              </w:rPr>
              <w:t>Der Abonnenten-Agent führt einen Wiederholungsversuch aus</w:t>
            </w:r>
          </w:p>
        </w:tc>
      </w:tr>
      <w:tr w:rsidR="00CC3E67" w:rsidRPr="00542E9C" w14:paraId="2DFECE24" w14:textId="77777777" w:rsidTr="00525D99">
        <w:trPr>
          <w:trHeight w:val="300"/>
        </w:trPr>
        <w:tc>
          <w:tcPr>
            <w:tcW w:w="2546" w:type="dxa"/>
            <w:vMerge/>
            <w:tcBorders>
              <w:left w:val="single" w:sz="8" w:space="0" w:color="696969"/>
              <w:right w:val="single" w:sz="8" w:space="0" w:color="696969"/>
            </w:tcBorders>
            <w:shd w:val="clear" w:color="auto" w:fill="auto"/>
          </w:tcPr>
          <w:p w14:paraId="460EF473" w14:textId="77777777" w:rsidR="00CC3E67" w:rsidRPr="00B71D42" w:rsidRDefault="00CC3E67" w:rsidP="001A215E"/>
        </w:tc>
        <w:tc>
          <w:tcPr>
            <w:tcW w:w="1483" w:type="dxa"/>
            <w:tcBorders>
              <w:top w:val="nil"/>
              <w:left w:val="single" w:sz="8" w:space="0" w:color="696969"/>
              <w:bottom w:val="single" w:sz="4" w:space="0" w:color="696969"/>
              <w:right w:val="single" w:sz="4" w:space="0" w:color="696969"/>
            </w:tcBorders>
            <w:shd w:val="clear" w:color="auto" w:fill="auto"/>
          </w:tcPr>
          <w:p w14:paraId="46C4C72E" w14:textId="49D14AB6" w:rsidR="00CC3E67" w:rsidRPr="00B71D42" w:rsidRDefault="00CC3E67" w:rsidP="001A215E">
            <w:r w:rsidRPr="00B71D42">
              <w:rPr>
                <w:lang w:val="de-DE" w:bidi="de-DE"/>
              </w:rPr>
              <w:t>Monitor</w:t>
            </w:r>
          </w:p>
        </w:tc>
        <w:tc>
          <w:tcPr>
            <w:tcW w:w="4531" w:type="dxa"/>
            <w:tcBorders>
              <w:top w:val="nil"/>
              <w:left w:val="nil"/>
              <w:bottom w:val="single" w:sz="4" w:space="0" w:color="696969"/>
              <w:right w:val="single" w:sz="8" w:space="0" w:color="696969"/>
            </w:tcBorders>
            <w:shd w:val="clear" w:color="auto" w:fill="auto"/>
          </w:tcPr>
          <w:p w14:paraId="0619FCAB" w14:textId="50E960A1" w:rsidR="00CC3E67" w:rsidRPr="002A1A6D" w:rsidRDefault="00CC3E67" w:rsidP="001A215E">
            <w:r w:rsidRPr="002A1A6D">
              <w:rPr>
                <w:lang w:val="de-DE" w:bidi="de-DE"/>
              </w:rPr>
              <w:t>Die Auslastung der Replikations-Agents auf dem Abonnenten.</w:t>
            </w:r>
          </w:p>
        </w:tc>
      </w:tr>
      <w:tr w:rsidR="00CC3E67" w:rsidRPr="00542E9C" w14:paraId="431458E0" w14:textId="77777777" w:rsidTr="00525D99">
        <w:trPr>
          <w:trHeight w:val="300"/>
        </w:trPr>
        <w:tc>
          <w:tcPr>
            <w:tcW w:w="2546" w:type="dxa"/>
            <w:vMerge/>
            <w:tcBorders>
              <w:left w:val="single" w:sz="8" w:space="0" w:color="696969"/>
              <w:right w:val="single" w:sz="8" w:space="0" w:color="696969"/>
            </w:tcBorders>
            <w:shd w:val="clear" w:color="auto" w:fill="auto"/>
          </w:tcPr>
          <w:p w14:paraId="489B64A2" w14:textId="77777777" w:rsidR="00CC3E67" w:rsidRPr="002A1A6D" w:rsidRDefault="00CC3E67" w:rsidP="00984A03"/>
        </w:tc>
        <w:tc>
          <w:tcPr>
            <w:tcW w:w="1483" w:type="dxa"/>
            <w:tcBorders>
              <w:top w:val="nil"/>
              <w:left w:val="single" w:sz="8" w:space="0" w:color="696969"/>
              <w:bottom w:val="single" w:sz="4" w:space="0" w:color="696969"/>
              <w:right w:val="single" w:sz="4" w:space="0" w:color="696969"/>
            </w:tcBorders>
            <w:shd w:val="clear" w:color="auto" w:fill="auto"/>
          </w:tcPr>
          <w:p w14:paraId="0C706C74" w14:textId="0ABFB74D" w:rsidR="00CC3E67" w:rsidRPr="00B71D42" w:rsidRDefault="00CC3E67" w:rsidP="00984A03">
            <w:r w:rsidRPr="00B71D42">
              <w:rPr>
                <w:lang w:val="de-DE" w:bidi="de-DE"/>
              </w:rPr>
              <w:t>Monitor</w:t>
            </w:r>
          </w:p>
        </w:tc>
        <w:tc>
          <w:tcPr>
            <w:tcW w:w="4531" w:type="dxa"/>
            <w:tcBorders>
              <w:top w:val="nil"/>
              <w:left w:val="nil"/>
              <w:bottom w:val="single" w:sz="4" w:space="0" w:color="696969"/>
              <w:right w:val="single" w:sz="8" w:space="0" w:color="696969"/>
            </w:tcBorders>
            <w:shd w:val="clear" w:color="auto" w:fill="auto"/>
          </w:tcPr>
          <w:p w14:paraId="4FFD4A33" w14:textId="6A5E5C0D" w:rsidR="00CC3E67" w:rsidRPr="002A1A6D" w:rsidRDefault="00CC3E67" w:rsidP="00984A03">
            <w:r w:rsidRPr="002A1A6D">
              <w:rPr>
                <w:lang w:val="de-DE" w:bidi="de-DE"/>
              </w:rPr>
              <w:t>Status des SQL Server-Agents für Abonnenten</w:t>
            </w:r>
          </w:p>
        </w:tc>
      </w:tr>
      <w:tr w:rsidR="00CC3E67" w:rsidRPr="00350FD3" w14:paraId="46381A25" w14:textId="77777777" w:rsidTr="00525D99">
        <w:trPr>
          <w:trHeight w:val="300"/>
        </w:trPr>
        <w:tc>
          <w:tcPr>
            <w:tcW w:w="2546" w:type="dxa"/>
            <w:vMerge/>
            <w:tcBorders>
              <w:left w:val="single" w:sz="8" w:space="0" w:color="696969"/>
              <w:right w:val="single" w:sz="8" w:space="0" w:color="696969"/>
            </w:tcBorders>
            <w:shd w:val="clear" w:color="auto" w:fill="auto"/>
          </w:tcPr>
          <w:p w14:paraId="6962A9F8" w14:textId="77777777" w:rsidR="00CC3E67" w:rsidRPr="002A1A6D" w:rsidRDefault="00CC3E67" w:rsidP="006F71DA"/>
        </w:tc>
        <w:tc>
          <w:tcPr>
            <w:tcW w:w="1483" w:type="dxa"/>
            <w:tcBorders>
              <w:top w:val="nil"/>
              <w:left w:val="single" w:sz="8" w:space="0" w:color="696969"/>
              <w:bottom w:val="single" w:sz="4" w:space="0" w:color="696969"/>
              <w:right w:val="single" w:sz="4" w:space="0" w:color="696969"/>
            </w:tcBorders>
            <w:shd w:val="clear" w:color="auto" w:fill="auto"/>
          </w:tcPr>
          <w:p w14:paraId="091F7E71" w14:textId="768BD624" w:rsidR="00CC3E67" w:rsidRPr="00B71D42" w:rsidRDefault="00CC3E67" w:rsidP="006F71DA">
            <w:r w:rsidRPr="00B71D42">
              <w:rPr>
                <w:lang w:val="de-DE" w:bidi="de-DE"/>
              </w:rPr>
              <w:t>Monitor</w:t>
            </w:r>
          </w:p>
        </w:tc>
        <w:tc>
          <w:tcPr>
            <w:tcW w:w="4531" w:type="dxa"/>
            <w:tcBorders>
              <w:top w:val="nil"/>
              <w:left w:val="nil"/>
              <w:bottom w:val="single" w:sz="4" w:space="0" w:color="696969"/>
              <w:right w:val="single" w:sz="8" w:space="0" w:color="696969"/>
            </w:tcBorders>
            <w:shd w:val="clear" w:color="auto" w:fill="auto"/>
          </w:tcPr>
          <w:p w14:paraId="18426562" w14:textId="163A7E63" w:rsidR="00CC3E67" w:rsidRPr="00B71D42" w:rsidRDefault="00CC3E67" w:rsidP="006F71DA">
            <w:r w:rsidRPr="00B71D42">
              <w:rPr>
                <w:lang w:val="de-DE" w:bidi="de-DE"/>
              </w:rPr>
              <w:t>Abonnementlatenz</w:t>
            </w:r>
          </w:p>
        </w:tc>
      </w:tr>
      <w:tr w:rsidR="00CC3E67" w:rsidRPr="00350FD3" w14:paraId="75F3648E" w14:textId="77777777" w:rsidTr="00525D99">
        <w:trPr>
          <w:trHeight w:val="300"/>
        </w:trPr>
        <w:tc>
          <w:tcPr>
            <w:tcW w:w="2546" w:type="dxa"/>
            <w:vMerge/>
            <w:tcBorders>
              <w:left w:val="single" w:sz="8" w:space="0" w:color="696969"/>
              <w:right w:val="single" w:sz="8" w:space="0" w:color="696969"/>
            </w:tcBorders>
            <w:shd w:val="clear" w:color="auto" w:fill="auto"/>
          </w:tcPr>
          <w:p w14:paraId="099AA3A9" w14:textId="77777777" w:rsidR="00CC3E67" w:rsidRPr="00B71D42" w:rsidRDefault="00CC3E67" w:rsidP="006F71DA"/>
        </w:tc>
        <w:tc>
          <w:tcPr>
            <w:tcW w:w="1483" w:type="dxa"/>
            <w:tcBorders>
              <w:top w:val="nil"/>
              <w:left w:val="single" w:sz="8" w:space="0" w:color="696969"/>
              <w:bottom w:val="single" w:sz="4" w:space="0" w:color="696969"/>
              <w:right w:val="single" w:sz="4" w:space="0" w:color="696969"/>
            </w:tcBorders>
            <w:shd w:val="clear" w:color="auto" w:fill="auto"/>
          </w:tcPr>
          <w:p w14:paraId="0C853ABA" w14:textId="6DA30A1A" w:rsidR="00CC3E67" w:rsidRPr="00B71D42" w:rsidRDefault="00CC3E67" w:rsidP="006F71DA">
            <w:r w:rsidRPr="00B71D42">
              <w:rPr>
                <w:lang w:val="de-DE" w:bidi="de-DE"/>
              </w:rPr>
              <w:t>Monitor</w:t>
            </w:r>
          </w:p>
        </w:tc>
        <w:tc>
          <w:tcPr>
            <w:tcW w:w="4531" w:type="dxa"/>
            <w:tcBorders>
              <w:top w:val="nil"/>
              <w:left w:val="nil"/>
              <w:bottom w:val="single" w:sz="4" w:space="0" w:color="696969"/>
              <w:right w:val="single" w:sz="8" w:space="0" w:color="696969"/>
            </w:tcBorders>
            <w:shd w:val="clear" w:color="auto" w:fill="auto"/>
          </w:tcPr>
          <w:p w14:paraId="6E2AAB1D" w14:textId="30F9E19E" w:rsidR="00CC3E67" w:rsidRPr="00B71D42" w:rsidRDefault="00CC3E67" w:rsidP="006F71DA">
            <w:r w:rsidRPr="00B71D42">
              <w:rPr>
                <w:lang w:val="de-DE" w:bidi="de-DE"/>
              </w:rPr>
              <w:t>Ausstehende Befehle des Abonnements</w:t>
            </w:r>
          </w:p>
        </w:tc>
      </w:tr>
      <w:tr w:rsidR="00CC3E67" w:rsidRPr="00542E9C" w14:paraId="1ABF01B2" w14:textId="77777777" w:rsidTr="00525D99">
        <w:trPr>
          <w:trHeight w:val="300"/>
        </w:trPr>
        <w:tc>
          <w:tcPr>
            <w:tcW w:w="2546" w:type="dxa"/>
            <w:vMerge/>
            <w:tcBorders>
              <w:left w:val="single" w:sz="8" w:space="0" w:color="696969"/>
              <w:right w:val="single" w:sz="8" w:space="0" w:color="696969"/>
            </w:tcBorders>
            <w:shd w:val="clear" w:color="auto" w:fill="auto"/>
          </w:tcPr>
          <w:p w14:paraId="791986D9" w14:textId="77777777" w:rsidR="00CC3E67" w:rsidRPr="00B71D42" w:rsidRDefault="00CC3E67" w:rsidP="006F71DA"/>
        </w:tc>
        <w:tc>
          <w:tcPr>
            <w:tcW w:w="1483" w:type="dxa"/>
            <w:tcBorders>
              <w:top w:val="nil"/>
              <w:left w:val="single" w:sz="8" w:space="0" w:color="696969"/>
              <w:bottom w:val="single" w:sz="4" w:space="0" w:color="696969"/>
              <w:right w:val="single" w:sz="4" w:space="0" w:color="696969"/>
            </w:tcBorders>
            <w:shd w:val="clear" w:color="auto" w:fill="auto"/>
          </w:tcPr>
          <w:p w14:paraId="63571A88" w14:textId="22C77E5C" w:rsidR="00CC3E67" w:rsidRPr="00B71D42" w:rsidRDefault="00CC3E67" w:rsidP="006F71DA">
            <w:r w:rsidRPr="00B71D42">
              <w:rPr>
                <w:lang w:val="de-DE" w:bidi="de-DE"/>
              </w:rPr>
              <w:t>Monitor</w:t>
            </w:r>
          </w:p>
        </w:tc>
        <w:tc>
          <w:tcPr>
            <w:tcW w:w="4531" w:type="dxa"/>
            <w:tcBorders>
              <w:top w:val="nil"/>
              <w:left w:val="nil"/>
              <w:bottom w:val="single" w:sz="4" w:space="0" w:color="696969"/>
              <w:right w:val="single" w:sz="8" w:space="0" w:color="696969"/>
            </w:tcBorders>
            <w:shd w:val="clear" w:color="auto" w:fill="auto"/>
          </w:tcPr>
          <w:p w14:paraId="1FA1BC3C" w14:textId="3168ED32" w:rsidR="00CC3E67" w:rsidRPr="002A1A6D" w:rsidRDefault="00CC3E67" w:rsidP="006F71DA">
            <w:r w:rsidRPr="002A1A6D">
              <w:rPr>
                <w:lang w:val="de-DE" w:bidi="de-DE"/>
              </w:rPr>
              <w:t>Status des Verteilungs-Agents für das Abonnement</w:t>
            </w:r>
          </w:p>
        </w:tc>
      </w:tr>
      <w:tr w:rsidR="00CC3E67" w:rsidRPr="00542E9C" w14:paraId="06C30A11" w14:textId="77777777" w:rsidTr="00525D99">
        <w:trPr>
          <w:trHeight w:val="300"/>
        </w:trPr>
        <w:tc>
          <w:tcPr>
            <w:tcW w:w="2546" w:type="dxa"/>
            <w:vMerge/>
            <w:tcBorders>
              <w:left w:val="single" w:sz="8" w:space="0" w:color="696969"/>
              <w:right w:val="single" w:sz="8" w:space="0" w:color="696969"/>
            </w:tcBorders>
            <w:shd w:val="clear" w:color="auto" w:fill="auto"/>
          </w:tcPr>
          <w:p w14:paraId="402176C8" w14:textId="77777777" w:rsidR="00CC3E67" w:rsidRPr="002A1A6D" w:rsidRDefault="00CC3E67" w:rsidP="006F71DA"/>
        </w:tc>
        <w:tc>
          <w:tcPr>
            <w:tcW w:w="1483" w:type="dxa"/>
            <w:tcBorders>
              <w:top w:val="nil"/>
              <w:left w:val="single" w:sz="8" w:space="0" w:color="696969"/>
              <w:bottom w:val="single" w:sz="4" w:space="0" w:color="696969"/>
              <w:right w:val="single" w:sz="4" w:space="0" w:color="696969"/>
            </w:tcBorders>
            <w:shd w:val="clear" w:color="auto" w:fill="auto"/>
          </w:tcPr>
          <w:p w14:paraId="5ED69A3D" w14:textId="5A474D16" w:rsidR="00CC3E67" w:rsidRPr="00B71D42" w:rsidRDefault="00CC3E67" w:rsidP="006F71DA">
            <w:r w:rsidRPr="00B71D42">
              <w:rPr>
                <w:lang w:val="de-DE" w:bidi="de-DE"/>
              </w:rPr>
              <w:t>Monitor</w:t>
            </w:r>
          </w:p>
        </w:tc>
        <w:tc>
          <w:tcPr>
            <w:tcW w:w="4531" w:type="dxa"/>
            <w:tcBorders>
              <w:top w:val="nil"/>
              <w:left w:val="nil"/>
              <w:bottom w:val="single" w:sz="4" w:space="0" w:color="696969"/>
              <w:right w:val="single" w:sz="8" w:space="0" w:color="696969"/>
            </w:tcBorders>
            <w:shd w:val="clear" w:color="auto" w:fill="auto"/>
          </w:tcPr>
          <w:p w14:paraId="69E81037" w14:textId="0A9A1386" w:rsidR="00CC3E67" w:rsidRPr="002A1A6D" w:rsidRDefault="00CC3E67" w:rsidP="006F71DA">
            <w:r w:rsidRPr="002A1A6D">
              <w:rPr>
                <w:lang w:val="de-DE" w:bidi="de-DE"/>
              </w:rPr>
              <w:t>Status des Replikationsmerge-Agents für das Abonnement</w:t>
            </w:r>
          </w:p>
        </w:tc>
      </w:tr>
      <w:tr w:rsidR="00CC3E67" w:rsidRPr="00542E9C" w14:paraId="0CADF08D" w14:textId="77777777" w:rsidTr="00525D99">
        <w:trPr>
          <w:trHeight w:val="300"/>
        </w:trPr>
        <w:tc>
          <w:tcPr>
            <w:tcW w:w="2546" w:type="dxa"/>
            <w:vMerge/>
            <w:tcBorders>
              <w:left w:val="single" w:sz="8" w:space="0" w:color="696969"/>
              <w:right w:val="single" w:sz="8" w:space="0" w:color="696969"/>
            </w:tcBorders>
            <w:shd w:val="clear" w:color="auto" w:fill="auto"/>
          </w:tcPr>
          <w:p w14:paraId="326F3335" w14:textId="77777777" w:rsidR="00CC3E67" w:rsidRPr="002A1A6D" w:rsidRDefault="00CC3E67" w:rsidP="00984A03"/>
        </w:tc>
        <w:tc>
          <w:tcPr>
            <w:tcW w:w="1483" w:type="dxa"/>
            <w:tcBorders>
              <w:top w:val="nil"/>
              <w:left w:val="single" w:sz="8" w:space="0" w:color="696969"/>
              <w:bottom w:val="single" w:sz="4" w:space="0" w:color="696969"/>
              <w:right w:val="single" w:sz="4" w:space="0" w:color="696969"/>
            </w:tcBorders>
            <w:shd w:val="clear" w:color="auto" w:fill="auto"/>
          </w:tcPr>
          <w:p w14:paraId="6F0C3E62" w14:textId="01336AFB" w:rsidR="00CC3E67" w:rsidRPr="00B71D42" w:rsidRDefault="00CC3E67" w:rsidP="00984A03">
            <w:r w:rsidRPr="00B71D42">
              <w:rPr>
                <w:lang w:val="de-DE" w:bidi="de-DE"/>
              </w:rPr>
              <w:t>Rule</w:t>
            </w:r>
          </w:p>
        </w:tc>
        <w:tc>
          <w:tcPr>
            <w:tcW w:w="4531" w:type="dxa"/>
            <w:tcBorders>
              <w:top w:val="nil"/>
              <w:left w:val="nil"/>
              <w:bottom w:val="single" w:sz="4" w:space="0" w:color="696969"/>
              <w:right w:val="single" w:sz="8" w:space="0" w:color="696969"/>
            </w:tcBorders>
            <w:shd w:val="clear" w:color="auto" w:fill="auto"/>
          </w:tcPr>
          <w:p w14:paraId="43C23667" w14:textId="028CE63B" w:rsidR="00CC3E67" w:rsidRPr="002A1A6D" w:rsidRDefault="00CC3E67" w:rsidP="00984A03">
            <w:r w:rsidRPr="002A1A6D">
              <w:rPr>
                <w:lang w:val="de-DE" w:bidi="de-DE"/>
              </w:rPr>
              <w:t>MSSQL 2012-Replikation: Anzahl der fehlerhaften Replikations-Agent-Aufträge für den Verteiler</w:t>
            </w:r>
          </w:p>
        </w:tc>
      </w:tr>
      <w:tr w:rsidR="00CC3E67" w:rsidRPr="00542E9C" w14:paraId="6181FB56" w14:textId="77777777" w:rsidTr="00525D99">
        <w:trPr>
          <w:trHeight w:val="300"/>
        </w:trPr>
        <w:tc>
          <w:tcPr>
            <w:tcW w:w="2546" w:type="dxa"/>
            <w:vMerge/>
            <w:tcBorders>
              <w:left w:val="single" w:sz="8" w:space="0" w:color="696969"/>
              <w:right w:val="single" w:sz="8" w:space="0" w:color="696969"/>
            </w:tcBorders>
            <w:shd w:val="clear" w:color="auto" w:fill="auto"/>
          </w:tcPr>
          <w:p w14:paraId="07F2109E" w14:textId="77777777" w:rsidR="00CC3E67" w:rsidRPr="002A1A6D" w:rsidRDefault="00CC3E67" w:rsidP="00984A03"/>
        </w:tc>
        <w:tc>
          <w:tcPr>
            <w:tcW w:w="1483" w:type="dxa"/>
            <w:tcBorders>
              <w:top w:val="nil"/>
              <w:left w:val="single" w:sz="8" w:space="0" w:color="696969"/>
              <w:bottom w:val="single" w:sz="4" w:space="0" w:color="696969"/>
              <w:right w:val="single" w:sz="4" w:space="0" w:color="696969"/>
            </w:tcBorders>
            <w:shd w:val="clear" w:color="auto" w:fill="auto"/>
          </w:tcPr>
          <w:p w14:paraId="6C742422" w14:textId="6EF0A5F5" w:rsidR="00CC3E67" w:rsidRPr="00B71D42" w:rsidRDefault="00CC3E67" w:rsidP="00984A03">
            <w:r w:rsidRPr="00B71D42">
              <w:rPr>
                <w:lang w:val="de-DE" w:bidi="de-DE"/>
              </w:rPr>
              <w:t>Rule</w:t>
            </w:r>
          </w:p>
        </w:tc>
        <w:tc>
          <w:tcPr>
            <w:tcW w:w="4531" w:type="dxa"/>
            <w:tcBorders>
              <w:top w:val="nil"/>
              <w:left w:val="nil"/>
              <w:bottom w:val="single" w:sz="4" w:space="0" w:color="696969"/>
              <w:right w:val="single" w:sz="8" w:space="0" w:color="696969"/>
            </w:tcBorders>
            <w:shd w:val="clear" w:color="auto" w:fill="auto"/>
          </w:tcPr>
          <w:p w14:paraId="3E9B2908" w14:textId="435546AF" w:rsidR="00CC3E67" w:rsidRPr="002A1A6D" w:rsidRDefault="00CC3E67" w:rsidP="00984A03">
            <w:r w:rsidRPr="002A1A6D">
              <w:rPr>
                <w:lang w:val="de-DE" w:bidi="de-DE"/>
              </w:rPr>
              <w:t>MSSQL 2012-Replikation: Anzahl ausstehender Befehle in der Verteilungsdatenbank</w:t>
            </w:r>
          </w:p>
        </w:tc>
      </w:tr>
      <w:tr w:rsidR="00CC3E67" w:rsidRPr="00350FD3" w14:paraId="537A33DD" w14:textId="77777777" w:rsidTr="00525D99">
        <w:trPr>
          <w:trHeight w:val="300"/>
        </w:trPr>
        <w:tc>
          <w:tcPr>
            <w:tcW w:w="2546" w:type="dxa"/>
            <w:vMerge/>
            <w:tcBorders>
              <w:left w:val="single" w:sz="8" w:space="0" w:color="696969"/>
              <w:right w:val="single" w:sz="8" w:space="0" w:color="696969"/>
            </w:tcBorders>
            <w:shd w:val="clear" w:color="auto" w:fill="auto"/>
          </w:tcPr>
          <w:p w14:paraId="5293ED81" w14:textId="77777777" w:rsidR="00CC3E67" w:rsidRPr="002A1A6D" w:rsidRDefault="00CC3E67" w:rsidP="00984A03"/>
        </w:tc>
        <w:tc>
          <w:tcPr>
            <w:tcW w:w="1483" w:type="dxa"/>
            <w:tcBorders>
              <w:top w:val="nil"/>
              <w:left w:val="single" w:sz="8" w:space="0" w:color="696969"/>
              <w:bottom w:val="single" w:sz="4" w:space="0" w:color="696969"/>
              <w:right w:val="single" w:sz="4" w:space="0" w:color="696969"/>
            </w:tcBorders>
            <w:shd w:val="clear" w:color="auto" w:fill="auto"/>
          </w:tcPr>
          <w:p w14:paraId="100B50D9" w14:textId="390D2933" w:rsidR="00CC3E67" w:rsidRPr="00B71D42" w:rsidRDefault="00CC3E67" w:rsidP="00984A03">
            <w:r w:rsidRPr="00B71D42">
              <w:rPr>
                <w:lang w:val="de-DE" w:bidi="de-DE"/>
              </w:rPr>
              <w:t>Rule</w:t>
            </w:r>
          </w:p>
        </w:tc>
        <w:tc>
          <w:tcPr>
            <w:tcW w:w="4531" w:type="dxa"/>
            <w:tcBorders>
              <w:top w:val="nil"/>
              <w:left w:val="nil"/>
              <w:bottom w:val="single" w:sz="4" w:space="0" w:color="696969"/>
              <w:right w:val="single" w:sz="8" w:space="0" w:color="696969"/>
            </w:tcBorders>
            <w:shd w:val="clear" w:color="auto" w:fill="auto"/>
          </w:tcPr>
          <w:p w14:paraId="1D29464A" w14:textId="50DC9B86" w:rsidR="00CC3E67" w:rsidRPr="00B71D42" w:rsidRDefault="00CC3E67" w:rsidP="00984A03">
            <w:r w:rsidRPr="00B71D42">
              <w:rPr>
                <w:lang w:val="de-DE" w:bidi="de-DE"/>
              </w:rPr>
              <w:t>MSSQL 2012-Replikation: Deaktivierte Abonnements (%)</w:t>
            </w:r>
          </w:p>
        </w:tc>
      </w:tr>
      <w:tr w:rsidR="00CC3E67" w:rsidRPr="004C3ADA" w14:paraId="3F96DBAB" w14:textId="77777777" w:rsidTr="00525D99">
        <w:trPr>
          <w:trHeight w:val="300"/>
        </w:trPr>
        <w:tc>
          <w:tcPr>
            <w:tcW w:w="2546" w:type="dxa"/>
            <w:vMerge/>
            <w:tcBorders>
              <w:left w:val="single" w:sz="8" w:space="0" w:color="696969"/>
              <w:right w:val="single" w:sz="8" w:space="0" w:color="696969"/>
            </w:tcBorders>
            <w:shd w:val="clear" w:color="auto" w:fill="auto"/>
          </w:tcPr>
          <w:p w14:paraId="12247ADB" w14:textId="77777777" w:rsidR="00CC3E67" w:rsidRPr="00B71D42" w:rsidRDefault="00CC3E67" w:rsidP="00984A03"/>
        </w:tc>
        <w:tc>
          <w:tcPr>
            <w:tcW w:w="1483" w:type="dxa"/>
            <w:tcBorders>
              <w:top w:val="nil"/>
              <w:left w:val="single" w:sz="8" w:space="0" w:color="696969"/>
              <w:bottom w:val="single" w:sz="4" w:space="0" w:color="696969"/>
              <w:right w:val="single" w:sz="4" w:space="0" w:color="696969"/>
            </w:tcBorders>
            <w:shd w:val="clear" w:color="auto" w:fill="auto"/>
          </w:tcPr>
          <w:p w14:paraId="1C89E7AC" w14:textId="12E12118" w:rsidR="00CC3E67" w:rsidRPr="00B71D42" w:rsidRDefault="00CC3E67" w:rsidP="00984A03">
            <w:r w:rsidRPr="00B71D42">
              <w:rPr>
                <w:lang w:val="de-DE" w:bidi="de-DE"/>
              </w:rPr>
              <w:t>Rule</w:t>
            </w:r>
          </w:p>
        </w:tc>
        <w:tc>
          <w:tcPr>
            <w:tcW w:w="4531" w:type="dxa"/>
            <w:tcBorders>
              <w:top w:val="nil"/>
              <w:left w:val="nil"/>
              <w:bottom w:val="single" w:sz="4" w:space="0" w:color="696969"/>
              <w:right w:val="single" w:sz="8" w:space="0" w:color="696969"/>
            </w:tcBorders>
            <w:shd w:val="clear" w:color="auto" w:fill="auto"/>
          </w:tcPr>
          <w:p w14:paraId="7189693A" w14:textId="5D688273" w:rsidR="00CC3E67" w:rsidRPr="00B71D42" w:rsidRDefault="00CC3E67" w:rsidP="00984A03">
            <w:r w:rsidRPr="00B71D42">
              <w:rPr>
                <w:lang w:val="de-DE" w:bidi="de-DE"/>
              </w:rPr>
              <w:t>MSSQL 2012-Replikation: Abgelaufene Abonnements (%)</w:t>
            </w:r>
          </w:p>
        </w:tc>
      </w:tr>
      <w:tr w:rsidR="00CC3E67" w:rsidRPr="00542E9C" w14:paraId="16F84A9F" w14:textId="77777777" w:rsidTr="00525D99">
        <w:trPr>
          <w:trHeight w:val="300"/>
        </w:trPr>
        <w:tc>
          <w:tcPr>
            <w:tcW w:w="2546" w:type="dxa"/>
            <w:vMerge/>
            <w:tcBorders>
              <w:left w:val="single" w:sz="8" w:space="0" w:color="696969"/>
              <w:right w:val="single" w:sz="8" w:space="0" w:color="696969"/>
            </w:tcBorders>
            <w:shd w:val="clear" w:color="auto" w:fill="auto"/>
          </w:tcPr>
          <w:p w14:paraId="197603DE" w14:textId="77777777" w:rsidR="00CC3E67" w:rsidRPr="00B71D42" w:rsidRDefault="00CC3E67" w:rsidP="00984A03"/>
        </w:tc>
        <w:tc>
          <w:tcPr>
            <w:tcW w:w="1483" w:type="dxa"/>
            <w:tcBorders>
              <w:top w:val="nil"/>
              <w:left w:val="single" w:sz="8" w:space="0" w:color="696969"/>
              <w:bottom w:val="single" w:sz="4" w:space="0" w:color="696969"/>
              <w:right w:val="single" w:sz="4" w:space="0" w:color="696969"/>
            </w:tcBorders>
            <w:shd w:val="clear" w:color="auto" w:fill="auto"/>
          </w:tcPr>
          <w:p w14:paraId="5F7F1FD5" w14:textId="050596B5" w:rsidR="00CC3E67" w:rsidRPr="00B71D42" w:rsidRDefault="00CC3E67" w:rsidP="00984A03">
            <w:r w:rsidRPr="00B71D42">
              <w:rPr>
                <w:lang w:val="de-DE" w:bidi="de-DE"/>
              </w:rPr>
              <w:t>Rule</w:t>
            </w:r>
          </w:p>
        </w:tc>
        <w:tc>
          <w:tcPr>
            <w:tcW w:w="4531" w:type="dxa"/>
            <w:tcBorders>
              <w:top w:val="nil"/>
              <w:left w:val="nil"/>
              <w:bottom w:val="single" w:sz="4" w:space="0" w:color="696969"/>
              <w:right w:val="single" w:sz="8" w:space="0" w:color="696969"/>
            </w:tcBorders>
            <w:shd w:val="clear" w:color="auto" w:fill="auto"/>
          </w:tcPr>
          <w:p w14:paraId="2AF51375" w14:textId="6915B39F" w:rsidR="00CC3E67" w:rsidRPr="002A1A6D" w:rsidRDefault="00CC3E67" w:rsidP="00984A03">
            <w:r w:rsidRPr="002A1A6D">
              <w:rPr>
                <w:lang w:val="de-DE" w:bidi="de-DE"/>
              </w:rPr>
              <w:t>MSSQL 2012-Replikation: Verfügbarer Speicherplatz Replikationsmomentaufnahme (%)</w:t>
            </w:r>
          </w:p>
        </w:tc>
      </w:tr>
      <w:tr w:rsidR="00CC3E67" w:rsidRPr="00542E9C" w14:paraId="20DBE916" w14:textId="77777777" w:rsidTr="00525D99">
        <w:trPr>
          <w:trHeight w:val="300"/>
        </w:trPr>
        <w:tc>
          <w:tcPr>
            <w:tcW w:w="2546" w:type="dxa"/>
            <w:vMerge/>
            <w:tcBorders>
              <w:left w:val="single" w:sz="8" w:space="0" w:color="696969"/>
              <w:right w:val="single" w:sz="8" w:space="0" w:color="696969"/>
            </w:tcBorders>
            <w:shd w:val="clear" w:color="auto" w:fill="auto"/>
          </w:tcPr>
          <w:p w14:paraId="0357F8FF" w14:textId="77777777" w:rsidR="00CC3E67" w:rsidRPr="002A1A6D" w:rsidRDefault="00CC3E67" w:rsidP="002371A0"/>
        </w:tc>
        <w:tc>
          <w:tcPr>
            <w:tcW w:w="1483" w:type="dxa"/>
            <w:tcBorders>
              <w:top w:val="nil"/>
              <w:left w:val="single" w:sz="8" w:space="0" w:color="696969"/>
              <w:bottom w:val="single" w:sz="4" w:space="0" w:color="696969"/>
              <w:right w:val="single" w:sz="4" w:space="0" w:color="696969"/>
            </w:tcBorders>
            <w:shd w:val="clear" w:color="auto" w:fill="auto"/>
          </w:tcPr>
          <w:p w14:paraId="60F80B67" w14:textId="6E7A45A3" w:rsidR="00CC3E67" w:rsidRPr="00B71D42" w:rsidRDefault="00CC3E67" w:rsidP="002371A0">
            <w:r w:rsidRPr="00B71D42">
              <w:rPr>
                <w:lang w:val="de-DE" w:bidi="de-DE"/>
              </w:rPr>
              <w:t>Rule</w:t>
            </w:r>
          </w:p>
        </w:tc>
        <w:tc>
          <w:tcPr>
            <w:tcW w:w="4531" w:type="dxa"/>
            <w:tcBorders>
              <w:top w:val="nil"/>
              <w:left w:val="nil"/>
              <w:bottom w:val="single" w:sz="4" w:space="0" w:color="696969"/>
              <w:right w:val="single" w:sz="8" w:space="0" w:color="696969"/>
            </w:tcBorders>
            <w:shd w:val="clear" w:color="auto" w:fill="auto"/>
          </w:tcPr>
          <w:p w14:paraId="26DA542C" w14:textId="7EED7740" w:rsidR="00CC3E67" w:rsidRPr="002A1A6D" w:rsidRDefault="00CC3E67" w:rsidP="002371A0">
            <w:r w:rsidRPr="002A1A6D">
              <w:rPr>
                <w:lang w:val="de-DE" w:bidi="de-DE"/>
              </w:rPr>
              <w:t>MSSQL 2012-Replikation: Anzahl der nicht synchronisierten Abonnements für den Verteiler</w:t>
            </w:r>
          </w:p>
        </w:tc>
      </w:tr>
      <w:tr w:rsidR="00CC3E67" w:rsidRPr="00542E9C" w14:paraId="0334183D" w14:textId="77777777" w:rsidTr="00525D99">
        <w:trPr>
          <w:trHeight w:val="300"/>
        </w:trPr>
        <w:tc>
          <w:tcPr>
            <w:tcW w:w="2546" w:type="dxa"/>
            <w:vMerge/>
            <w:tcBorders>
              <w:left w:val="single" w:sz="8" w:space="0" w:color="696969"/>
              <w:right w:val="single" w:sz="8" w:space="0" w:color="696969"/>
            </w:tcBorders>
            <w:shd w:val="clear" w:color="auto" w:fill="auto"/>
          </w:tcPr>
          <w:p w14:paraId="36F19BFE" w14:textId="77777777" w:rsidR="00CC3E67" w:rsidRPr="002A1A6D" w:rsidRDefault="00CC3E67" w:rsidP="002371A0"/>
        </w:tc>
        <w:tc>
          <w:tcPr>
            <w:tcW w:w="1483" w:type="dxa"/>
            <w:tcBorders>
              <w:top w:val="nil"/>
              <w:left w:val="single" w:sz="8" w:space="0" w:color="696969"/>
              <w:bottom w:val="single" w:sz="4" w:space="0" w:color="696969"/>
              <w:right w:val="single" w:sz="4" w:space="0" w:color="696969"/>
            </w:tcBorders>
            <w:shd w:val="clear" w:color="auto" w:fill="auto"/>
          </w:tcPr>
          <w:p w14:paraId="6DFA4267" w14:textId="63CE6ADC" w:rsidR="00CC3E67" w:rsidRPr="00B71D42" w:rsidRDefault="00CC3E67" w:rsidP="002371A0">
            <w:r w:rsidRPr="00B71D42">
              <w:rPr>
                <w:lang w:val="de-DE" w:bidi="de-DE"/>
              </w:rPr>
              <w:t>Rule</w:t>
            </w:r>
          </w:p>
        </w:tc>
        <w:tc>
          <w:tcPr>
            <w:tcW w:w="4531" w:type="dxa"/>
            <w:tcBorders>
              <w:top w:val="nil"/>
              <w:left w:val="nil"/>
              <w:bottom w:val="single" w:sz="4" w:space="0" w:color="696969"/>
              <w:right w:val="single" w:sz="8" w:space="0" w:color="696969"/>
            </w:tcBorders>
            <w:shd w:val="clear" w:color="auto" w:fill="auto"/>
          </w:tcPr>
          <w:p w14:paraId="34D24F2C" w14:textId="0D839B05" w:rsidR="00CC3E67" w:rsidRPr="002A1A6D" w:rsidRDefault="00CC3E67" w:rsidP="002371A0">
            <w:r w:rsidRPr="002A1A6D">
              <w:rPr>
                <w:lang w:val="de-DE" w:bidi="de-DE"/>
              </w:rPr>
              <w:t xml:space="preserve">MSSQL 2012-Replikation: </w:t>
            </w:r>
            <w:r w:rsidRPr="002A1A6D">
              <w:rPr>
                <w:rFonts w:cs="Segoe UI"/>
                <w:color w:val="2A2A2A"/>
                <w:lang w:val="de-DE" w:bidi="de-DE"/>
              </w:rPr>
              <w:t>Merge-Agent</w:t>
            </w:r>
            <w:r w:rsidRPr="002A1A6D">
              <w:rPr>
                <w:lang w:val="de-DE" w:bidi="de-DE"/>
              </w:rPr>
              <w:t>: Konflikte pro Sekunde</w:t>
            </w:r>
          </w:p>
        </w:tc>
      </w:tr>
      <w:tr w:rsidR="00CC3E67" w:rsidRPr="00542E9C" w14:paraId="789B609B" w14:textId="77777777" w:rsidTr="00525D99">
        <w:trPr>
          <w:trHeight w:val="300"/>
        </w:trPr>
        <w:tc>
          <w:tcPr>
            <w:tcW w:w="2546" w:type="dxa"/>
            <w:vMerge/>
            <w:tcBorders>
              <w:left w:val="single" w:sz="8" w:space="0" w:color="696969"/>
              <w:right w:val="single" w:sz="8" w:space="0" w:color="696969"/>
            </w:tcBorders>
            <w:shd w:val="clear" w:color="auto" w:fill="auto"/>
          </w:tcPr>
          <w:p w14:paraId="6CF86B31" w14:textId="77777777" w:rsidR="00CC3E67" w:rsidRPr="002A1A6D" w:rsidRDefault="00CC3E67" w:rsidP="002371A0"/>
        </w:tc>
        <w:tc>
          <w:tcPr>
            <w:tcW w:w="1483" w:type="dxa"/>
            <w:tcBorders>
              <w:top w:val="nil"/>
              <w:left w:val="single" w:sz="8" w:space="0" w:color="696969"/>
              <w:bottom w:val="single" w:sz="4" w:space="0" w:color="696969"/>
              <w:right w:val="single" w:sz="4" w:space="0" w:color="696969"/>
            </w:tcBorders>
            <w:shd w:val="clear" w:color="auto" w:fill="auto"/>
          </w:tcPr>
          <w:p w14:paraId="1135197C" w14:textId="00E66273" w:rsidR="00CC3E67" w:rsidRPr="00B71D42" w:rsidRDefault="00CC3E67" w:rsidP="002371A0">
            <w:r w:rsidRPr="00B71D42">
              <w:rPr>
                <w:lang w:val="de-DE" w:bidi="de-DE"/>
              </w:rPr>
              <w:t>Rule</w:t>
            </w:r>
          </w:p>
        </w:tc>
        <w:tc>
          <w:tcPr>
            <w:tcW w:w="4531" w:type="dxa"/>
            <w:tcBorders>
              <w:top w:val="nil"/>
              <w:left w:val="nil"/>
              <w:bottom w:val="single" w:sz="4" w:space="0" w:color="696969"/>
              <w:right w:val="single" w:sz="8" w:space="0" w:color="696969"/>
            </w:tcBorders>
            <w:shd w:val="clear" w:color="auto" w:fill="auto"/>
          </w:tcPr>
          <w:p w14:paraId="3D1F6611" w14:textId="57665936" w:rsidR="00CC3E67" w:rsidRPr="002A1A6D" w:rsidRDefault="00CC3E67" w:rsidP="002371A0">
            <w:r w:rsidRPr="002A1A6D">
              <w:rPr>
                <w:lang w:val="de-DE" w:bidi="de-DE"/>
              </w:rPr>
              <w:t>MSSQL 2012-Replikation: Verteilungs-Agent: Übermittelte Befehle pro Sekunde</w:t>
            </w:r>
          </w:p>
        </w:tc>
      </w:tr>
      <w:tr w:rsidR="00CC3E67" w:rsidRPr="00542E9C" w14:paraId="4DC681E1" w14:textId="77777777" w:rsidTr="00525D99">
        <w:trPr>
          <w:trHeight w:val="300"/>
        </w:trPr>
        <w:tc>
          <w:tcPr>
            <w:tcW w:w="2546" w:type="dxa"/>
            <w:vMerge/>
            <w:tcBorders>
              <w:left w:val="single" w:sz="8" w:space="0" w:color="696969"/>
              <w:right w:val="single" w:sz="8" w:space="0" w:color="696969"/>
            </w:tcBorders>
            <w:shd w:val="clear" w:color="auto" w:fill="auto"/>
          </w:tcPr>
          <w:p w14:paraId="5A74B101" w14:textId="77777777" w:rsidR="00CC3E67" w:rsidRPr="002A1A6D" w:rsidRDefault="00CC3E67" w:rsidP="002371A0"/>
        </w:tc>
        <w:tc>
          <w:tcPr>
            <w:tcW w:w="1483" w:type="dxa"/>
            <w:tcBorders>
              <w:top w:val="nil"/>
              <w:left w:val="single" w:sz="8" w:space="0" w:color="696969"/>
              <w:bottom w:val="single" w:sz="4" w:space="0" w:color="696969"/>
              <w:right w:val="single" w:sz="4" w:space="0" w:color="696969"/>
            </w:tcBorders>
            <w:shd w:val="clear" w:color="auto" w:fill="auto"/>
          </w:tcPr>
          <w:p w14:paraId="49B7549F" w14:textId="215B982A" w:rsidR="00CC3E67" w:rsidRPr="00B71D42" w:rsidRDefault="00CC3E67" w:rsidP="002371A0">
            <w:r w:rsidRPr="00B71D42">
              <w:rPr>
                <w:lang w:val="de-DE" w:bidi="de-DE"/>
              </w:rPr>
              <w:t>Rule</w:t>
            </w:r>
          </w:p>
        </w:tc>
        <w:tc>
          <w:tcPr>
            <w:tcW w:w="4531" w:type="dxa"/>
            <w:tcBorders>
              <w:top w:val="nil"/>
              <w:left w:val="nil"/>
              <w:bottom w:val="single" w:sz="4" w:space="0" w:color="696969"/>
              <w:right w:val="single" w:sz="8" w:space="0" w:color="696969"/>
            </w:tcBorders>
            <w:shd w:val="clear" w:color="auto" w:fill="auto"/>
          </w:tcPr>
          <w:p w14:paraId="193628C3" w14:textId="26932585" w:rsidR="00CC3E67" w:rsidRPr="002A1A6D" w:rsidRDefault="00CC3E67" w:rsidP="002371A0">
            <w:r w:rsidRPr="002A1A6D">
              <w:rPr>
                <w:lang w:val="de-DE" w:bidi="de-DE"/>
              </w:rPr>
              <w:t xml:space="preserve">MSSQL 2012-Replikation: </w:t>
            </w:r>
            <w:r w:rsidRPr="002A1A6D">
              <w:rPr>
                <w:rFonts w:cs="Segoe UI"/>
                <w:color w:val="2A2A2A"/>
                <w:lang w:val="de-DE" w:bidi="de-DE"/>
              </w:rPr>
              <w:t>Verteilungs-Agent</w:t>
            </w:r>
            <w:r w:rsidRPr="002A1A6D">
              <w:rPr>
                <w:lang w:val="de-DE" w:bidi="de-DE"/>
              </w:rPr>
              <w:t xml:space="preserve">: </w:t>
            </w:r>
            <w:r w:rsidRPr="002A1A6D">
              <w:rPr>
                <w:rFonts w:cs="Segoe UI"/>
                <w:color w:val="2A2A2A"/>
                <w:lang w:val="de-DE" w:bidi="de-DE"/>
              </w:rPr>
              <w:t>Übermittlungslatenz</w:t>
            </w:r>
          </w:p>
        </w:tc>
      </w:tr>
      <w:tr w:rsidR="00CC3E67" w:rsidRPr="00542E9C" w14:paraId="3BA914ED" w14:textId="77777777" w:rsidTr="00525D99">
        <w:trPr>
          <w:trHeight w:val="300"/>
        </w:trPr>
        <w:tc>
          <w:tcPr>
            <w:tcW w:w="2546" w:type="dxa"/>
            <w:vMerge/>
            <w:tcBorders>
              <w:left w:val="single" w:sz="8" w:space="0" w:color="696969"/>
              <w:right w:val="single" w:sz="8" w:space="0" w:color="696969"/>
            </w:tcBorders>
            <w:shd w:val="clear" w:color="auto" w:fill="auto"/>
          </w:tcPr>
          <w:p w14:paraId="3EFB0728" w14:textId="77777777" w:rsidR="00CC3E67" w:rsidRPr="002A1A6D" w:rsidRDefault="00CC3E67" w:rsidP="002371A0"/>
        </w:tc>
        <w:tc>
          <w:tcPr>
            <w:tcW w:w="1483" w:type="dxa"/>
            <w:tcBorders>
              <w:top w:val="nil"/>
              <w:left w:val="single" w:sz="8" w:space="0" w:color="696969"/>
              <w:bottom w:val="single" w:sz="4" w:space="0" w:color="696969"/>
              <w:right w:val="single" w:sz="4" w:space="0" w:color="696969"/>
            </w:tcBorders>
            <w:shd w:val="clear" w:color="auto" w:fill="auto"/>
          </w:tcPr>
          <w:p w14:paraId="3F4E5609" w14:textId="51E95A8D" w:rsidR="00CC3E67" w:rsidRPr="00B71D42" w:rsidRDefault="00CC3E67" w:rsidP="002371A0">
            <w:r w:rsidRPr="00B71D42">
              <w:rPr>
                <w:lang w:val="de-DE" w:bidi="de-DE"/>
              </w:rPr>
              <w:t>Rule</w:t>
            </w:r>
          </w:p>
        </w:tc>
        <w:tc>
          <w:tcPr>
            <w:tcW w:w="4531" w:type="dxa"/>
            <w:tcBorders>
              <w:top w:val="nil"/>
              <w:left w:val="nil"/>
              <w:bottom w:val="single" w:sz="4" w:space="0" w:color="696969"/>
              <w:right w:val="single" w:sz="8" w:space="0" w:color="696969"/>
            </w:tcBorders>
            <w:shd w:val="clear" w:color="auto" w:fill="auto"/>
          </w:tcPr>
          <w:p w14:paraId="3B475C34" w14:textId="55E9FA3A" w:rsidR="00CC3E67" w:rsidRPr="002A1A6D" w:rsidRDefault="00CC3E67" w:rsidP="002371A0">
            <w:r w:rsidRPr="002A1A6D">
              <w:rPr>
                <w:lang w:val="de-DE" w:bidi="de-DE"/>
              </w:rPr>
              <w:t xml:space="preserve">MSSQL 2012-Replikation: </w:t>
            </w:r>
            <w:r w:rsidRPr="002A1A6D">
              <w:rPr>
                <w:rFonts w:cs="Segoe UI"/>
                <w:color w:val="2A2A2A"/>
                <w:lang w:val="de-DE" w:bidi="de-DE"/>
              </w:rPr>
              <w:t>Verteilungs-Agent</w:t>
            </w:r>
            <w:r w:rsidRPr="002A1A6D">
              <w:rPr>
                <w:lang w:val="de-DE" w:bidi="de-DE"/>
              </w:rPr>
              <w:t>: Übermittelte Transaktionen pro Sekunde</w:t>
            </w:r>
          </w:p>
        </w:tc>
      </w:tr>
      <w:tr w:rsidR="00CC3E67" w:rsidRPr="00542E9C" w14:paraId="48EE9FC9" w14:textId="77777777" w:rsidTr="00525D99">
        <w:trPr>
          <w:trHeight w:val="300"/>
        </w:trPr>
        <w:tc>
          <w:tcPr>
            <w:tcW w:w="2546" w:type="dxa"/>
            <w:vMerge/>
            <w:tcBorders>
              <w:left w:val="single" w:sz="8" w:space="0" w:color="696969"/>
              <w:right w:val="single" w:sz="8" w:space="0" w:color="696969"/>
            </w:tcBorders>
            <w:shd w:val="clear" w:color="auto" w:fill="auto"/>
          </w:tcPr>
          <w:p w14:paraId="78E0E03A" w14:textId="77777777" w:rsidR="00CC3E67" w:rsidRPr="002A1A6D" w:rsidRDefault="00CC3E67" w:rsidP="002371A0"/>
        </w:tc>
        <w:tc>
          <w:tcPr>
            <w:tcW w:w="1483" w:type="dxa"/>
            <w:tcBorders>
              <w:top w:val="nil"/>
              <w:left w:val="single" w:sz="8" w:space="0" w:color="696969"/>
              <w:bottom w:val="single" w:sz="4" w:space="0" w:color="696969"/>
              <w:right w:val="single" w:sz="4" w:space="0" w:color="696969"/>
            </w:tcBorders>
            <w:shd w:val="clear" w:color="auto" w:fill="auto"/>
          </w:tcPr>
          <w:p w14:paraId="66070F3F" w14:textId="0043A9A8" w:rsidR="00CC3E67" w:rsidRPr="00B71D42" w:rsidRDefault="00CC3E67" w:rsidP="002371A0">
            <w:r w:rsidRPr="00B71D42">
              <w:rPr>
                <w:lang w:val="de-DE" w:bidi="de-DE"/>
              </w:rPr>
              <w:t>Rule</w:t>
            </w:r>
          </w:p>
        </w:tc>
        <w:tc>
          <w:tcPr>
            <w:tcW w:w="4531" w:type="dxa"/>
            <w:tcBorders>
              <w:top w:val="nil"/>
              <w:left w:val="nil"/>
              <w:bottom w:val="single" w:sz="4" w:space="0" w:color="696969"/>
              <w:right w:val="single" w:sz="8" w:space="0" w:color="696969"/>
            </w:tcBorders>
            <w:shd w:val="clear" w:color="auto" w:fill="auto"/>
          </w:tcPr>
          <w:p w14:paraId="37E0DF98" w14:textId="5CF4263F" w:rsidR="00CC3E67" w:rsidRPr="002A1A6D" w:rsidRDefault="00CC3E67" w:rsidP="002371A0">
            <w:r w:rsidRPr="002A1A6D">
              <w:rPr>
                <w:lang w:val="de-DE" w:bidi="de-DE"/>
              </w:rPr>
              <w:t>MSSQL 2012-Replikation: Anzahl der Verteilungs-Agent-Instanzen für den Verteiler</w:t>
            </w:r>
          </w:p>
        </w:tc>
      </w:tr>
      <w:tr w:rsidR="00CC3E67" w:rsidRPr="00542E9C" w14:paraId="2CB4DA14" w14:textId="77777777" w:rsidTr="00525D99">
        <w:trPr>
          <w:trHeight w:val="300"/>
        </w:trPr>
        <w:tc>
          <w:tcPr>
            <w:tcW w:w="2546" w:type="dxa"/>
            <w:vMerge/>
            <w:tcBorders>
              <w:left w:val="single" w:sz="8" w:space="0" w:color="696969"/>
              <w:right w:val="single" w:sz="8" w:space="0" w:color="696969"/>
            </w:tcBorders>
            <w:shd w:val="clear" w:color="auto" w:fill="auto"/>
          </w:tcPr>
          <w:p w14:paraId="727E219D" w14:textId="77777777" w:rsidR="00CC3E67" w:rsidRPr="002A1A6D" w:rsidRDefault="00CC3E67" w:rsidP="002371A0"/>
        </w:tc>
        <w:tc>
          <w:tcPr>
            <w:tcW w:w="1483" w:type="dxa"/>
            <w:tcBorders>
              <w:top w:val="nil"/>
              <w:left w:val="single" w:sz="8" w:space="0" w:color="696969"/>
              <w:bottom w:val="single" w:sz="4" w:space="0" w:color="696969"/>
              <w:right w:val="single" w:sz="4" w:space="0" w:color="696969"/>
            </w:tcBorders>
            <w:shd w:val="clear" w:color="auto" w:fill="auto"/>
          </w:tcPr>
          <w:p w14:paraId="6BDC6E0E" w14:textId="3ED04655" w:rsidR="00CC3E67" w:rsidRPr="00B71D42" w:rsidRDefault="00CC3E67" w:rsidP="002371A0">
            <w:r w:rsidRPr="00B71D42">
              <w:rPr>
                <w:lang w:val="de-DE" w:bidi="de-DE"/>
              </w:rPr>
              <w:t>Rule</w:t>
            </w:r>
          </w:p>
        </w:tc>
        <w:tc>
          <w:tcPr>
            <w:tcW w:w="4531" w:type="dxa"/>
            <w:tcBorders>
              <w:top w:val="nil"/>
              <w:left w:val="nil"/>
              <w:bottom w:val="single" w:sz="4" w:space="0" w:color="696969"/>
              <w:right w:val="single" w:sz="8" w:space="0" w:color="696969"/>
            </w:tcBorders>
            <w:shd w:val="clear" w:color="auto" w:fill="auto"/>
          </w:tcPr>
          <w:p w14:paraId="02771031" w14:textId="588A1765" w:rsidR="00CC3E67" w:rsidRPr="002A1A6D" w:rsidRDefault="00CC3E67" w:rsidP="002371A0">
            <w:r w:rsidRPr="002A1A6D">
              <w:rPr>
                <w:lang w:val="de-DE" w:bidi="de-DE"/>
              </w:rPr>
              <w:t xml:space="preserve">MSSQL 2012-Replikation: </w:t>
            </w:r>
            <w:r w:rsidRPr="002A1A6D">
              <w:rPr>
                <w:rFonts w:cs="Segoe UI"/>
                <w:color w:val="2A2A2A"/>
                <w:lang w:val="de-DE" w:bidi="de-DE"/>
              </w:rPr>
              <w:t>Merge-Agent</w:t>
            </w:r>
            <w:r w:rsidRPr="002A1A6D">
              <w:rPr>
                <w:lang w:val="de-DE" w:bidi="de-DE"/>
              </w:rPr>
              <w:t>: Heruntergeladene Änderungen pro Sekunde</w:t>
            </w:r>
          </w:p>
        </w:tc>
      </w:tr>
      <w:tr w:rsidR="00CC3E67" w:rsidRPr="00542E9C" w14:paraId="26E61584" w14:textId="77777777" w:rsidTr="00525D99">
        <w:trPr>
          <w:trHeight w:val="300"/>
        </w:trPr>
        <w:tc>
          <w:tcPr>
            <w:tcW w:w="2546" w:type="dxa"/>
            <w:vMerge/>
            <w:tcBorders>
              <w:left w:val="single" w:sz="8" w:space="0" w:color="696969"/>
              <w:right w:val="single" w:sz="8" w:space="0" w:color="696969"/>
            </w:tcBorders>
            <w:shd w:val="clear" w:color="auto" w:fill="auto"/>
          </w:tcPr>
          <w:p w14:paraId="4B255107" w14:textId="77777777" w:rsidR="00CC3E67" w:rsidRPr="002A1A6D" w:rsidRDefault="00CC3E67" w:rsidP="002371A0"/>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71A268E2" w14:textId="5726FC7A" w:rsidR="00CC3E67" w:rsidRPr="00B71D42" w:rsidRDefault="00CC3E67" w:rsidP="002371A0">
            <w:r w:rsidRPr="00B71D42">
              <w:rPr>
                <w:lang w:val="de-DE" w:bidi="de-DE"/>
              </w:rPr>
              <w:t>Rule</w:t>
            </w:r>
          </w:p>
        </w:tc>
        <w:tc>
          <w:tcPr>
            <w:tcW w:w="4531" w:type="dxa"/>
            <w:tcBorders>
              <w:top w:val="single" w:sz="4" w:space="0" w:color="696969"/>
              <w:left w:val="nil"/>
              <w:bottom w:val="single" w:sz="4" w:space="0" w:color="696969"/>
              <w:right w:val="single" w:sz="8" w:space="0" w:color="696969"/>
            </w:tcBorders>
            <w:shd w:val="clear" w:color="auto" w:fill="auto"/>
          </w:tcPr>
          <w:p w14:paraId="7E9EA327" w14:textId="3D0C4337" w:rsidR="00CC3E67" w:rsidRPr="002A1A6D" w:rsidRDefault="00CC3E67" w:rsidP="002371A0">
            <w:r w:rsidRPr="002A1A6D">
              <w:rPr>
                <w:lang w:val="de-DE" w:bidi="de-DE"/>
              </w:rPr>
              <w:t xml:space="preserve">MSSQL 2012-Replikation: Anzahl der </w:t>
            </w:r>
            <w:r w:rsidRPr="002A1A6D">
              <w:rPr>
                <w:rFonts w:cs="Segoe UI"/>
                <w:color w:val="2A2A2A"/>
                <w:lang w:val="de-DE" w:bidi="de-DE"/>
              </w:rPr>
              <w:t>Protokolllese</w:t>
            </w:r>
            <w:r w:rsidRPr="002A1A6D">
              <w:rPr>
                <w:lang w:val="de-DE" w:bidi="de-DE"/>
              </w:rPr>
              <w:t>-Agent-Instanzen für den Verteiler</w:t>
            </w:r>
          </w:p>
        </w:tc>
      </w:tr>
      <w:tr w:rsidR="00CC3E67" w:rsidRPr="00542E9C" w14:paraId="57F600B7" w14:textId="77777777" w:rsidTr="00525D99">
        <w:trPr>
          <w:trHeight w:val="300"/>
        </w:trPr>
        <w:tc>
          <w:tcPr>
            <w:tcW w:w="2546" w:type="dxa"/>
            <w:vMerge/>
            <w:tcBorders>
              <w:left w:val="single" w:sz="8" w:space="0" w:color="696969"/>
              <w:right w:val="single" w:sz="8" w:space="0" w:color="696969"/>
            </w:tcBorders>
            <w:shd w:val="clear" w:color="auto" w:fill="auto"/>
          </w:tcPr>
          <w:p w14:paraId="1E76D901" w14:textId="77777777" w:rsidR="00CC3E67" w:rsidRPr="002A1A6D" w:rsidRDefault="00CC3E67" w:rsidP="00F458CF"/>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506FB030" w14:textId="1E0AC04A" w:rsidR="00CC3E67" w:rsidRPr="00B71D42" w:rsidRDefault="00CC3E67" w:rsidP="00F458CF">
            <w:r w:rsidRPr="00B71D42">
              <w:rPr>
                <w:lang w:val="de-DE" w:bidi="de-DE"/>
              </w:rPr>
              <w:t>Rule</w:t>
            </w:r>
          </w:p>
        </w:tc>
        <w:tc>
          <w:tcPr>
            <w:tcW w:w="4531" w:type="dxa"/>
            <w:tcBorders>
              <w:top w:val="single" w:sz="4" w:space="0" w:color="696969"/>
              <w:left w:val="nil"/>
              <w:bottom w:val="single" w:sz="4" w:space="0" w:color="696969"/>
              <w:right w:val="single" w:sz="8" w:space="0" w:color="696969"/>
            </w:tcBorders>
            <w:shd w:val="clear" w:color="auto" w:fill="auto"/>
          </w:tcPr>
          <w:p w14:paraId="67C6FD73" w14:textId="0C23824B" w:rsidR="00CC3E67" w:rsidRPr="002A1A6D" w:rsidRDefault="00CC3E67" w:rsidP="00F458CF">
            <w:r w:rsidRPr="002A1A6D">
              <w:rPr>
                <w:lang w:val="de-DE" w:bidi="de-DE"/>
              </w:rPr>
              <w:t xml:space="preserve">MSSQL 2012-Replikation: </w:t>
            </w:r>
            <w:r w:rsidRPr="002A1A6D">
              <w:rPr>
                <w:rFonts w:cs="Segoe UI"/>
                <w:color w:val="2A2A2A"/>
                <w:lang w:val="de-DE" w:bidi="de-DE"/>
              </w:rPr>
              <w:t>Protokolllese-Agent</w:t>
            </w:r>
            <w:r w:rsidRPr="002A1A6D">
              <w:rPr>
                <w:lang w:val="de-DE" w:bidi="de-DE"/>
              </w:rPr>
              <w:t>: Übermittelte Befehle pro Sekunde</w:t>
            </w:r>
          </w:p>
        </w:tc>
      </w:tr>
      <w:tr w:rsidR="00CC3E67" w:rsidRPr="00542E9C" w14:paraId="4D67BC37" w14:textId="77777777" w:rsidTr="00525D99">
        <w:trPr>
          <w:trHeight w:val="300"/>
        </w:trPr>
        <w:tc>
          <w:tcPr>
            <w:tcW w:w="2546" w:type="dxa"/>
            <w:vMerge/>
            <w:tcBorders>
              <w:left w:val="single" w:sz="8" w:space="0" w:color="696969"/>
              <w:right w:val="single" w:sz="8" w:space="0" w:color="696969"/>
            </w:tcBorders>
            <w:shd w:val="clear" w:color="auto" w:fill="auto"/>
          </w:tcPr>
          <w:p w14:paraId="15F24E06" w14:textId="77777777" w:rsidR="00CC3E67" w:rsidRPr="002A1A6D" w:rsidRDefault="00CC3E67" w:rsidP="00F458CF"/>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0BA806A9" w14:textId="1D7FA14A" w:rsidR="00CC3E67" w:rsidRPr="00B71D42" w:rsidRDefault="00CC3E67" w:rsidP="00F458CF">
            <w:r w:rsidRPr="00B71D42">
              <w:rPr>
                <w:lang w:val="de-DE" w:bidi="de-DE"/>
              </w:rPr>
              <w:t>Rule</w:t>
            </w:r>
          </w:p>
        </w:tc>
        <w:tc>
          <w:tcPr>
            <w:tcW w:w="4531" w:type="dxa"/>
            <w:tcBorders>
              <w:top w:val="single" w:sz="4" w:space="0" w:color="696969"/>
              <w:left w:val="nil"/>
              <w:bottom w:val="single" w:sz="4" w:space="0" w:color="696969"/>
              <w:right w:val="single" w:sz="8" w:space="0" w:color="696969"/>
            </w:tcBorders>
            <w:shd w:val="clear" w:color="auto" w:fill="auto"/>
          </w:tcPr>
          <w:p w14:paraId="48144A00" w14:textId="3CE2D20D" w:rsidR="00CC3E67" w:rsidRPr="002A1A6D" w:rsidRDefault="00CC3E67" w:rsidP="00F458CF">
            <w:r w:rsidRPr="002A1A6D">
              <w:rPr>
                <w:lang w:val="de-DE" w:bidi="de-DE"/>
              </w:rPr>
              <w:t xml:space="preserve">MSSQL 2012-Replikation: </w:t>
            </w:r>
            <w:r w:rsidRPr="002A1A6D">
              <w:rPr>
                <w:rFonts w:cs="Segoe UI"/>
                <w:color w:val="2A2A2A"/>
                <w:lang w:val="de-DE" w:bidi="de-DE"/>
              </w:rPr>
              <w:t>Protokolllese-Agent</w:t>
            </w:r>
            <w:r w:rsidRPr="002A1A6D">
              <w:rPr>
                <w:lang w:val="de-DE" w:bidi="de-DE"/>
              </w:rPr>
              <w:t xml:space="preserve">: </w:t>
            </w:r>
            <w:r w:rsidRPr="002A1A6D">
              <w:rPr>
                <w:rFonts w:cs="Segoe UI"/>
                <w:color w:val="2A2A2A"/>
                <w:lang w:val="de-DE" w:bidi="de-DE"/>
              </w:rPr>
              <w:t>Übermittlungslatenz</w:t>
            </w:r>
          </w:p>
        </w:tc>
      </w:tr>
      <w:tr w:rsidR="00CC3E67" w:rsidRPr="00542E9C" w14:paraId="08384FA9" w14:textId="77777777" w:rsidTr="00525D99">
        <w:trPr>
          <w:trHeight w:val="300"/>
        </w:trPr>
        <w:tc>
          <w:tcPr>
            <w:tcW w:w="2546" w:type="dxa"/>
            <w:vMerge/>
            <w:tcBorders>
              <w:left w:val="single" w:sz="8" w:space="0" w:color="696969"/>
              <w:right w:val="single" w:sz="8" w:space="0" w:color="696969"/>
            </w:tcBorders>
            <w:shd w:val="clear" w:color="auto" w:fill="auto"/>
          </w:tcPr>
          <w:p w14:paraId="3E1C5F12" w14:textId="77777777" w:rsidR="00CC3E67" w:rsidRPr="002A1A6D" w:rsidRDefault="00CC3E67" w:rsidP="00F458CF"/>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61780D94" w14:textId="445B5585" w:rsidR="00CC3E67" w:rsidRPr="00B71D42" w:rsidRDefault="00CC3E67" w:rsidP="00F458CF">
            <w:r w:rsidRPr="00B71D42">
              <w:rPr>
                <w:lang w:val="de-DE" w:bidi="de-DE"/>
              </w:rPr>
              <w:t>Rule</w:t>
            </w:r>
          </w:p>
        </w:tc>
        <w:tc>
          <w:tcPr>
            <w:tcW w:w="4531" w:type="dxa"/>
            <w:tcBorders>
              <w:top w:val="single" w:sz="4" w:space="0" w:color="696969"/>
              <w:left w:val="nil"/>
              <w:bottom w:val="single" w:sz="4" w:space="0" w:color="696969"/>
              <w:right w:val="single" w:sz="8" w:space="0" w:color="696969"/>
            </w:tcBorders>
            <w:shd w:val="clear" w:color="auto" w:fill="auto"/>
          </w:tcPr>
          <w:p w14:paraId="55ADD103" w14:textId="148F111B" w:rsidR="00CC3E67" w:rsidRPr="002A1A6D" w:rsidRDefault="00CC3E67" w:rsidP="00F458CF">
            <w:r w:rsidRPr="002A1A6D">
              <w:rPr>
                <w:lang w:val="de-DE" w:bidi="de-DE"/>
              </w:rPr>
              <w:t xml:space="preserve">MSSQL 2012-Replikation: </w:t>
            </w:r>
            <w:r w:rsidRPr="002A1A6D">
              <w:rPr>
                <w:rFonts w:cs="Segoe UI"/>
                <w:color w:val="2A2A2A"/>
                <w:lang w:val="de-DE" w:bidi="de-DE"/>
              </w:rPr>
              <w:t>Protokolllese-Agent</w:t>
            </w:r>
            <w:r w:rsidRPr="002A1A6D">
              <w:rPr>
                <w:lang w:val="de-DE" w:bidi="de-DE"/>
              </w:rPr>
              <w:t>: Übermittelte Transaktionen pro Sekunde</w:t>
            </w:r>
          </w:p>
        </w:tc>
      </w:tr>
      <w:tr w:rsidR="00CC3E67" w:rsidRPr="00542E9C" w14:paraId="62B6BED5" w14:textId="77777777" w:rsidTr="00525D99">
        <w:trPr>
          <w:trHeight w:val="300"/>
        </w:trPr>
        <w:tc>
          <w:tcPr>
            <w:tcW w:w="2546" w:type="dxa"/>
            <w:vMerge/>
            <w:tcBorders>
              <w:left w:val="single" w:sz="8" w:space="0" w:color="696969"/>
              <w:right w:val="single" w:sz="8" w:space="0" w:color="696969"/>
            </w:tcBorders>
            <w:shd w:val="clear" w:color="auto" w:fill="auto"/>
          </w:tcPr>
          <w:p w14:paraId="2C91C13D" w14:textId="77777777" w:rsidR="00CC3E67" w:rsidRPr="002A1A6D" w:rsidRDefault="00CC3E67" w:rsidP="00F458CF"/>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6EAF0CAF" w14:textId="7EECADA6" w:rsidR="00CC3E67" w:rsidRPr="00B71D42" w:rsidRDefault="00CC3E67" w:rsidP="00F458CF">
            <w:r w:rsidRPr="00B71D42">
              <w:rPr>
                <w:lang w:val="de-DE" w:bidi="de-DE"/>
              </w:rPr>
              <w:t>Rule</w:t>
            </w:r>
          </w:p>
        </w:tc>
        <w:tc>
          <w:tcPr>
            <w:tcW w:w="4531" w:type="dxa"/>
            <w:tcBorders>
              <w:top w:val="single" w:sz="4" w:space="0" w:color="696969"/>
              <w:left w:val="nil"/>
              <w:bottom w:val="single" w:sz="4" w:space="0" w:color="696969"/>
              <w:right w:val="single" w:sz="8" w:space="0" w:color="696969"/>
            </w:tcBorders>
            <w:shd w:val="clear" w:color="auto" w:fill="auto"/>
          </w:tcPr>
          <w:p w14:paraId="4C86995F" w14:textId="6128EA04" w:rsidR="00CC3E67" w:rsidRPr="002A1A6D" w:rsidRDefault="00CC3E67" w:rsidP="00F458CF">
            <w:r w:rsidRPr="002A1A6D">
              <w:rPr>
                <w:lang w:val="de-DE" w:bidi="de-DE"/>
              </w:rPr>
              <w:t xml:space="preserve">MSSQL 2012-Replikation: Anzahl der </w:t>
            </w:r>
            <w:r w:rsidRPr="002A1A6D">
              <w:rPr>
                <w:rFonts w:cs="Segoe UI"/>
                <w:color w:val="2A2A2A"/>
                <w:lang w:val="de-DE" w:bidi="de-DE"/>
              </w:rPr>
              <w:t>Merge</w:t>
            </w:r>
            <w:r w:rsidRPr="002A1A6D">
              <w:rPr>
                <w:lang w:val="de-DE" w:bidi="de-DE"/>
              </w:rPr>
              <w:t>-Agent-Instanzen für den Verteiler</w:t>
            </w:r>
          </w:p>
        </w:tc>
      </w:tr>
      <w:tr w:rsidR="00CC3E67" w:rsidRPr="00542E9C" w14:paraId="5E5BC444" w14:textId="77777777" w:rsidTr="00525D99">
        <w:trPr>
          <w:trHeight w:val="300"/>
        </w:trPr>
        <w:tc>
          <w:tcPr>
            <w:tcW w:w="2546" w:type="dxa"/>
            <w:vMerge/>
            <w:tcBorders>
              <w:left w:val="single" w:sz="8" w:space="0" w:color="696969"/>
              <w:right w:val="single" w:sz="8" w:space="0" w:color="696969"/>
            </w:tcBorders>
            <w:shd w:val="clear" w:color="auto" w:fill="auto"/>
          </w:tcPr>
          <w:p w14:paraId="2A2E18AD" w14:textId="77777777" w:rsidR="00CC3E67" w:rsidRPr="002A1A6D" w:rsidRDefault="00CC3E67" w:rsidP="00F458CF"/>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4575668F" w14:textId="58CEAD71" w:rsidR="00CC3E67" w:rsidRPr="00B71D42" w:rsidRDefault="00CC3E67" w:rsidP="00F458CF">
            <w:r w:rsidRPr="00B71D42">
              <w:rPr>
                <w:lang w:val="de-DE" w:bidi="de-DE"/>
              </w:rPr>
              <w:t>Rule</w:t>
            </w:r>
          </w:p>
        </w:tc>
        <w:tc>
          <w:tcPr>
            <w:tcW w:w="4531" w:type="dxa"/>
            <w:tcBorders>
              <w:top w:val="single" w:sz="4" w:space="0" w:color="696969"/>
              <w:left w:val="nil"/>
              <w:bottom w:val="single" w:sz="4" w:space="0" w:color="696969"/>
              <w:right w:val="single" w:sz="8" w:space="0" w:color="696969"/>
            </w:tcBorders>
            <w:shd w:val="clear" w:color="auto" w:fill="auto"/>
          </w:tcPr>
          <w:p w14:paraId="43EC6141" w14:textId="0341C0A9" w:rsidR="00CC3E67" w:rsidRPr="002A1A6D" w:rsidRDefault="00CC3E67" w:rsidP="00F458CF">
            <w:r w:rsidRPr="002A1A6D">
              <w:rPr>
                <w:lang w:val="de-DE" w:bidi="de-DE"/>
              </w:rPr>
              <w:t>MSSQL 2012-Replikation: Anzahl der Warteschlangenleserinstanzen für den Verteiler</w:t>
            </w:r>
          </w:p>
        </w:tc>
      </w:tr>
      <w:tr w:rsidR="00CC3E67" w:rsidRPr="00542E9C" w14:paraId="12C05FA1" w14:textId="77777777" w:rsidTr="00525D99">
        <w:trPr>
          <w:trHeight w:val="300"/>
        </w:trPr>
        <w:tc>
          <w:tcPr>
            <w:tcW w:w="2546" w:type="dxa"/>
            <w:vMerge/>
            <w:tcBorders>
              <w:left w:val="single" w:sz="8" w:space="0" w:color="696969"/>
              <w:right w:val="single" w:sz="8" w:space="0" w:color="696969"/>
            </w:tcBorders>
            <w:shd w:val="clear" w:color="auto" w:fill="auto"/>
          </w:tcPr>
          <w:p w14:paraId="7E0A8761" w14:textId="77777777" w:rsidR="00CC3E67" w:rsidRPr="002A1A6D" w:rsidRDefault="00CC3E67" w:rsidP="00F458CF"/>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74F88082" w14:textId="0BE0B6E0" w:rsidR="00CC3E67" w:rsidRPr="00B71D42" w:rsidRDefault="00CC3E67" w:rsidP="00F458CF">
            <w:r w:rsidRPr="00B71D42">
              <w:rPr>
                <w:lang w:val="de-DE" w:bidi="de-DE"/>
              </w:rPr>
              <w:t>Rule</w:t>
            </w:r>
          </w:p>
        </w:tc>
        <w:tc>
          <w:tcPr>
            <w:tcW w:w="4531" w:type="dxa"/>
            <w:tcBorders>
              <w:top w:val="single" w:sz="4" w:space="0" w:color="696969"/>
              <w:left w:val="nil"/>
              <w:bottom w:val="single" w:sz="4" w:space="0" w:color="696969"/>
              <w:right w:val="single" w:sz="8" w:space="0" w:color="696969"/>
            </w:tcBorders>
            <w:shd w:val="clear" w:color="auto" w:fill="auto"/>
          </w:tcPr>
          <w:p w14:paraId="7C66E732" w14:textId="780E15FE" w:rsidR="00CC3E67" w:rsidRPr="002A1A6D" w:rsidRDefault="00CC3E67" w:rsidP="00F458CF">
            <w:r w:rsidRPr="002A1A6D">
              <w:rPr>
                <w:lang w:val="de-DE" w:bidi="de-DE"/>
              </w:rPr>
              <w:t>MSSQL 2012-Replikation: Anzahl der Veröffentlichungen für den Verteiler</w:t>
            </w:r>
          </w:p>
        </w:tc>
      </w:tr>
      <w:tr w:rsidR="00CC3E67" w:rsidRPr="00542E9C" w14:paraId="03D0A4B1" w14:textId="77777777" w:rsidTr="00525D99">
        <w:trPr>
          <w:trHeight w:val="300"/>
        </w:trPr>
        <w:tc>
          <w:tcPr>
            <w:tcW w:w="2546" w:type="dxa"/>
            <w:vMerge/>
            <w:tcBorders>
              <w:left w:val="single" w:sz="8" w:space="0" w:color="696969"/>
              <w:right w:val="single" w:sz="8" w:space="0" w:color="696969"/>
            </w:tcBorders>
            <w:shd w:val="clear" w:color="auto" w:fill="auto"/>
          </w:tcPr>
          <w:p w14:paraId="39C624E1" w14:textId="77777777" w:rsidR="00CC3E67" w:rsidRPr="002A1A6D" w:rsidRDefault="00CC3E67" w:rsidP="00F458CF"/>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0181A7E7" w14:textId="46D4554A" w:rsidR="00CC3E67" w:rsidRPr="00B71D42" w:rsidRDefault="00CC3E67" w:rsidP="00F458CF">
            <w:r w:rsidRPr="00B71D42">
              <w:rPr>
                <w:lang w:val="de-DE" w:bidi="de-DE"/>
              </w:rPr>
              <w:t>Rule</w:t>
            </w:r>
          </w:p>
        </w:tc>
        <w:tc>
          <w:tcPr>
            <w:tcW w:w="4531" w:type="dxa"/>
            <w:tcBorders>
              <w:top w:val="single" w:sz="4" w:space="0" w:color="696969"/>
              <w:left w:val="nil"/>
              <w:bottom w:val="single" w:sz="4" w:space="0" w:color="696969"/>
              <w:right w:val="single" w:sz="8" w:space="0" w:color="696969"/>
            </w:tcBorders>
            <w:shd w:val="clear" w:color="auto" w:fill="auto"/>
          </w:tcPr>
          <w:p w14:paraId="66130C6D" w14:textId="612892D5" w:rsidR="00CC3E67" w:rsidRPr="002A1A6D" w:rsidRDefault="00CC3E67" w:rsidP="00F458CF">
            <w:r w:rsidRPr="002A1A6D">
              <w:rPr>
                <w:lang w:val="de-DE" w:bidi="de-DE"/>
              </w:rPr>
              <w:t>MSSQL 2012-Replikation: Anzahl der Abonnements für den Verteiler</w:t>
            </w:r>
          </w:p>
        </w:tc>
      </w:tr>
      <w:tr w:rsidR="00CC3E67" w:rsidRPr="00542E9C" w14:paraId="2085F30F" w14:textId="77777777" w:rsidTr="00525D99">
        <w:trPr>
          <w:trHeight w:val="300"/>
        </w:trPr>
        <w:tc>
          <w:tcPr>
            <w:tcW w:w="2546" w:type="dxa"/>
            <w:vMerge/>
            <w:tcBorders>
              <w:left w:val="single" w:sz="8" w:space="0" w:color="696969"/>
              <w:right w:val="single" w:sz="8" w:space="0" w:color="696969"/>
            </w:tcBorders>
            <w:shd w:val="clear" w:color="auto" w:fill="auto"/>
          </w:tcPr>
          <w:p w14:paraId="6FB49EA6" w14:textId="77777777" w:rsidR="00CC3E67" w:rsidRPr="002A1A6D" w:rsidRDefault="00CC3E67" w:rsidP="00F458CF"/>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7F3744EE" w14:textId="5AD8CE46" w:rsidR="00CC3E67" w:rsidRPr="00B71D42" w:rsidRDefault="00CC3E67" w:rsidP="00F458CF">
            <w:r w:rsidRPr="00B71D42">
              <w:rPr>
                <w:lang w:val="de-DE" w:bidi="de-DE"/>
              </w:rPr>
              <w:t>Rule</w:t>
            </w:r>
          </w:p>
        </w:tc>
        <w:tc>
          <w:tcPr>
            <w:tcW w:w="4531" w:type="dxa"/>
            <w:tcBorders>
              <w:top w:val="single" w:sz="4" w:space="0" w:color="696969"/>
              <w:left w:val="nil"/>
              <w:bottom w:val="single" w:sz="4" w:space="0" w:color="696969"/>
              <w:right w:val="single" w:sz="8" w:space="0" w:color="696969"/>
            </w:tcBorders>
            <w:shd w:val="clear" w:color="auto" w:fill="auto"/>
          </w:tcPr>
          <w:p w14:paraId="065C5DC5" w14:textId="4BD0B6C8" w:rsidR="00CC3E67" w:rsidRPr="002A1A6D" w:rsidRDefault="00CC3E67" w:rsidP="00F458CF">
            <w:r w:rsidRPr="002A1A6D">
              <w:rPr>
                <w:lang w:val="de-DE" w:bidi="de-DE"/>
              </w:rPr>
              <w:t xml:space="preserve">MSSQL 2012-Replikation: Anzahl der </w:t>
            </w:r>
            <w:r w:rsidRPr="002A1A6D">
              <w:rPr>
                <w:rFonts w:cs="Segoe UI"/>
                <w:color w:val="2A2A2A"/>
                <w:lang w:val="de-DE" w:bidi="de-DE"/>
              </w:rPr>
              <w:t>Momentaufnahme</w:t>
            </w:r>
            <w:r w:rsidRPr="002A1A6D">
              <w:rPr>
                <w:lang w:val="de-DE" w:bidi="de-DE"/>
              </w:rPr>
              <w:t>-Agent-Instanzen für den Verteiler</w:t>
            </w:r>
          </w:p>
        </w:tc>
      </w:tr>
      <w:tr w:rsidR="00CC3E67" w:rsidRPr="00542E9C" w14:paraId="6DC0A0C6" w14:textId="77777777" w:rsidTr="00525D99">
        <w:trPr>
          <w:trHeight w:val="300"/>
        </w:trPr>
        <w:tc>
          <w:tcPr>
            <w:tcW w:w="2546" w:type="dxa"/>
            <w:vMerge/>
            <w:tcBorders>
              <w:left w:val="single" w:sz="8" w:space="0" w:color="696969"/>
              <w:right w:val="single" w:sz="8" w:space="0" w:color="696969"/>
            </w:tcBorders>
            <w:shd w:val="clear" w:color="auto" w:fill="auto"/>
          </w:tcPr>
          <w:p w14:paraId="7C5D0DBB" w14:textId="77777777" w:rsidR="00CC3E67" w:rsidRPr="002A1A6D" w:rsidRDefault="00CC3E67" w:rsidP="00F458CF"/>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18E4A776" w14:textId="4A6E3DD4" w:rsidR="00CC3E67" w:rsidRPr="00B71D42" w:rsidRDefault="00CC3E67" w:rsidP="00F458CF">
            <w:r w:rsidRPr="00B71D42">
              <w:rPr>
                <w:lang w:val="de-DE" w:bidi="de-DE"/>
              </w:rPr>
              <w:t>Rule</w:t>
            </w:r>
          </w:p>
        </w:tc>
        <w:tc>
          <w:tcPr>
            <w:tcW w:w="4531" w:type="dxa"/>
            <w:tcBorders>
              <w:top w:val="single" w:sz="4" w:space="0" w:color="696969"/>
              <w:left w:val="nil"/>
              <w:bottom w:val="single" w:sz="4" w:space="0" w:color="696969"/>
              <w:right w:val="single" w:sz="8" w:space="0" w:color="696969"/>
            </w:tcBorders>
            <w:shd w:val="clear" w:color="auto" w:fill="auto"/>
          </w:tcPr>
          <w:p w14:paraId="16F91C55" w14:textId="3B311428" w:rsidR="00CC3E67" w:rsidRPr="002A1A6D" w:rsidRDefault="00CC3E67" w:rsidP="00F458CF">
            <w:r w:rsidRPr="002A1A6D">
              <w:rPr>
                <w:lang w:val="de-DE" w:bidi="de-DE"/>
              </w:rPr>
              <w:t xml:space="preserve">MSSQL 2012-Replikation: </w:t>
            </w:r>
            <w:r w:rsidRPr="002A1A6D">
              <w:rPr>
                <w:rFonts w:cs="Segoe UI"/>
                <w:color w:val="2A2A2A"/>
                <w:lang w:val="de-DE" w:bidi="de-DE"/>
              </w:rPr>
              <w:t>Momentaufnahme-Agent</w:t>
            </w:r>
            <w:r w:rsidRPr="002A1A6D">
              <w:rPr>
                <w:lang w:val="de-DE" w:bidi="de-DE"/>
              </w:rPr>
              <w:t>: Übermittelte Befehle pro Sekunde</w:t>
            </w:r>
          </w:p>
        </w:tc>
      </w:tr>
      <w:tr w:rsidR="00CC3E67" w:rsidRPr="00542E9C" w14:paraId="22771073" w14:textId="77777777" w:rsidTr="00525D99">
        <w:trPr>
          <w:trHeight w:val="300"/>
        </w:trPr>
        <w:tc>
          <w:tcPr>
            <w:tcW w:w="2546" w:type="dxa"/>
            <w:vMerge/>
            <w:tcBorders>
              <w:left w:val="single" w:sz="8" w:space="0" w:color="696969"/>
              <w:right w:val="single" w:sz="8" w:space="0" w:color="696969"/>
            </w:tcBorders>
            <w:shd w:val="clear" w:color="auto" w:fill="auto"/>
          </w:tcPr>
          <w:p w14:paraId="2D220910" w14:textId="77777777" w:rsidR="00CC3E67" w:rsidRPr="002A1A6D" w:rsidRDefault="00CC3E67" w:rsidP="00F458CF"/>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0DC28508" w14:textId="0246C529" w:rsidR="00CC3E67" w:rsidRPr="00B71D42" w:rsidRDefault="00CC3E67" w:rsidP="00F458CF">
            <w:r w:rsidRPr="00B71D42">
              <w:rPr>
                <w:lang w:val="de-DE" w:bidi="de-DE"/>
              </w:rPr>
              <w:t>Rule</w:t>
            </w:r>
          </w:p>
        </w:tc>
        <w:tc>
          <w:tcPr>
            <w:tcW w:w="4531" w:type="dxa"/>
            <w:tcBorders>
              <w:top w:val="single" w:sz="4" w:space="0" w:color="696969"/>
              <w:left w:val="nil"/>
              <w:bottom w:val="single" w:sz="4" w:space="0" w:color="696969"/>
              <w:right w:val="single" w:sz="8" w:space="0" w:color="696969"/>
            </w:tcBorders>
            <w:shd w:val="clear" w:color="auto" w:fill="auto"/>
          </w:tcPr>
          <w:p w14:paraId="7A762BB1" w14:textId="5BE915DC" w:rsidR="00CC3E67" w:rsidRPr="002A1A6D" w:rsidRDefault="00CC3E67" w:rsidP="00F458CF">
            <w:r w:rsidRPr="002A1A6D">
              <w:rPr>
                <w:lang w:val="de-DE" w:bidi="de-DE"/>
              </w:rPr>
              <w:t xml:space="preserve">MSSQL 2012-Replikation: </w:t>
            </w:r>
            <w:r w:rsidRPr="002A1A6D">
              <w:rPr>
                <w:rFonts w:cs="Segoe UI"/>
                <w:color w:val="2A2A2A"/>
                <w:lang w:val="de-DE" w:bidi="de-DE"/>
              </w:rPr>
              <w:t>Momentaufnahme-Agent</w:t>
            </w:r>
            <w:r w:rsidRPr="002A1A6D">
              <w:rPr>
                <w:lang w:val="de-DE" w:bidi="de-DE"/>
              </w:rPr>
              <w:t>: Übermittelte Transaktionen pro Sekunde</w:t>
            </w:r>
          </w:p>
        </w:tc>
      </w:tr>
      <w:tr w:rsidR="00CC3E67" w:rsidRPr="00542E9C" w14:paraId="7BA562FE" w14:textId="77777777" w:rsidTr="00525D99">
        <w:trPr>
          <w:trHeight w:val="300"/>
        </w:trPr>
        <w:tc>
          <w:tcPr>
            <w:tcW w:w="2546" w:type="dxa"/>
            <w:vMerge/>
            <w:tcBorders>
              <w:left w:val="single" w:sz="8" w:space="0" w:color="696969"/>
              <w:right w:val="single" w:sz="8" w:space="0" w:color="696969"/>
            </w:tcBorders>
            <w:shd w:val="clear" w:color="auto" w:fill="auto"/>
          </w:tcPr>
          <w:p w14:paraId="4F2D829A" w14:textId="77777777" w:rsidR="00CC3E67" w:rsidRPr="002A1A6D" w:rsidRDefault="00CC3E67" w:rsidP="00F458CF"/>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1FF83965" w14:textId="700672E2" w:rsidR="00CC3E67" w:rsidRPr="00B71D42" w:rsidRDefault="00CC3E67" w:rsidP="00F458CF">
            <w:r w:rsidRPr="00B71D42">
              <w:rPr>
                <w:lang w:val="de-DE" w:bidi="de-DE"/>
              </w:rPr>
              <w:t>Rule</w:t>
            </w:r>
          </w:p>
        </w:tc>
        <w:tc>
          <w:tcPr>
            <w:tcW w:w="4531" w:type="dxa"/>
            <w:tcBorders>
              <w:top w:val="single" w:sz="4" w:space="0" w:color="696969"/>
              <w:left w:val="nil"/>
              <w:bottom w:val="single" w:sz="4" w:space="0" w:color="696969"/>
              <w:right w:val="single" w:sz="8" w:space="0" w:color="696969"/>
            </w:tcBorders>
            <w:shd w:val="clear" w:color="auto" w:fill="auto"/>
          </w:tcPr>
          <w:p w14:paraId="10BE9D4E" w14:textId="3134F611" w:rsidR="00CC3E67" w:rsidRPr="002A1A6D" w:rsidRDefault="00CC3E67" w:rsidP="00F458CF">
            <w:r w:rsidRPr="002A1A6D">
              <w:rPr>
                <w:lang w:val="de-DE" w:bidi="de-DE"/>
              </w:rPr>
              <w:t xml:space="preserve">MSSQL 2012-Replikation: </w:t>
            </w:r>
            <w:r w:rsidRPr="002A1A6D">
              <w:rPr>
                <w:rFonts w:cs="Segoe UI"/>
                <w:color w:val="2A2A2A"/>
                <w:lang w:val="de-DE" w:bidi="de-DE"/>
              </w:rPr>
              <w:t>Merge-Agent</w:t>
            </w:r>
            <w:r w:rsidRPr="002A1A6D">
              <w:rPr>
                <w:lang w:val="de-DE" w:bidi="de-DE"/>
              </w:rPr>
              <w:t>: Hochgeladene Änderungen pro Sekunde</w:t>
            </w:r>
          </w:p>
        </w:tc>
      </w:tr>
      <w:tr w:rsidR="00CC3E67" w:rsidRPr="00542E9C" w14:paraId="20371079" w14:textId="77777777" w:rsidTr="00525D99">
        <w:trPr>
          <w:trHeight w:val="300"/>
        </w:trPr>
        <w:tc>
          <w:tcPr>
            <w:tcW w:w="2546" w:type="dxa"/>
            <w:vMerge/>
            <w:tcBorders>
              <w:left w:val="single" w:sz="8" w:space="0" w:color="696969"/>
              <w:right w:val="single" w:sz="8" w:space="0" w:color="696969"/>
            </w:tcBorders>
            <w:shd w:val="clear" w:color="auto" w:fill="auto"/>
          </w:tcPr>
          <w:p w14:paraId="31BC5092" w14:textId="77777777" w:rsidR="00CC3E67" w:rsidRPr="002A1A6D" w:rsidRDefault="00CC3E67" w:rsidP="00F458CF"/>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206BC82F" w14:textId="427242C3" w:rsidR="00CC3E67" w:rsidRPr="00B71D42" w:rsidRDefault="00CC3E67" w:rsidP="00F458CF">
            <w:r w:rsidRPr="00B71D42">
              <w:rPr>
                <w:lang w:val="de-DE" w:bidi="de-DE"/>
              </w:rPr>
              <w:t>Rule</w:t>
            </w:r>
          </w:p>
        </w:tc>
        <w:tc>
          <w:tcPr>
            <w:tcW w:w="4531" w:type="dxa"/>
            <w:tcBorders>
              <w:top w:val="single" w:sz="4" w:space="0" w:color="696969"/>
              <w:left w:val="nil"/>
              <w:bottom w:val="single" w:sz="4" w:space="0" w:color="696969"/>
              <w:right w:val="single" w:sz="8" w:space="0" w:color="696969"/>
            </w:tcBorders>
            <w:shd w:val="clear" w:color="auto" w:fill="auto"/>
          </w:tcPr>
          <w:p w14:paraId="61EB7010" w14:textId="7AD50EF9" w:rsidR="00CC3E67" w:rsidRPr="002A1A6D" w:rsidRDefault="00CC3E67" w:rsidP="00F458CF">
            <w:r w:rsidRPr="002A1A6D">
              <w:rPr>
                <w:lang w:val="de-DE" w:bidi="de-DE"/>
              </w:rPr>
              <w:t>MSSQL 2012-Replikation: Anzahl der Veröffentlichungen für den Verleger</w:t>
            </w:r>
          </w:p>
        </w:tc>
      </w:tr>
      <w:tr w:rsidR="00CC3E67" w:rsidRPr="00542E9C" w14:paraId="48E861CF" w14:textId="77777777" w:rsidTr="00525D99">
        <w:trPr>
          <w:trHeight w:val="300"/>
        </w:trPr>
        <w:tc>
          <w:tcPr>
            <w:tcW w:w="2546" w:type="dxa"/>
            <w:vMerge/>
            <w:tcBorders>
              <w:left w:val="single" w:sz="8" w:space="0" w:color="696969"/>
              <w:right w:val="single" w:sz="8" w:space="0" w:color="696969"/>
            </w:tcBorders>
            <w:shd w:val="clear" w:color="auto" w:fill="auto"/>
          </w:tcPr>
          <w:p w14:paraId="1FE74A55" w14:textId="77777777" w:rsidR="00CC3E67" w:rsidRPr="002A1A6D" w:rsidRDefault="00CC3E67" w:rsidP="00F458CF"/>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071B58E1" w14:textId="34780A95" w:rsidR="00CC3E67" w:rsidRPr="00B71D42" w:rsidRDefault="00CC3E67" w:rsidP="00F458CF">
            <w:r w:rsidRPr="00B71D42">
              <w:rPr>
                <w:lang w:val="de-DE" w:bidi="de-DE"/>
              </w:rPr>
              <w:t>Rule</w:t>
            </w:r>
          </w:p>
        </w:tc>
        <w:tc>
          <w:tcPr>
            <w:tcW w:w="4531" w:type="dxa"/>
            <w:tcBorders>
              <w:top w:val="single" w:sz="4" w:space="0" w:color="696969"/>
              <w:left w:val="nil"/>
              <w:bottom w:val="single" w:sz="4" w:space="0" w:color="696969"/>
              <w:right w:val="single" w:sz="8" w:space="0" w:color="696969"/>
            </w:tcBorders>
            <w:shd w:val="clear" w:color="auto" w:fill="auto"/>
          </w:tcPr>
          <w:p w14:paraId="3F2D537B" w14:textId="216444BB" w:rsidR="00CC3E67" w:rsidRPr="002A1A6D" w:rsidRDefault="00CC3E67" w:rsidP="00F458CF">
            <w:r w:rsidRPr="002A1A6D">
              <w:rPr>
                <w:lang w:val="de-DE" w:bidi="de-DE"/>
              </w:rPr>
              <w:t>MSSQL 2012-Replikation: Anzahl der fehlerhaften Replikationsaufträge für den Abonnenten</w:t>
            </w:r>
          </w:p>
        </w:tc>
      </w:tr>
      <w:tr w:rsidR="00CC3E67" w:rsidRPr="00542E9C" w14:paraId="4D509C2E" w14:textId="77777777" w:rsidTr="00525D99">
        <w:trPr>
          <w:trHeight w:val="300"/>
        </w:trPr>
        <w:tc>
          <w:tcPr>
            <w:tcW w:w="2546" w:type="dxa"/>
            <w:vMerge/>
            <w:tcBorders>
              <w:left w:val="single" w:sz="8" w:space="0" w:color="696969"/>
              <w:right w:val="single" w:sz="8" w:space="0" w:color="696969"/>
            </w:tcBorders>
            <w:shd w:val="clear" w:color="auto" w:fill="auto"/>
          </w:tcPr>
          <w:p w14:paraId="1B18F4BD" w14:textId="77777777" w:rsidR="00CC3E67" w:rsidRPr="002A1A6D" w:rsidRDefault="00CC3E67" w:rsidP="00F458CF"/>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2771C39D" w14:textId="7C3AC480" w:rsidR="00CC3E67" w:rsidRPr="00B71D42" w:rsidRDefault="00CC3E67" w:rsidP="00F458CF">
            <w:r w:rsidRPr="00B71D42">
              <w:rPr>
                <w:lang w:val="de-DE" w:bidi="de-DE"/>
              </w:rPr>
              <w:t>Rule</w:t>
            </w:r>
          </w:p>
        </w:tc>
        <w:tc>
          <w:tcPr>
            <w:tcW w:w="4531" w:type="dxa"/>
            <w:tcBorders>
              <w:top w:val="single" w:sz="4" w:space="0" w:color="696969"/>
              <w:left w:val="nil"/>
              <w:bottom w:val="single" w:sz="4" w:space="0" w:color="696969"/>
              <w:right w:val="single" w:sz="8" w:space="0" w:color="696969"/>
            </w:tcBorders>
            <w:shd w:val="clear" w:color="auto" w:fill="auto"/>
          </w:tcPr>
          <w:p w14:paraId="526A266A" w14:textId="02C61338" w:rsidR="00CC3E67" w:rsidRPr="002A1A6D" w:rsidRDefault="00CC3E67" w:rsidP="00F458CF">
            <w:r w:rsidRPr="002A1A6D">
              <w:rPr>
                <w:lang w:val="de-DE" w:bidi="de-DE"/>
              </w:rPr>
              <w:t>MSSQL 2012-Replikation: Anzahl der Abonnements für den Abonnenten</w:t>
            </w:r>
          </w:p>
        </w:tc>
      </w:tr>
      <w:tr w:rsidR="00CC3E67" w:rsidRPr="00542E9C" w14:paraId="36D1877A" w14:textId="77777777" w:rsidTr="00525D99">
        <w:trPr>
          <w:trHeight w:val="300"/>
        </w:trPr>
        <w:tc>
          <w:tcPr>
            <w:tcW w:w="2546" w:type="dxa"/>
            <w:vMerge/>
            <w:tcBorders>
              <w:left w:val="single" w:sz="8" w:space="0" w:color="696969"/>
              <w:right w:val="single" w:sz="8" w:space="0" w:color="696969"/>
            </w:tcBorders>
            <w:shd w:val="clear" w:color="auto" w:fill="auto"/>
          </w:tcPr>
          <w:p w14:paraId="5D299463" w14:textId="77777777" w:rsidR="00CC3E67" w:rsidRPr="002A1A6D" w:rsidRDefault="00CC3E67" w:rsidP="00F458CF"/>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1F2E7288" w14:textId="7591628D" w:rsidR="00CC3E67" w:rsidRPr="00B71D42" w:rsidRDefault="00CC3E67" w:rsidP="00F458CF">
            <w:r w:rsidRPr="00B71D42">
              <w:rPr>
                <w:lang w:val="de-DE" w:bidi="de-DE"/>
              </w:rPr>
              <w:t>Rule</w:t>
            </w:r>
          </w:p>
        </w:tc>
        <w:tc>
          <w:tcPr>
            <w:tcW w:w="4531" w:type="dxa"/>
            <w:tcBorders>
              <w:top w:val="single" w:sz="4" w:space="0" w:color="696969"/>
              <w:left w:val="nil"/>
              <w:bottom w:val="single" w:sz="4" w:space="0" w:color="696969"/>
              <w:right w:val="single" w:sz="8" w:space="0" w:color="696969"/>
            </w:tcBorders>
            <w:shd w:val="clear" w:color="auto" w:fill="auto"/>
          </w:tcPr>
          <w:p w14:paraId="53EC99B5" w14:textId="2A86678F" w:rsidR="00CC3E67" w:rsidRPr="002A1A6D" w:rsidRDefault="00CC3E67" w:rsidP="00F458CF">
            <w:r w:rsidRPr="002A1A6D">
              <w:rPr>
                <w:lang w:val="de-DE" w:bidi="de-DE"/>
              </w:rPr>
              <w:t>MSSQL 2012-Replikation: Anzahl ausstehender Befehle</w:t>
            </w:r>
          </w:p>
        </w:tc>
      </w:tr>
      <w:tr w:rsidR="00CC3E67" w:rsidRPr="00542E9C" w14:paraId="3EF26EFB" w14:textId="77777777" w:rsidTr="00525D99">
        <w:trPr>
          <w:trHeight w:val="300"/>
        </w:trPr>
        <w:tc>
          <w:tcPr>
            <w:tcW w:w="2546" w:type="dxa"/>
            <w:vMerge/>
            <w:tcBorders>
              <w:left w:val="single" w:sz="8" w:space="0" w:color="696969"/>
              <w:right w:val="single" w:sz="8" w:space="0" w:color="696969"/>
            </w:tcBorders>
            <w:shd w:val="clear" w:color="auto" w:fill="auto"/>
          </w:tcPr>
          <w:p w14:paraId="51969669" w14:textId="77777777" w:rsidR="00CC3E67" w:rsidRPr="002A1A6D" w:rsidRDefault="00CC3E67" w:rsidP="00F458CF"/>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19151064" w14:textId="657EA565" w:rsidR="00CC3E67" w:rsidRPr="00B71D42" w:rsidRDefault="00CC3E67" w:rsidP="00F458CF">
            <w:r w:rsidRPr="00B71D42">
              <w:rPr>
                <w:lang w:val="de-DE" w:bidi="de-DE"/>
              </w:rPr>
              <w:t>Rule</w:t>
            </w:r>
          </w:p>
        </w:tc>
        <w:tc>
          <w:tcPr>
            <w:tcW w:w="4531" w:type="dxa"/>
            <w:tcBorders>
              <w:top w:val="single" w:sz="4" w:space="0" w:color="696969"/>
              <w:left w:val="nil"/>
              <w:bottom w:val="single" w:sz="4" w:space="0" w:color="696969"/>
              <w:right w:val="single" w:sz="8" w:space="0" w:color="696969"/>
            </w:tcBorders>
            <w:shd w:val="clear" w:color="auto" w:fill="auto"/>
          </w:tcPr>
          <w:p w14:paraId="5822826D" w14:textId="0175BF35" w:rsidR="00CC3E67" w:rsidRPr="002A1A6D" w:rsidRDefault="00CC3E67" w:rsidP="00F458CF">
            <w:r w:rsidRPr="002A1A6D">
              <w:rPr>
                <w:lang w:val="de-DE" w:bidi="de-DE"/>
              </w:rPr>
              <w:t>MSSQL 2012-Replikation: Benachrichtigungsregel "Fehler der Wartungsaufträge für den Verteiler"</w:t>
            </w:r>
          </w:p>
        </w:tc>
      </w:tr>
      <w:tr w:rsidR="00CC3E67" w:rsidRPr="00542E9C" w14:paraId="03D2FADF" w14:textId="77777777" w:rsidTr="00525D99">
        <w:trPr>
          <w:trHeight w:val="300"/>
        </w:trPr>
        <w:tc>
          <w:tcPr>
            <w:tcW w:w="2546" w:type="dxa"/>
            <w:vMerge/>
            <w:tcBorders>
              <w:left w:val="single" w:sz="8" w:space="0" w:color="696969"/>
              <w:bottom w:val="single" w:sz="8" w:space="0" w:color="696969"/>
              <w:right w:val="single" w:sz="8" w:space="0" w:color="696969"/>
            </w:tcBorders>
            <w:shd w:val="clear" w:color="auto" w:fill="auto"/>
          </w:tcPr>
          <w:p w14:paraId="7C8134E1" w14:textId="77777777" w:rsidR="00CC3E67" w:rsidRPr="002A1A6D" w:rsidRDefault="00CC3E67" w:rsidP="00F458CF"/>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03D6931A" w14:textId="469BFC5E" w:rsidR="00CC3E67" w:rsidRPr="00B71D42" w:rsidRDefault="00CC3E67" w:rsidP="00F458CF">
            <w:r w:rsidRPr="00B71D42">
              <w:rPr>
                <w:lang w:val="de-DE" w:bidi="de-DE"/>
              </w:rPr>
              <w:t>Rule</w:t>
            </w:r>
          </w:p>
        </w:tc>
        <w:tc>
          <w:tcPr>
            <w:tcW w:w="4531" w:type="dxa"/>
            <w:tcBorders>
              <w:top w:val="single" w:sz="4" w:space="0" w:color="696969"/>
              <w:left w:val="nil"/>
              <w:bottom w:val="single" w:sz="4" w:space="0" w:color="696969"/>
              <w:right w:val="single" w:sz="8" w:space="0" w:color="696969"/>
            </w:tcBorders>
            <w:shd w:val="clear" w:color="auto" w:fill="auto"/>
          </w:tcPr>
          <w:p w14:paraId="59D60D8F" w14:textId="4EC95F63" w:rsidR="00CC3E67" w:rsidRPr="002A1A6D" w:rsidRDefault="00CC3E67" w:rsidP="00F458CF">
            <w:r w:rsidRPr="002A1A6D">
              <w:rPr>
                <w:lang w:val="de-DE" w:bidi="de-DE"/>
              </w:rPr>
              <w:t>MSSQL 2012-Replikation: Benachrichtigungsregel für Modulfehlerereignis des Management Packs für die Microsoft SQL Server 2012 Replication</w:t>
            </w:r>
          </w:p>
        </w:tc>
      </w:tr>
    </w:tbl>
    <w:p w14:paraId="0A432AEE" w14:textId="7087E65F" w:rsidR="00E010D8" w:rsidRPr="002A1A6D" w:rsidRDefault="00E010D8" w:rsidP="00F47599"/>
    <w:p w14:paraId="289DB4FD" w14:textId="77777777" w:rsidR="00E010D8" w:rsidRPr="002A1A6D" w:rsidRDefault="00E010D8">
      <w:r w:rsidRPr="002A1A6D">
        <w:rPr>
          <w:lang w:val="de-DE" w:bidi="de-DE"/>
        </w:rPr>
        <w:br w:type="page"/>
      </w:r>
    </w:p>
    <w:p w14:paraId="3091F826" w14:textId="77777777" w:rsidR="00FB5E1E" w:rsidRPr="002A1A6D" w:rsidRDefault="00FB5E1E" w:rsidP="00FB5E1E">
      <w:pPr>
        <w:pStyle w:val="Heading2"/>
      </w:pPr>
      <w:bookmarkStart w:id="112" w:name="_Toc469569946"/>
      <w:r w:rsidRPr="002A1A6D">
        <w:rPr>
          <w:lang w:val="de-DE" w:bidi="de-DE"/>
        </w:rPr>
        <w:lastRenderedPageBreak/>
        <w:t>Anhang: Bekannte Probleme und Problembehandlung</w:t>
      </w:r>
      <w:bookmarkEnd w:id="112"/>
    </w:p>
    <w:p w14:paraId="5421B5B5" w14:textId="6B6EFF05" w:rsidR="00F1568F" w:rsidRPr="00980872" w:rsidRDefault="00D34F26" w:rsidP="00F1568F">
      <w:pPr>
        <w:pStyle w:val="Heading5"/>
        <w:spacing w:after="0"/>
        <w:rPr>
          <w:rStyle w:val="Heading5Char"/>
          <w:rFonts w:asciiTheme="minorHAnsi" w:hAnsiTheme="minorHAnsi"/>
          <w:sz w:val="22"/>
          <w:szCs w:val="22"/>
        </w:rPr>
      </w:pPr>
      <w:r>
        <w:rPr>
          <w:noProof/>
          <w:sz w:val="22"/>
          <w:szCs w:val="22"/>
          <w:lang w:val="de-DE" w:bidi="de-DE"/>
        </w:rPr>
        <w:t>Fehlerereignisse wie „Fehler beim Laden des verwalteten Modultyps in der Assembly „Microsoft.SQLServer.2012.Replication. Module.Discovery...“ werden möglicherweise im Windows-Ereignisprotokoll von Operations Manager aufgeführt.</w:t>
      </w:r>
    </w:p>
    <w:p w14:paraId="2C44C084" w14:textId="77777777" w:rsidR="00F1568F" w:rsidRPr="00980872" w:rsidRDefault="00F1568F" w:rsidP="00F1568F">
      <w:pPr>
        <w:spacing w:after="0"/>
      </w:pPr>
      <w:r w:rsidRPr="00980872">
        <w:rPr>
          <w:b/>
          <w:lang w:val="de-DE" w:bidi="de-DE"/>
        </w:rPr>
        <w:t>Problem:</w:t>
      </w:r>
      <w:r w:rsidRPr="00980872">
        <w:rPr>
          <w:lang w:val="de-DE" w:bidi="de-DE"/>
        </w:rPr>
        <w:t xml:space="preserve"> Die Verteiler-, Verleger- und Abonnentenworkflows können diesen Fehler auslösen, nachdem das Replication Management Pack installiert wurde. </w:t>
      </w:r>
    </w:p>
    <w:p w14:paraId="649A40AC" w14:textId="77777777" w:rsidR="00F1568F" w:rsidRPr="00980872" w:rsidRDefault="00F1568F" w:rsidP="00F1568F">
      <w:pPr>
        <w:spacing w:after="0"/>
      </w:pPr>
      <w:r w:rsidRPr="00980872">
        <w:rPr>
          <w:b/>
          <w:lang w:val="de-DE" w:bidi="de-DE"/>
        </w:rPr>
        <w:t xml:space="preserve">Lösung: </w:t>
      </w:r>
      <w:r w:rsidRPr="00980872">
        <w:rPr>
          <w:lang w:val="de-DE" w:bidi="de-DE"/>
        </w:rPr>
        <w:t>Es</w:t>
      </w:r>
      <w:r w:rsidRPr="00980872">
        <w:rPr>
          <w:b/>
          <w:lang w:val="de-DE" w:bidi="de-DE"/>
        </w:rPr>
        <w:t xml:space="preserve"> </w:t>
      </w:r>
      <w:r w:rsidRPr="00980872">
        <w:rPr>
          <w:lang w:val="de-DE" w:bidi="de-DE"/>
        </w:rPr>
        <w:t xml:space="preserve">ist keine Aktion erforderlich, da der Fehler nur ein Mal auftritt, wenn die Management Packs importiert werden. </w:t>
      </w:r>
    </w:p>
    <w:p w14:paraId="0CAFF395" w14:textId="5951DBF9" w:rsidR="00F1568F" w:rsidRPr="00980872" w:rsidRDefault="00F1568F" w:rsidP="00F1568F">
      <w:pPr>
        <w:pStyle w:val="Heading5"/>
        <w:spacing w:after="0"/>
        <w:rPr>
          <w:noProof/>
          <w:sz w:val="22"/>
          <w:szCs w:val="22"/>
          <w:lang w:eastAsia="en-GB"/>
        </w:rPr>
      </w:pPr>
      <w:r w:rsidRPr="00980872">
        <w:rPr>
          <w:noProof/>
          <w:sz w:val="22"/>
          <w:szCs w:val="22"/>
          <w:lang w:val="de-DE" w:bidi="de-DE"/>
        </w:rPr>
        <w:t>Warnungsereignisse im Windows-Ereignisprotokoll auf den Agent-Servern.</w:t>
      </w:r>
    </w:p>
    <w:p w14:paraId="55206096" w14:textId="2FC5278D" w:rsidR="00F1568F" w:rsidRPr="00980872" w:rsidRDefault="00F1568F" w:rsidP="00F1568F">
      <w:pPr>
        <w:spacing w:after="0"/>
      </w:pPr>
      <w:r w:rsidRPr="00980872">
        <w:rPr>
          <w:b/>
          <w:lang w:val="de-DE" w:bidi="de-DE"/>
        </w:rPr>
        <w:t xml:space="preserve">Problem: </w:t>
      </w:r>
      <w:r w:rsidRPr="00980872">
        <w:rPr>
          <w:lang w:val="de-DE" w:bidi="de-DE"/>
        </w:rPr>
        <w:t xml:space="preserve">Wenn es einen konfigurierten Verteiler gibt, dieser aber von keinem Verleger verwendet wird, werden die Leistungsindikatoren des Verteilers registriert, haben aber keine Objekte. In der Leistungsansicht werden Leistungsregeln initialisiert, weil die Objekte aber nicht vorhanden sind, geben die Regeln nichts zurück. </w:t>
      </w:r>
    </w:p>
    <w:p w14:paraId="562642F1" w14:textId="77777777" w:rsidR="00F1568F" w:rsidRPr="00980872" w:rsidRDefault="00F1568F" w:rsidP="00F1568F">
      <w:pPr>
        <w:rPr>
          <w:rStyle w:val="LabelEmbedded"/>
          <w:b w:val="0"/>
          <w:szCs w:val="22"/>
        </w:rPr>
      </w:pPr>
      <w:r w:rsidRPr="00980872">
        <w:rPr>
          <w:rStyle w:val="LabelEmbedded"/>
          <w:rFonts w:eastAsia="SimSun"/>
          <w:kern w:val="24"/>
          <w:szCs w:val="22"/>
          <w:lang w:val="de-DE" w:bidi="de-DE"/>
        </w:rPr>
        <w:t xml:space="preserve">Lösung: </w:t>
      </w:r>
      <w:r w:rsidRPr="00980872">
        <w:rPr>
          <w:rStyle w:val="LabelEmbedded"/>
          <w:rFonts w:eastAsia="SimSun"/>
          <w:b w:val="0"/>
          <w:kern w:val="24"/>
          <w:szCs w:val="22"/>
          <w:lang w:val="de-DE" w:bidi="de-DE"/>
        </w:rPr>
        <w:t xml:space="preserve">Keine Lösung verfügbar. </w:t>
      </w:r>
    </w:p>
    <w:p w14:paraId="14E2F956" w14:textId="1D37C4C8" w:rsidR="00F1568F" w:rsidRPr="00980872" w:rsidRDefault="00F1568F" w:rsidP="00F1568F">
      <w:pPr>
        <w:pStyle w:val="Heading5"/>
        <w:rPr>
          <w:sz w:val="22"/>
          <w:szCs w:val="22"/>
        </w:rPr>
      </w:pPr>
      <w:r w:rsidRPr="00980872">
        <w:rPr>
          <w:noProof/>
          <w:sz w:val="22"/>
          <w:szCs w:val="22"/>
          <w:lang w:val="de-DE" w:bidi="de-DE"/>
        </w:rPr>
        <w:t>Warnungen vom Monitor „Alle für den Verteiler ermittelten Verleger“ werden nicht in den „Aktive Warnungen“-Ordnern der SQL Server Management Packs abgelegt.</w:t>
      </w:r>
    </w:p>
    <w:p w14:paraId="62840D4A" w14:textId="7A57A3A5" w:rsidR="00F1568F" w:rsidRPr="00980872" w:rsidRDefault="00F1568F" w:rsidP="00F1568F">
      <w:pPr>
        <w:spacing w:after="0" w:line="240" w:lineRule="auto"/>
        <w:rPr>
          <w:b/>
        </w:rPr>
      </w:pPr>
      <w:r w:rsidRPr="00980872">
        <w:rPr>
          <w:b/>
          <w:lang w:val="de-DE" w:bidi="de-DE"/>
        </w:rPr>
        <w:t xml:space="preserve">Problem: </w:t>
      </w:r>
      <w:r w:rsidRPr="00980872">
        <w:rPr>
          <w:lang w:val="de-DE" w:bidi="de-DE"/>
        </w:rPr>
        <w:t>Da die überwachten Objekte von der Verwaltungsgruppe verwaltet werden und von virtuellen Objekten gehostet werden, ist es unmöglich, sie der Ansicht zuzuordnen.</w:t>
      </w:r>
    </w:p>
    <w:p w14:paraId="7EFEC0CC" w14:textId="32317976" w:rsidR="00F1568F" w:rsidRPr="00980872" w:rsidRDefault="00F1568F" w:rsidP="00F1568F">
      <w:pPr>
        <w:spacing w:after="0" w:line="240" w:lineRule="auto"/>
        <w:rPr>
          <w:b/>
        </w:rPr>
      </w:pPr>
      <w:r w:rsidRPr="00980872">
        <w:rPr>
          <w:b/>
          <w:lang w:val="de-DE" w:bidi="de-DE"/>
        </w:rPr>
        <w:t xml:space="preserve">Lösung: </w:t>
      </w:r>
      <w:r w:rsidRPr="00980872">
        <w:rPr>
          <w:rStyle w:val="LabelEmbedded"/>
          <w:rFonts w:eastAsia="SimSun"/>
          <w:b w:val="0"/>
          <w:kern w:val="24"/>
          <w:szCs w:val="22"/>
          <w:lang w:val="de-DE" w:bidi="de-DE"/>
        </w:rPr>
        <w:t>Die Objekte sind möglicherweise im Stammordner zu finden: „Überwachung\Aktive Warnungen“</w:t>
      </w:r>
    </w:p>
    <w:p w14:paraId="0E37480D" w14:textId="77777777" w:rsidR="00F1568F" w:rsidRPr="00980872" w:rsidRDefault="00F1568F" w:rsidP="00F1568F">
      <w:pPr>
        <w:pStyle w:val="Heading5"/>
        <w:spacing w:after="0"/>
        <w:rPr>
          <w:noProof/>
          <w:sz w:val="22"/>
          <w:szCs w:val="22"/>
          <w:lang w:eastAsia="en-GB"/>
        </w:rPr>
      </w:pPr>
      <w:r w:rsidRPr="00980872">
        <w:rPr>
          <w:noProof/>
          <w:sz w:val="22"/>
          <w:szCs w:val="22"/>
          <w:lang w:val="de-DE" w:bidi="de-DE"/>
        </w:rPr>
        <w:t>In der Ansicht „Integrität der SQL Server-Replikationsdatenbank“ werden falsche Datenbanken aufgelistet.</w:t>
      </w:r>
    </w:p>
    <w:p w14:paraId="79D3CA99" w14:textId="77777777" w:rsidR="00F1568F" w:rsidRPr="00980872" w:rsidRDefault="00F1568F" w:rsidP="00F1568F">
      <w:pPr>
        <w:spacing w:after="0"/>
      </w:pPr>
      <w:r w:rsidRPr="00980872">
        <w:rPr>
          <w:b/>
          <w:lang w:val="de-DE" w:bidi="de-DE"/>
        </w:rPr>
        <w:t xml:space="preserve">Problem: </w:t>
      </w:r>
      <w:r w:rsidRPr="00980872">
        <w:rPr>
          <w:lang w:val="de-DE" w:bidi="de-DE"/>
        </w:rPr>
        <w:t xml:space="preserve">Wenn ein Benutzer falsche Datenbanken in den Replikationsaufträgen eingibt, werden die Datenbanken ermittelt und in die Ansicht gesetzt. Solche Objekte haben keine Eigenschaften und lösen Fehler aus, sobald der Benutzer versucht, mit ihnen arbeiten. </w:t>
      </w:r>
    </w:p>
    <w:p w14:paraId="4D105268" w14:textId="77777777" w:rsidR="00F1568F" w:rsidRPr="00980872" w:rsidRDefault="00F1568F" w:rsidP="00F1568F">
      <w:pPr>
        <w:spacing w:after="0"/>
        <w:rPr>
          <w:lang w:eastAsia="en-GB"/>
        </w:rPr>
      </w:pPr>
      <w:r w:rsidRPr="00980872">
        <w:rPr>
          <w:rStyle w:val="LabelEmbedded"/>
          <w:rFonts w:eastAsia="SimSun"/>
          <w:kern w:val="24"/>
          <w:szCs w:val="22"/>
          <w:lang w:val="de-DE" w:bidi="de-DE"/>
        </w:rPr>
        <w:t xml:space="preserve">Lösung: </w:t>
      </w:r>
      <w:r w:rsidRPr="00980872">
        <w:rPr>
          <w:rStyle w:val="LabelEmbedded"/>
          <w:rFonts w:eastAsia="SimSun"/>
          <w:b w:val="0"/>
          <w:kern w:val="24"/>
          <w:szCs w:val="22"/>
          <w:lang w:val="de-DE" w:bidi="de-DE"/>
        </w:rPr>
        <w:t>Keine Lösung verfügbar.</w:t>
      </w:r>
    </w:p>
    <w:p w14:paraId="06363F52" w14:textId="77777777" w:rsidR="00F1568F" w:rsidRPr="00980872" w:rsidRDefault="00F1568F" w:rsidP="00F1568F">
      <w:pPr>
        <w:pStyle w:val="Heading5"/>
        <w:spacing w:after="0"/>
        <w:rPr>
          <w:noProof/>
          <w:sz w:val="22"/>
          <w:szCs w:val="22"/>
          <w:lang w:eastAsia="en-GB"/>
        </w:rPr>
      </w:pPr>
      <w:r w:rsidRPr="00980872">
        <w:rPr>
          <w:noProof/>
          <w:sz w:val="22"/>
          <w:szCs w:val="22"/>
          <w:lang w:val="de-DE" w:bidi="de-DE"/>
        </w:rPr>
        <w:t>Eine Warnungsbeschreibung wird nicht geändert, bis die gesamte Warnung gelöst ist.</w:t>
      </w:r>
    </w:p>
    <w:p w14:paraId="6A27D09A" w14:textId="271C5DDA" w:rsidR="00F1568F" w:rsidRPr="00980872" w:rsidRDefault="00F1568F" w:rsidP="00F1568F">
      <w:pPr>
        <w:spacing w:after="0"/>
      </w:pPr>
      <w:r w:rsidRPr="00980872">
        <w:rPr>
          <w:b/>
          <w:lang w:val="de-DE" w:bidi="de-DE"/>
        </w:rPr>
        <w:t xml:space="preserve">Problem: </w:t>
      </w:r>
      <w:r w:rsidRPr="00980872">
        <w:rPr>
          <w:rFonts w:cs="Consolas"/>
          <w:color w:val="000000"/>
          <w:lang w:val="de-DE" w:bidi="de-DE"/>
        </w:rPr>
        <w:t>Im Warnungskontext von aggregierten Monitoren werden alle Objekte aufgelistet, die Probleme haben. Der Kontext wird erst aktualisiert, wenn die gesamte Warnung gelöst wurde.</w:t>
      </w:r>
    </w:p>
    <w:p w14:paraId="147A9D68" w14:textId="77777777" w:rsidR="00F1568F" w:rsidRPr="00980872" w:rsidRDefault="00F1568F" w:rsidP="00F1568F">
      <w:pPr>
        <w:spacing w:after="0"/>
        <w:rPr>
          <w:rFonts w:cs="Arial"/>
        </w:rPr>
      </w:pPr>
      <w:r w:rsidRPr="00980872">
        <w:rPr>
          <w:rStyle w:val="LabelEmbedded"/>
          <w:rFonts w:eastAsia="SimSun" w:cs="Arial"/>
          <w:kern w:val="24"/>
          <w:szCs w:val="22"/>
          <w:lang w:val="de-DE" w:bidi="de-DE"/>
        </w:rPr>
        <w:t xml:space="preserve">Lösung: </w:t>
      </w:r>
      <w:r w:rsidRPr="00980872">
        <w:rPr>
          <w:rFonts w:cs="Arial"/>
          <w:lang w:val="de-DE" w:bidi="de-DE"/>
        </w:rPr>
        <w:t>Dies ist ein bekanntes SCOM-Problem. Derzeit gibt es keine bekannte Problemumgehung.</w:t>
      </w:r>
    </w:p>
    <w:p w14:paraId="3EF5631E" w14:textId="77777777" w:rsidR="00F1568F" w:rsidRPr="00980872" w:rsidRDefault="00F1568F" w:rsidP="00F1568F">
      <w:pPr>
        <w:pStyle w:val="Heading5"/>
        <w:spacing w:after="0"/>
        <w:rPr>
          <w:noProof/>
          <w:sz w:val="22"/>
          <w:szCs w:val="22"/>
          <w:lang w:eastAsia="en-GB"/>
        </w:rPr>
      </w:pPr>
      <w:r w:rsidRPr="00980872">
        <w:rPr>
          <w:noProof/>
          <w:sz w:val="22"/>
          <w:szCs w:val="22"/>
          <w:lang w:val="de-DE" w:bidi="de-DE"/>
        </w:rPr>
        <w:t>Replikationsaufträge ohne Verlauf verursachen kritische Warnungen.</w:t>
      </w:r>
    </w:p>
    <w:p w14:paraId="66E8428C" w14:textId="77777777" w:rsidR="00F1568F" w:rsidRPr="00980872" w:rsidRDefault="00F1568F" w:rsidP="00F1568F">
      <w:pPr>
        <w:spacing w:after="0"/>
        <w:rPr>
          <w:lang w:eastAsia="en-GB"/>
        </w:rPr>
      </w:pPr>
      <w:r w:rsidRPr="00980872">
        <w:rPr>
          <w:b/>
          <w:lang w:val="de-DE" w:bidi="de-DE"/>
        </w:rPr>
        <w:t xml:space="preserve">Problem: </w:t>
      </w:r>
      <w:r w:rsidRPr="00980872">
        <w:rPr>
          <w:lang w:val="de-DE" w:bidi="de-DE"/>
        </w:rPr>
        <w:t xml:space="preserve">Das Replication Management Pack geht für alle Replikationsaufträge mit leerem Verlauf davon aus, dass sie nicht erfolgreich ausgeführt wurden, und benachrichtigt über diese. </w:t>
      </w:r>
      <w:r w:rsidRPr="00980872">
        <w:rPr>
          <w:lang w:val="de-DE" w:bidi="de-DE"/>
        </w:rPr>
        <w:lastRenderedPageBreak/>
        <w:t>Selbst wenn ein solcher Auftrag einen Zeitplan hat und ausgeführt wird, wird eine Warnung ausgegeben.</w:t>
      </w:r>
    </w:p>
    <w:p w14:paraId="774DEE17" w14:textId="5028A5E4" w:rsidR="00F1568F" w:rsidRPr="00980872" w:rsidRDefault="00F1568F" w:rsidP="00F1568F">
      <w:pPr>
        <w:spacing w:after="0"/>
        <w:rPr>
          <w:lang w:eastAsia="en-GB"/>
        </w:rPr>
      </w:pPr>
      <w:r w:rsidRPr="00980872">
        <w:rPr>
          <w:rStyle w:val="LabelEmbedded"/>
          <w:rFonts w:eastAsia="SimSun"/>
          <w:kern w:val="24"/>
          <w:szCs w:val="22"/>
          <w:lang w:val="de-DE" w:bidi="de-DE"/>
        </w:rPr>
        <w:t xml:space="preserve">Lösung: </w:t>
      </w:r>
      <w:r w:rsidRPr="00980872">
        <w:rPr>
          <w:rStyle w:val="LabelEmbedded"/>
          <w:rFonts w:eastAsia="SimSun"/>
          <w:b w:val="0"/>
          <w:kern w:val="24"/>
          <w:szCs w:val="22"/>
          <w:lang w:val="de-DE" w:bidi="de-DE"/>
        </w:rPr>
        <w:t xml:space="preserve">Keine Lösung verfügbar. </w:t>
      </w:r>
      <w:r w:rsidR="00065CCD">
        <w:rPr>
          <w:rFonts w:cs="Arial"/>
          <w:lang w:val="de-DE" w:bidi="de-DE"/>
        </w:rPr>
        <w:t>Die Warnung wird automatisch in dem Moment aufgelöst, in dem die Auftragsausführung beendet ist.</w:t>
      </w:r>
    </w:p>
    <w:p w14:paraId="03B3E484" w14:textId="77777777" w:rsidR="00F1568F" w:rsidRPr="00980872" w:rsidRDefault="00F1568F" w:rsidP="00F1568F">
      <w:pPr>
        <w:pStyle w:val="Heading5"/>
        <w:spacing w:after="0"/>
        <w:rPr>
          <w:noProof/>
          <w:sz w:val="22"/>
          <w:szCs w:val="22"/>
          <w:lang w:eastAsia="en-GB"/>
        </w:rPr>
      </w:pPr>
      <w:r w:rsidRPr="00980872">
        <w:rPr>
          <w:noProof/>
          <w:sz w:val="22"/>
          <w:szCs w:val="22"/>
          <w:lang w:val="de-DE" w:bidi="de-DE"/>
        </w:rPr>
        <w:t>Der Monitor „Verfügbarkeit der Verteilungsdatenbank vom Abonnenten“ löst den Fehler „CredSSP kann nicht konfiguriert werden“ für einen Abonnenten unter Windows Server 2008 R2 Enterprise aus.</w:t>
      </w:r>
    </w:p>
    <w:p w14:paraId="27524EAE" w14:textId="320C410F" w:rsidR="00F1568F" w:rsidRPr="00980872" w:rsidRDefault="00F1568F" w:rsidP="00F1568F">
      <w:pPr>
        <w:spacing w:after="0"/>
        <w:jc w:val="both"/>
      </w:pPr>
      <w:r w:rsidRPr="00980872">
        <w:rPr>
          <w:b/>
          <w:lang w:val="de-DE" w:bidi="de-DE"/>
        </w:rPr>
        <w:t xml:space="preserve">Problem: </w:t>
      </w:r>
      <w:r w:rsidRPr="00980872">
        <w:rPr>
          <w:lang w:val="de-DE" w:bidi="de-DE"/>
        </w:rPr>
        <w:t xml:space="preserve">Standardmäßig ist PowerShell 2.0 unter Windows 2008 und PowerShell 4.0 unter Windows 2012 installiert. Wenn Verteiler unter Windows 2012 und Abonnenten unter Windows 2008 ausgeführt werden, sind die PowerShell-Versionen unterschiedlich, und es gibt zwei mögliche Fehler: </w:t>
      </w:r>
      <w:r w:rsidRPr="00980872">
        <w:rPr>
          <w:rFonts w:cs="Segoe UI"/>
          <w:color w:val="000000"/>
          <w:lang w:val="de-DE" w:bidi="de-DE"/>
        </w:rPr>
        <w:t xml:space="preserve">„CredSSP kann nicht konfiguriert werden“ und </w:t>
      </w:r>
      <w:r w:rsidRPr="00980872">
        <w:rPr>
          <w:lang w:val="de-DE" w:bidi="de-DE"/>
        </w:rPr>
        <w:t>„Fehler beim Konfigurieren von CredSSP auf dem Verteiler“.</w:t>
      </w:r>
    </w:p>
    <w:p w14:paraId="1BA141EE" w14:textId="7CF463D9" w:rsidR="00F1568F" w:rsidRPr="00980872" w:rsidRDefault="00F1568F" w:rsidP="00F1568F">
      <w:pPr>
        <w:spacing w:after="0"/>
        <w:jc w:val="both"/>
      </w:pPr>
      <w:r w:rsidRPr="00980872">
        <w:rPr>
          <w:rStyle w:val="LabelEmbedded"/>
          <w:rFonts w:eastAsia="SimSun"/>
          <w:kern w:val="24"/>
          <w:szCs w:val="22"/>
          <w:lang w:val="de-DE" w:bidi="de-DE"/>
        </w:rPr>
        <w:t xml:space="preserve">Lösung: </w:t>
      </w:r>
      <w:r w:rsidRPr="00980872">
        <w:rPr>
          <w:rStyle w:val="LabelEmbedded"/>
          <w:rFonts w:eastAsia="SimSun"/>
          <w:b w:val="0"/>
          <w:kern w:val="24"/>
          <w:szCs w:val="22"/>
          <w:lang w:val="de-DE" w:bidi="de-DE"/>
        </w:rPr>
        <w:t xml:space="preserve">Installieren Sie auf den Abonnenten dieselbe Version von PowerShell wie auf dem Verteiler. Aktivieren Sie CredSSP </w:t>
      </w:r>
      <w:r w:rsidRPr="00980872">
        <w:rPr>
          <w:lang w:val="de-DE" w:bidi="de-DE"/>
        </w:rPr>
        <w:t xml:space="preserve">für Server mit Windows 2008. </w:t>
      </w:r>
    </w:p>
    <w:p w14:paraId="146AFD56" w14:textId="77777777" w:rsidR="00F1568F" w:rsidRPr="00980872" w:rsidRDefault="00F1568F" w:rsidP="00F1568F">
      <w:pPr>
        <w:pStyle w:val="Heading5"/>
        <w:spacing w:after="0"/>
        <w:rPr>
          <w:noProof/>
          <w:sz w:val="22"/>
          <w:szCs w:val="22"/>
          <w:lang w:eastAsia="en-GB"/>
        </w:rPr>
      </w:pPr>
      <w:r w:rsidRPr="00980872">
        <w:rPr>
          <w:noProof/>
          <w:sz w:val="22"/>
          <w:szCs w:val="22"/>
          <w:lang w:val="de-DE" w:bidi="de-DE"/>
        </w:rPr>
        <w:t>Das Abonnement für die Mergereplikation wird als „Inaktiv“ angezeigt.</w:t>
      </w:r>
    </w:p>
    <w:p w14:paraId="678596B8" w14:textId="77777777" w:rsidR="00F1568F" w:rsidRPr="00980872" w:rsidRDefault="00F1568F" w:rsidP="00F1568F">
      <w:pPr>
        <w:spacing w:after="0"/>
        <w:contextualSpacing/>
        <w:jc w:val="both"/>
      </w:pPr>
      <w:r w:rsidRPr="00980872">
        <w:rPr>
          <w:b/>
          <w:lang w:val="de-DE" w:bidi="de-DE"/>
        </w:rPr>
        <w:t>Problem:</w:t>
      </w:r>
      <w:r w:rsidRPr="00980872">
        <w:rPr>
          <w:lang w:val="de-DE" w:bidi="de-DE"/>
        </w:rPr>
        <w:t xml:space="preserve"> Abonnements, die gemäß Zeitplan synchronisiert werden, werden als „Inaktiv“ angezeigt, und es werden Warnungen über inaktive Abonnements ausgelöst. Falsche Status für Abonnements werden durch fehlerhafte Daten in der Verteilungsdatenbank verursacht. Der Monitor ruft Daten aus der Verteilungsdatenbank ab, ohne die „active“-Eigenschaft (MSmerge_subscriptions-Tabelle) zu berücksichtigen. SQL Server Management Studio übernimmt diesen Status aus der Veröffentlichungsdatenbank (durch Ausführen von „sp_helpmergesubscriptionSQL Server Management Studio).</w:t>
      </w:r>
    </w:p>
    <w:p w14:paraId="0AF3FFD1" w14:textId="77777777" w:rsidR="00F1568F" w:rsidRPr="00980872" w:rsidRDefault="00F1568F" w:rsidP="00F1568F">
      <w:pPr>
        <w:spacing w:after="0" w:line="240" w:lineRule="auto"/>
        <w:rPr>
          <w:rStyle w:val="LabelEmbedded"/>
          <w:rFonts w:eastAsia="SimSun"/>
          <w:b w:val="0"/>
          <w:kern w:val="24"/>
          <w:szCs w:val="22"/>
        </w:rPr>
      </w:pPr>
      <w:r w:rsidRPr="00980872">
        <w:rPr>
          <w:rStyle w:val="LabelEmbedded"/>
          <w:rFonts w:eastAsia="SimSun"/>
          <w:kern w:val="24"/>
          <w:szCs w:val="22"/>
          <w:lang w:val="de-DE" w:bidi="de-DE"/>
        </w:rPr>
        <w:t xml:space="preserve">Lösung: </w:t>
      </w:r>
      <w:r w:rsidRPr="00980872">
        <w:rPr>
          <w:rStyle w:val="LabelEmbedded"/>
          <w:rFonts w:eastAsia="SimSun"/>
          <w:b w:val="0"/>
          <w:kern w:val="24"/>
          <w:szCs w:val="22"/>
          <w:lang w:val="de-DE" w:bidi="de-DE"/>
        </w:rPr>
        <w:t xml:space="preserve">Keine Lösung verfügbar. </w:t>
      </w:r>
    </w:p>
    <w:p w14:paraId="4DA9A8C7" w14:textId="77777777" w:rsidR="00F1568F" w:rsidRPr="00980872" w:rsidRDefault="00F1568F" w:rsidP="00F1568F">
      <w:pPr>
        <w:pStyle w:val="Heading5"/>
        <w:rPr>
          <w:rFonts w:cstheme="minorHAnsi"/>
          <w:noProof/>
          <w:sz w:val="22"/>
          <w:szCs w:val="22"/>
          <w:lang w:eastAsia="en-GB"/>
        </w:rPr>
      </w:pPr>
      <w:r w:rsidRPr="00980872">
        <w:rPr>
          <w:rFonts w:cstheme="minorHAnsi"/>
          <w:noProof/>
          <w:sz w:val="22"/>
          <w:szCs w:val="22"/>
          <w:lang w:val="de-DE" w:bidi="de-DE"/>
        </w:rPr>
        <w:t>Der Monitor „Ausstehende Befehle für den Verteiler“ ändert den Status nicht.</w:t>
      </w:r>
    </w:p>
    <w:p w14:paraId="00BCA873" w14:textId="77777777" w:rsidR="00F1568F" w:rsidRPr="00980872" w:rsidRDefault="00F1568F" w:rsidP="00F1568F">
      <w:pPr>
        <w:spacing w:after="0" w:line="240" w:lineRule="auto"/>
        <w:rPr>
          <w:rFonts w:eastAsia="Times New Roman" w:cstheme="minorHAnsi"/>
          <w:lang w:eastAsia="ru-RU"/>
        </w:rPr>
      </w:pPr>
      <w:r w:rsidRPr="00980872">
        <w:rPr>
          <w:rFonts w:cstheme="minorHAnsi"/>
          <w:b/>
          <w:lang w:val="de-DE" w:bidi="de-DE"/>
        </w:rPr>
        <w:t xml:space="preserve">Problem: </w:t>
      </w:r>
      <w:r w:rsidRPr="00980872">
        <w:rPr>
          <w:rFonts w:eastAsia="Times New Roman" w:cstheme="minorHAnsi"/>
          <w:lang w:val="de-DE" w:bidi="de-DE"/>
        </w:rPr>
        <w:t>Der Monitor „Ausstehende Befehle für den Verteiler“ ändert den Status nicht in „Warnung“, nachdem im Auftrag auf dem Verleger Fehlerprotokolle erstellt wurden. Der Monitor funktioniert korrekt für Transaktions- und Momentaufnahmeveröffentlichungen. Mergeveröffentlichungen werden übersprungen, d. h., für eine Mergereplikation ist der Monitor immer fehlerfrei.</w:t>
      </w:r>
    </w:p>
    <w:p w14:paraId="6096E232" w14:textId="77777777" w:rsidR="00F1568F" w:rsidRPr="00980872" w:rsidRDefault="00F1568F" w:rsidP="00F1568F">
      <w:pPr>
        <w:spacing w:line="240" w:lineRule="auto"/>
        <w:rPr>
          <w:rStyle w:val="LabelEmbedded"/>
          <w:rFonts w:eastAsia="SimSun" w:cstheme="minorHAnsi"/>
          <w:kern w:val="24"/>
          <w:szCs w:val="22"/>
        </w:rPr>
      </w:pPr>
      <w:r w:rsidRPr="00980872">
        <w:rPr>
          <w:rStyle w:val="LabelEmbedded"/>
          <w:rFonts w:eastAsia="SimSun" w:cstheme="minorHAnsi"/>
          <w:kern w:val="24"/>
          <w:szCs w:val="22"/>
          <w:lang w:val="de-DE" w:bidi="de-DE"/>
        </w:rPr>
        <w:t xml:space="preserve">Lösung: </w:t>
      </w:r>
      <w:r w:rsidRPr="00980872">
        <w:rPr>
          <w:rStyle w:val="LabelEmbedded"/>
          <w:rFonts w:eastAsia="SimSun" w:cstheme="minorHAnsi"/>
          <w:b w:val="0"/>
          <w:kern w:val="24"/>
          <w:szCs w:val="22"/>
          <w:lang w:val="de-DE" w:bidi="de-DE"/>
        </w:rPr>
        <w:t xml:space="preserve">Keine Lösung verfügbar. </w:t>
      </w:r>
    </w:p>
    <w:p w14:paraId="17708EA1" w14:textId="77777777" w:rsidR="00F1568F" w:rsidRPr="00980872" w:rsidRDefault="00F1568F" w:rsidP="00F1568F">
      <w:pPr>
        <w:pStyle w:val="Heading5"/>
        <w:rPr>
          <w:rFonts w:cstheme="minorHAnsi"/>
          <w:noProof/>
          <w:sz w:val="22"/>
          <w:szCs w:val="22"/>
          <w:lang w:eastAsia="en-GB"/>
        </w:rPr>
      </w:pPr>
      <w:r w:rsidRPr="00980872">
        <w:rPr>
          <w:rFonts w:cstheme="minorHAnsi"/>
          <w:noProof/>
          <w:sz w:val="22"/>
          <w:szCs w:val="22"/>
          <w:lang w:val="de-DE" w:bidi="de-DE"/>
        </w:rPr>
        <w:t>Beim Erstellen eines neuen Abonnements kann der Fehler „Die Ermittlungsdaten konnten nicht in die Datenbank eingefügt werden“ auftreten.</w:t>
      </w:r>
    </w:p>
    <w:p w14:paraId="541C7C19" w14:textId="77777777" w:rsidR="00F1568F" w:rsidRPr="00980872" w:rsidRDefault="00F1568F" w:rsidP="00F1568F">
      <w:pPr>
        <w:spacing w:after="0" w:line="240" w:lineRule="auto"/>
        <w:rPr>
          <w:rFonts w:eastAsia="Times New Roman" w:cstheme="minorHAnsi"/>
          <w:lang w:eastAsia="ru-RU"/>
        </w:rPr>
      </w:pPr>
      <w:r w:rsidRPr="00980872">
        <w:rPr>
          <w:rFonts w:cstheme="minorHAnsi"/>
          <w:b/>
          <w:lang w:val="de-DE" w:bidi="de-DE"/>
        </w:rPr>
        <w:t xml:space="preserve">Problem: </w:t>
      </w:r>
      <w:r w:rsidRPr="00980872">
        <w:rPr>
          <w:rFonts w:eastAsia="Times New Roman" w:cstheme="minorHAnsi"/>
          <w:lang w:val="de-DE" w:bidi="de-DE"/>
        </w:rPr>
        <w:t>Bei der Installation des Management Packs kann es passieren, dass das Datenbankmodul beim ersten Start nicht alle Daten ermitteln kann, weshalb dieser Fehler im Protokoll stehen kann.</w:t>
      </w:r>
    </w:p>
    <w:p w14:paraId="63D19B1B" w14:textId="77777777" w:rsidR="00F1568F" w:rsidRPr="00980872" w:rsidRDefault="00F1568F" w:rsidP="00F1568F">
      <w:pPr>
        <w:spacing w:line="240" w:lineRule="auto"/>
        <w:rPr>
          <w:rStyle w:val="LabelEmbedded"/>
          <w:rFonts w:eastAsia="SimSun" w:cstheme="minorHAnsi"/>
          <w:kern w:val="24"/>
          <w:szCs w:val="22"/>
        </w:rPr>
      </w:pPr>
      <w:r w:rsidRPr="00980872">
        <w:rPr>
          <w:rStyle w:val="LabelEmbedded"/>
          <w:rFonts w:eastAsia="SimSun" w:cstheme="minorHAnsi"/>
          <w:kern w:val="24"/>
          <w:szCs w:val="22"/>
          <w:lang w:val="de-DE" w:bidi="de-DE"/>
        </w:rPr>
        <w:t xml:space="preserve">Lösung: </w:t>
      </w:r>
      <w:r w:rsidRPr="00980872">
        <w:rPr>
          <w:rStyle w:val="LabelEmbedded"/>
          <w:rFonts w:eastAsia="SimSun" w:cstheme="minorHAnsi"/>
          <w:b w:val="0"/>
          <w:kern w:val="24"/>
          <w:szCs w:val="22"/>
          <w:lang w:val="de-DE" w:bidi="de-DE"/>
        </w:rPr>
        <w:t>Der Ermittlungsverteiler benötigt möglicherweise einige zusätzliche Zeit für die Ermittlung der Daten. Die zweite Möglichkeit besteht darin, den Cache des Agents manuell zu löschen.</w:t>
      </w:r>
    </w:p>
    <w:p w14:paraId="7B383458" w14:textId="77777777" w:rsidR="00F1568F" w:rsidRPr="00980872" w:rsidRDefault="00F1568F" w:rsidP="00F1568F">
      <w:pPr>
        <w:pStyle w:val="Heading5"/>
        <w:rPr>
          <w:rStyle w:val="Heading5Char"/>
          <w:rFonts w:asciiTheme="minorHAnsi" w:hAnsiTheme="minorHAnsi"/>
          <w:sz w:val="22"/>
          <w:szCs w:val="22"/>
        </w:rPr>
      </w:pPr>
      <w:r w:rsidRPr="00980872">
        <w:rPr>
          <w:noProof/>
          <w:sz w:val="22"/>
          <w:szCs w:val="22"/>
          <w:lang w:val="de-DE" w:bidi="de-DE"/>
        </w:rPr>
        <w:lastRenderedPageBreak/>
        <w:t>Wird eine SQL Express-Instanz verwendet, verursachen Regeln und Monitore, die für Abonnenten vorgesehen sind, möglicherweise einen Fehler.</w:t>
      </w:r>
    </w:p>
    <w:p w14:paraId="0618E472" w14:textId="77777777" w:rsidR="00B24447" w:rsidRDefault="00F1568F" w:rsidP="00980872">
      <w:pPr>
        <w:spacing w:after="0" w:line="240" w:lineRule="auto"/>
      </w:pPr>
      <w:r w:rsidRPr="00980872">
        <w:rPr>
          <w:b/>
          <w:lang w:val="de-DE" w:bidi="de-DE"/>
        </w:rPr>
        <w:t>Problem:</w:t>
      </w:r>
      <w:r w:rsidRPr="00980872">
        <w:rPr>
          <w:lang w:val="de-DE" w:bidi="de-DE"/>
        </w:rPr>
        <w:t xml:space="preserve"> Wird eine SQL Express-Instanz verwendet, </w:t>
      </w:r>
      <w:r w:rsidRPr="00980872">
        <w:rPr>
          <w:rFonts w:cs="Segoe UI"/>
          <w:color w:val="000000"/>
          <w:lang w:val="de-DE" w:bidi="de-DE"/>
        </w:rPr>
        <w:t>können Regeln und Monitore, die für Abonnenten vorgesehen sind, den folgenden im Ereignisprotokoll festgehaltenen Fehler verursachen</w:t>
      </w:r>
      <w:r w:rsidRPr="00980872">
        <w:rPr>
          <w:lang w:val="de-DE" w:bidi="de-DE"/>
        </w:rPr>
        <w:t xml:space="preserve">: „Die Syntax für den Dateinamen, Verzeichnisnamen oder die Datenträgerbezeichnung ist falsch.“ </w:t>
      </w:r>
    </w:p>
    <w:p w14:paraId="363D167F" w14:textId="040099AC" w:rsidR="00F1568F" w:rsidRPr="00980872" w:rsidRDefault="00F1568F" w:rsidP="00980872">
      <w:pPr>
        <w:spacing w:line="240" w:lineRule="auto"/>
        <w:rPr>
          <w:rStyle w:val="LabelEmbedded"/>
          <w:rFonts w:eastAsia="SimSun" w:cstheme="minorHAnsi"/>
          <w:b w:val="0"/>
          <w:color w:val="0070C0"/>
          <w:kern w:val="24"/>
          <w:szCs w:val="22"/>
        </w:rPr>
      </w:pPr>
      <w:r w:rsidRPr="00980872">
        <w:rPr>
          <w:rStyle w:val="LabelEmbedded"/>
          <w:rFonts w:eastAsia="SimSun" w:cstheme="minorHAnsi"/>
          <w:kern w:val="24"/>
          <w:szCs w:val="22"/>
          <w:lang w:val="de-DE" w:bidi="de-DE"/>
        </w:rPr>
        <w:t xml:space="preserve">Lösung: </w:t>
      </w:r>
      <w:r w:rsidRPr="00980872">
        <w:rPr>
          <w:rStyle w:val="LabelEmbedded"/>
          <w:rFonts w:eastAsia="SimSun" w:cstheme="minorHAnsi"/>
          <w:b w:val="0"/>
          <w:kern w:val="24"/>
          <w:szCs w:val="22"/>
          <w:lang w:val="de-DE" w:bidi="de-DE"/>
        </w:rPr>
        <w:t xml:space="preserve">Keine Lösung verfügbar. </w:t>
      </w:r>
    </w:p>
    <w:p w14:paraId="6094C9CC" w14:textId="77777777" w:rsidR="00F1568F" w:rsidRPr="00980872" w:rsidRDefault="00F1568F" w:rsidP="00F1568F">
      <w:pPr>
        <w:pStyle w:val="Heading5"/>
        <w:spacing w:after="0" w:line="276" w:lineRule="auto"/>
        <w:rPr>
          <w:rStyle w:val="Heading5Char"/>
          <w:rFonts w:asciiTheme="minorHAnsi" w:hAnsiTheme="minorHAnsi"/>
          <w:sz w:val="22"/>
          <w:szCs w:val="22"/>
        </w:rPr>
      </w:pPr>
      <w:r w:rsidRPr="00980872">
        <w:rPr>
          <w:noProof/>
          <w:sz w:val="22"/>
          <w:szCs w:val="22"/>
          <w:lang w:val="de-DE" w:bidi="de-DE"/>
        </w:rPr>
        <w:t>Wegen eines Ermittlungstimeoutkonflikts kann ein Fehler auftreten.</w:t>
      </w:r>
    </w:p>
    <w:p w14:paraId="470E71C6" w14:textId="77777777" w:rsidR="00F1568F" w:rsidRPr="00980872" w:rsidRDefault="00F1568F" w:rsidP="00F1568F">
      <w:pPr>
        <w:spacing w:after="0" w:line="240" w:lineRule="auto"/>
        <w:rPr>
          <w:rFonts w:eastAsia="Times New Roman" w:cstheme="minorHAnsi"/>
          <w:lang w:eastAsia="ru-RU"/>
        </w:rPr>
      </w:pPr>
      <w:r w:rsidRPr="00980872">
        <w:rPr>
          <w:rFonts w:cstheme="minorHAnsi"/>
          <w:b/>
          <w:lang w:val="de-DE" w:bidi="de-DE"/>
        </w:rPr>
        <w:t xml:space="preserve">Problem: </w:t>
      </w:r>
      <w:r w:rsidRPr="00980872">
        <w:rPr>
          <w:rFonts w:eastAsia="Times New Roman" w:cstheme="minorHAnsi"/>
          <w:lang w:val="de-DE" w:bidi="de-DE"/>
        </w:rPr>
        <w:t>Ist die Ermittlung eines Verteilers oder Abonnenten entsprechend dem festgelegten Timeout früher abgeschlossen als die Ermittlung der Datenbank dieses Objekts (z. B. die Ermittlung der Datenbank auf der Verteilerinstanz), kann der Operations Manager den folgenden Fehler mit Beziehungsziel auslösen: „Die Ermittlungsdaten konnten nicht in die Datenbank eingefügt werden: RelationshipInstance TypeId“.</w:t>
      </w:r>
    </w:p>
    <w:p w14:paraId="0CC1158D" w14:textId="77777777" w:rsidR="00826490" w:rsidRDefault="00F1568F" w:rsidP="00980872">
      <w:pPr>
        <w:spacing w:line="240" w:lineRule="auto"/>
        <w:rPr>
          <w:b/>
          <w:szCs w:val="40"/>
        </w:rPr>
      </w:pPr>
      <w:r w:rsidRPr="00980872">
        <w:rPr>
          <w:szCs w:val="40"/>
          <w:lang w:val="de-DE" w:bidi="de-DE"/>
        </w:rPr>
        <w:t xml:space="preserve">Lösung: </w:t>
      </w:r>
      <w:r w:rsidRPr="00980872">
        <w:rPr>
          <w:b/>
          <w:szCs w:val="40"/>
          <w:lang w:val="de-DE" w:bidi="de-DE"/>
        </w:rPr>
        <w:t>Um dieses Problem zu vermeiden, müssen Sie sicherstellen, dass das Timeout in Außerkraftsetzungen für die Datenbankermittlung im Datenbankmodul kleiner gleich dem Timeout in Außerkraftsetzungen für die Ermittlung von Verteiler- oder Abonnenteninstanzen ist.</w:t>
      </w:r>
    </w:p>
    <w:p w14:paraId="2CAF8F1A" w14:textId="77777777" w:rsidR="00826490" w:rsidRPr="00330CCD" w:rsidRDefault="00826490" w:rsidP="00826490">
      <w:pPr>
        <w:pStyle w:val="Heading5"/>
        <w:spacing w:after="0" w:line="276" w:lineRule="auto"/>
        <w:rPr>
          <w:rStyle w:val="Heading5Char"/>
          <w:rFonts w:asciiTheme="minorHAnsi" w:hAnsiTheme="minorHAnsi"/>
          <w:sz w:val="22"/>
          <w:szCs w:val="22"/>
        </w:rPr>
      </w:pPr>
      <w:r w:rsidRPr="0061325B">
        <w:rPr>
          <w:noProof/>
          <w:sz w:val="22"/>
          <w:szCs w:val="22"/>
          <w:lang w:val="de-DE" w:bidi="de-DE"/>
        </w:rPr>
        <w:t>Überwachungsworkflows lösen die „Zugriff verweigert“-Ausnahme aus, wenn ein standardmäßiges ausführendes Profil verwendet wird.</w:t>
      </w:r>
    </w:p>
    <w:p w14:paraId="6611AC23" w14:textId="77777777" w:rsidR="00826490" w:rsidRPr="00330CCD" w:rsidRDefault="00826490" w:rsidP="00826490">
      <w:pPr>
        <w:spacing w:after="0" w:line="240" w:lineRule="auto"/>
        <w:rPr>
          <w:rFonts w:eastAsia="Times New Roman" w:cstheme="minorHAnsi"/>
          <w:lang w:eastAsia="ru-RU"/>
        </w:rPr>
      </w:pPr>
      <w:r w:rsidRPr="00330CCD">
        <w:rPr>
          <w:rFonts w:cstheme="minorHAnsi"/>
          <w:b/>
          <w:lang w:val="de-DE" w:bidi="de-DE"/>
        </w:rPr>
        <w:t xml:space="preserve">Problem: </w:t>
      </w:r>
      <w:r w:rsidRPr="0061325B">
        <w:rPr>
          <w:rFonts w:eastAsia="Times New Roman" w:cstheme="minorHAnsi"/>
          <w:lang w:val="de-DE" w:bidi="de-DE"/>
        </w:rPr>
        <w:t>Eine Reihe von Überwachungsworkflows lösen die „Zugriff verweigert“-Ausnahme aus, wenn ein standardmäßiges ausführendes Profil verwendet wird und der Überwachungs-Agent das lokale Systemkonto verwendet.</w:t>
      </w:r>
    </w:p>
    <w:p w14:paraId="4E33C718" w14:textId="3E921A0F" w:rsidR="00165189" w:rsidRDefault="00826490" w:rsidP="00980872">
      <w:pPr>
        <w:spacing w:line="240" w:lineRule="auto"/>
        <w:rPr>
          <w:rStyle w:val="LabelEmbedded"/>
          <w:rFonts w:eastAsia="SimSun" w:cstheme="minorHAnsi"/>
          <w:b w:val="0"/>
          <w:kern w:val="24"/>
          <w:szCs w:val="22"/>
        </w:rPr>
      </w:pPr>
      <w:r w:rsidRPr="00330CCD">
        <w:rPr>
          <w:rStyle w:val="LabelEmbedded"/>
          <w:rFonts w:eastAsia="SimSun" w:cstheme="minorHAnsi"/>
          <w:kern w:val="24"/>
          <w:szCs w:val="22"/>
          <w:lang w:val="de-DE" w:bidi="de-DE"/>
        </w:rPr>
        <w:t xml:space="preserve">Lösung: </w:t>
      </w:r>
      <w:r w:rsidRPr="008B5C85">
        <w:rPr>
          <w:rStyle w:val="LabelEmbedded"/>
          <w:rFonts w:eastAsia="SimSun" w:cstheme="minorHAnsi"/>
          <w:b w:val="0"/>
          <w:kern w:val="24"/>
          <w:szCs w:val="22"/>
          <w:lang w:val="de-DE" w:bidi="de-DE"/>
        </w:rPr>
        <w:t>Als standardmäßiges ausführendes Profil sollte ein Domänenkonto (oder ein Konto mit Zugriff auf alle Replikationscomputer) verwendet werden.</w:t>
      </w:r>
    </w:p>
    <w:p w14:paraId="53AC9989" w14:textId="77777777" w:rsidR="00323330" w:rsidRPr="00330CCD" w:rsidRDefault="00323330" w:rsidP="00323330">
      <w:pPr>
        <w:pStyle w:val="Heading5"/>
        <w:spacing w:after="0" w:line="276" w:lineRule="auto"/>
        <w:rPr>
          <w:rStyle w:val="Heading5Char"/>
          <w:rFonts w:asciiTheme="minorHAnsi" w:hAnsiTheme="minorHAnsi"/>
          <w:sz w:val="22"/>
          <w:szCs w:val="22"/>
        </w:rPr>
      </w:pPr>
      <w:r w:rsidRPr="006865FC">
        <w:rPr>
          <w:noProof/>
          <w:sz w:val="22"/>
          <w:szCs w:val="22"/>
          <w:lang w:val="de-DE" w:bidi="de-DE"/>
        </w:rPr>
        <w:t>Fehler beim Eigenschaftsverweis werden möglicherweise beim Upgrade des MPs im Agentprotokoll angezeigt.</w:t>
      </w:r>
    </w:p>
    <w:p w14:paraId="1F8B0A04" w14:textId="77777777" w:rsidR="00323330" w:rsidRPr="006865FC" w:rsidRDefault="00323330" w:rsidP="00323330">
      <w:pPr>
        <w:spacing w:after="0" w:line="240" w:lineRule="auto"/>
        <w:rPr>
          <w:rFonts w:eastAsia="Times New Roman" w:cstheme="minorHAnsi"/>
          <w:lang w:eastAsia="ru-RU"/>
        </w:rPr>
      </w:pPr>
      <w:r w:rsidRPr="00330CCD">
        <w:rPr>
          <w:rFonts w:cstheme="minorHAnsi"/>
          <w:b/>
          <w:lang w:val="de-DE" w:bidi="de-DE"/>
        </w:rPr>
        <w:t xml:space="preserve">Problem: </w:t>
      </w:r>
      <w:r>
        <w:rPr>
          <w:rFonts w:eastAsia="Times New Roman" w:cstheme="minorHAnsi"/>
          <w:lang w:val="de-DE" w:bidi="de-DE"/>
        </w:rPr>
        <w:t>Beim Upgrade des Management Packs von Version 6.6.4.0. auf Version 6.7.2.0 treten möglicherweise einige Fehler bei Eigenschaftsverweisen im Protokoll auf. Die betroffenen Monitore lauten wie folgt:</w:t>
      </w:r>
    </w:p>
    <w:p w14:paraId="340C0ED9" w14:textId="77777777" w:rsidR="00323330" w:rsidRPr="006865FC" w:rsidRDefault="00323330" w:rsidP="00323330">
      <w:pPr>
        <w:pStyle w:val="ListParagraph"/>
        <w:numPr>
          <w:ilvl w:val="0"/>
          <w:numId w:val="37"/>
        </w:numPr>
        <w:spacing w:before="240" w:after="0" w:line="240" w:lineRule="auto"/>
        <w:rPr>
          <w:rFonts w:eastAsia="Times New Roman" w:cstheme="minorHAnsi"/>
          <w:lang w:eastAsia="ru-RU"/>
        </w:rPr>
      </w:pPr>
      <w:r w:rsidRPr="006865FC">
        <w:rPr>
          <w:rFonts w:eastAsia="Times New Roman" w:cstheme="minorHAnsi"/>
          <w:lang w:val="de-DE" w:bidi="de-DE"/>
        </w:rPr>
        <w:t>Status des SQL Server-Agents für Verleger</w:t>
      </w:r>
    </w:p>
    <w:p w14:paraId="4DA27B0A" w14:textId="77777777" w:rsidR="00323330" w:rsidRPr="006865FC" w:rsidRDefault="00323330" w:rsidP="00323330">
      <w:pPr>
        <w:pStyle w:val="ListParagraph"/>
        <w:numPr>
          <w:ilvl w:val="0"/>
          <w:numId w:val="37"/>
        </w:numPr>
        <w:spacing w:after="0" w:line="240" w:lineRule="auto"/>
        <w:rPr>
          <w:rFonts w:eastAsia="Times New Roman" w:cstheme="minorHAnsi"/>
          <w:lang w:eastAsia="ru-RU"/>
        </w:rPr>
      </w:pPr>
      <w:r w:rsidRPr="006865FC">
        <w:rPr>
          <w:rFonts w:eastAsia="Times New Roman" w:cstheme="minorHAnsi"/>
          <w:lang w:val="de-DE" w:bidi="de-DE"/>
        </w:rPr>
        <w:t>Status des SQL Server-Agents für Verteiler</w:t>
      </w:r>
    </w:p>
    <w:p w14:paraId="6D571129" w14:textId="77777777" w:rsidR="00323330" w:rsidRPr="006865FC" w:rsidRDefault="00323330" w:rsidP="00323330">
      <w:pPr>
        <w:pStyle w:val="ListParagraph"/>
        <w:numPr>
          <w:ilvl w:val="0"/>
          <w:numId w:val="37"/>
        </w:numPr>
        <w:spacing w:line="240" w:lineRule="auto"/>
        <w:rPr>
          <w:rFonts w:eastAsia="Times New Roman" w:cstheme="minorHAnsi"/>
          <w:lang w:eastAsia="ru-RU"/>
        </w:rPr>
      </w:pPr>
      <w:r w:rsidRPr="006865FC">
        <w:rPr>
          <w:rFonts w:eastAsia="Times New Roman" w:cstheme="minorHAnsi"/>
          <w:lang w:val="de-DE" w:bidi="de-DE"/>
        </w:rPr>
        <w:t>Status des SQL Server-Agents für Abonnenten</w:t>
      </w:r>
    </w:p>
    <w:p w14:paraId="23639FB4" w14:textId="51549A93" w:rsidR="00323330" w:rsidRPr="00323330" w:rsidRDefault="00323330" w:rsidP="00980872">
      <w:pPr>
        <w:spacing w:line="240" w:lineRule="auto"/>
        <w:rPr>
          <w:rFonts w:cs="Segoe UI"/>
          <w:color w:val="000000"/>
        </w:rPr>
      </w:pPr>
      <w:r w:rsidRPr="00330CCD">
        <w:rPr>
          <w:rStyle w:val="LabelEmbedded"/>
          <w:rFonts w:eastAsia="SimSun" w:cstheme="minorHAnsi"/>
          <w:kern w:val="24"/>
          <w:szCs w:val="22"/>
          <w:lang w:val="de-DE" w:bidi="de-DE"/>
        </w:rPr>
        <w:t xml:space="preserve">Lösung: </w:t>
      </w:r>
      <w:r>
        <w:rPr>
          <w:rStyle w:val="LabelEmbedded"/>
          <w:rFonts w:eastAsia="SimSun" w:cstheme="minorHAnsi"/>
          <w:b w:val="0"/>
          <w:kern w:val="24"/>
          <w:szCs w:val="22"/>
          <w:lang w:val="de-DE" w:bidi="de-DE"/>
        </w:rPr>
        <w:t>Aktivieren Sie die Ermittlung von Verteilern, Verlegern und Abonnenten, und warten Sie, bis der Ermittlungsprozess abgeschlossen ist.</w:t>
      </w:r>
    </w:p>
    <w:sectPr w:rsidR="00323330" w:rsidRPr="00323330" w:rsidSect="008D02DC">
      <w:headerReference w:type="default" r:id="rId79"/>
      <w:footerReference w:type="default" r:id="rId80"/>
      <w:pgSz w:w="12240" w:h="15840" w:code="1"/>
      <w:pgMar w:top="1440" w:right="1800" w:bottom="1440" w:left="180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6C8FC5" w14:textId="77777777" w:rsidR="00B62EEF" w:rsidRDefault="00B62EEF">
      <w:r>
        <w:separator/>
      </w:r>
    </w:p>
    <w:p w14:paraId="6AD4382E" w14:textId="77777777" w:rsidR="00B62EEF" w:rsidRDefault="00B62EEF"/>
  </w:endnote>
  <w:endnote w:type="continuationSeparator" w:id="0">
    <w:p w14:paraId="36B342CD" w14:textId="77777777" w:rsidR="00B62EEF" w:rsidRDefault="00B62EEF">
      <w:r>
        <w:continuationSeparator/>
      </w:r>
    </w:p>
    <w:p w14:paraId="161670AB" w14:textId="77777777" w:rsidR="00B62EEF" w:rsidRDefault="00B62EEF"/>
  </w:endnote>
  <w:endnote w:type="continuationNotice" w:id="1">
    <w:p w14:paraId="1F512609" w14:textId="77777777" w:rsidR="00B62EEF" w:rsidRDefault="00B62E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0002AFF" w:usb1="C000247B"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DE389" w14:textId="69A7BDB3" w:rsidR="00DA488A" w:rsidRDefault="00DA488A" w:rsidP="00FB2389">
    <w:pPr>
      <w:pStyle w:val="Footer"/>
      <w:framePr w:wrap="around" w:vAnchor="text" w:hAnchor="margin" w:xAlign="right" w:y="1"/>
    </w:pPr>
    <w:r>
      <w:rPr>
        <w:lang w:bidi="de-DE"/>
      </w:rPr>
      <w:fldChar w:fldCharType="begin"/>
    </w:r>
    <w:r>
      <w:rPr>
        <w:lang w:val="de-DE" w:bidi="de-DE"/>
      </w:rPr>
      <w:instrText xml:space="preserve">PAGE  </w:instrText>
    </w:r>
    <w:r>
      <w:rPr>
        <w:lang w:bidi="de-DE"/>
      </w:rPr>
      <w:fldChar w:fldCharType="separate"/>
    </w:r>
    <w:r w:rsidR="008D19C0">
      <w:rPr>
        <w:noProof/>
        <w:lang w:val="de-DE" w:bidi="de-DE"/>
      </w:rPr>
      <w:t>87</w:t>
    </w:r>
    <w:r>
      <w:rPr>
        <w:lang w:bidi="de-DE"/>
      </w:rPr>
      <w:fldChar w:fldCharType="end"/>
    </w:r>
  </w:p>
  <w:p w14:paraId="562ECC65" w14:textId="77777777" w:rsidR="00DA488A" w:rsidRDefault="00DA488A" w:rsidP="00C273C7">
    <w:pPr>
      <w:pStyle w:val="Footer"/>
      <w:ind w:right="360"/>
    </w:pPr>
  </w:p>
  <w:p w14:paraId="5C641F6C" w14:textId="77777777" w:rsidR="00DA488A" w:rsidRDefault="00DA488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E4598" w14:textId="77777777" w:rsidR="00DA488A" w:rsidRDefault="00DA488A" w:rsidP="00FB2389">
    <w:pPr>
      <w:pStyle w:val="Page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873AD" w14:textId="77777777" w:rsidR="00DA488A" w:rsidRDefault="00DA488A" w:rsidP="00FB2389">
    <w:pPr>
      <w:pStyle w:val="Page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B875B" w14:textId="35291365" w:rsidR="00DA488A" w:rsidRDefault="00DA488A" w:rsidP="008D02DC">
    <w:pPr>
      <w:pStyle w:val="Footer"/>
      <w:framePr w:wrap="around" w:vAnchor="text" w:hAnchor="margin" w:xAlign="right" w:y="1"/>
      <w:rPr>
        <w:rStyle w:val="PageNumber"/>
      </w:rPr>
    </w:pPr>
    <w:r>
      <w:rPr>
        <w:rStyle w:val="PageNumber"/>
        <w:lang w:bidi="de-DE"/>
      </w:rPr>
      <w:fldChar w:fldCharType="begin"/>
    </w:r>
    <w:r>
      <w:rPr>
        <w:rStyle w:val="PageNumber"/>
        <w:lang w:val="de-DE" w:bidi="de-DE"/>
      </w:rPr>
      <w:instrText xml:space="preserve">PAGE  </w:instrText>
    </w:r>
    <w:r>
      <w:rPr>
        <w:rStyle w:val="PageNumber"/>
        <w:lang w:bidi="de-DE"/>
      </w:rPr>
      <w:fldChar w:fldCharType="separate"/>
    </w:r>
    <w:r w:rsidR="009E2F22">
      <w:rPr>
        <w:rStyle w:val="PageNumber"/>
        <w:noProof/>
        <w:lang w:val="de-DE" w:bidi="de-DE"/>
      </w:rPr>
      <w:t>17</w:t>
    </w:r>
    <w:r>
      <w:rPr>
        <w:rStyle w:val="PageNumber"/>
        <w:lang w:bidi="de-DE"/>
      </w:rPr>
      <w:fldChar w:fldCharType="end"/>
    </w:r>
  </w:p>
  <w:p w14:paraId="58648AD2" w14:textId="77777777" w:rsidR="00DA488A" w:rsidRDefault="00DA488A" w:rsidP="008D02DC">
    <w:pPr>
      <w:pStyle w:val="Page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05FB05" w14:textId="77777777" w:rsidR="00B62EEF" w:rsidRDefault="00B62EEF">
      <w:r>
        <w:separator/>
      </w:r>
    </w:p>
    <w:p w14:paraId="6D7BC20F" w14:textId="77777777" w:rsidR="00B62EEF" w:rsidRDefault="00B62EEF"/>
  </w:footnote>
  <w:footnote w:type="continuationSeparator" w:id="0">
    <w:p w14:paraId="444CBA8D" w14:textId="77777777" w:rsidR="00B62EEF" w:rsidRDefault="00B62EEF">
      <w:r>
        <w:continuationSeparator/>
      </w:r>
    </w:p>
    <w:p w14:paraId="4E9D94C7" w14:textId="77777777" w:rsidR="00B62EEF" w:rsidRDefault="00B62EEF"/>
  </w:footnote>
  <w:footnote w:type="continuationNotice" w:id="1">
    <w:p w14:paraId="4DF1B92D" w14:textId="77777777" w:rsidR="00B62EEF" w:rsidRDefault="00B62E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6A110" w14:textId="7EC14DEF" w:rsidR="00DA488A" w:rsidRDefault="00DA488A" w:rsidP="00C273C7">
    <w:pPr>
      <w:pStyle w:val="Header"/>
      <w:framePr w:wrap="around" w:vAnchor="text" w:hAnchor="margin" w:xAlign="right" w:y="1"/>
    </w:pPr>
    <w:r>
      <w:rPr>
        <w:lang w:bidi="de-DE"/>
      </w:rPr>
      <w:fldChar w:fldCharType="begin"/>
    </w:r>
    <w:r>
      <w:rPr>
        <w:lang w:val="de-DE" w:bidi="de-DE"/>
      </w:rPr>
      <w:instrText xml:space="preserve">PAGE  </w:instrText>
    </w:r>
    <w:r>
      <w:rPr>
        <w:lang w:bidi="de-DE"/>
      </w:rPr>
      <w:fldChar w:fldCharType="separate"/>
    </w:r>
    <w:r w:rsidR="008D19C0">
      <w:rPr>
        <w:noProof/>
        <w:lang w:val="de-DE" w:bidi="de-DE"/>
      </w:rPr>
      <w:t>87</w:t>
    </w:r>
    <w:r>
      <w:rPr>
        <w:lang w:bidi="de-DE"/>
      </w:rPr>
      <w:fldChar w:fldCharType="end"/>
    </w:r>
  </w:p>
  <w:p w14:paraId="07BD9ACA" w14:textId="77777777" w:rsidR="00DA488A" w:rsidRDefault="00DA488A" w:rsidP="00874AF4">
    <w:pPr>
      <w:pStyle w:val="Header"/>
      <w:ind w:right="360"/>
    </w:pPr>
  </w:p>
  <w:p w14:paraId="0FE7DECD" w14:textId="77777777" w:rsidR="00DA488A" w:rsidRDefault="00DA488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4FBBC" w14:textId="77777777" w:rsidR="00DA488A" w:rsidRDefault="00DA488A" w:rsidP="008D02DC">
    <w:pPr>
      <w:pStyle w:val="Page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A45EA"/>
    <w:multiLevelType w:val="hybridMultilevel"/>
    <w:tmpl w:val="A63242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A86FB2"/>
    <w:multiLevelType w:val="hybridMultilevel"/>
    <w:tmpl w:val="93768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E616DE"/>
    <w:multiLevelType w:val="multilevel"/>
    <w:tmpl w:val="04090023"/>
    <w:styleLink w:val="ArticleSection"/>
    <w:lvl w:ilvl="0">
      <w:start w:val="1"/>
      <w:numFmt w:val="upperRoman"/>
      <w:lvlText w:val="Artikel %1."/>
      <w:lvlJc w:val="left"/>
      <w:pPr>
        <w:tabs>
          <w:tab w:val="num" w:pos="2160"/>
        </w:tabs>
        <w:ind w:left="0" w:firstLine="0"/>
      </w:pPr>
    </w:lvl>
    <w:lvl w:ilvl="1">
      <w:start w:val="1"/>
      <w:numFmt w:val="decimalZero"/>
      <w:isLgl/>
      <w:lvlText w:val="Abschnitt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18413BAA"/>
    <w:multiLevelType w:val="hybridMultilevel"/>
    <w:tmpl w:val="FB3CBFE6"/>
    <w:lvl w:ilvl="0" w:tplc="BA92FF90">
      <w:numFmt w:val="bullet"/>
      <w:lvlText w:val=""/>
      <w:lvlJc w:val="left"/>
      <w:pPr>
        <w:ind w:left="360" w:hanging="360"/>
      </w:pPr>
      <w:rPr>
        <w:rFonts w:ascii="Symbol" w:eastAsia="SimSu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700F5B"/>
    <w:multiLevelType w:val="hybridMultilevel"/>
    <w:tmpl w:val="AA283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A34B12"/>
    <w:multiLevelType w:val="hybridMultilevel"/>
    <w:tmpl w:val="889AE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C3760C"/>
    <w:multiLevelType w:val="hybridMultilevel"/>
    <w:tmpl w:val="1602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BA1483"/>
    <w:multiLevelType w:val="multilevel"/>
    <w:tmpl w:val="1A987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9520B9"/>
    <w:multiLevelType w:val="hybridMultilevel"/>
    <w:tmpl w:val="D9064832"/>
    <w:lvl w:ilvl="0" w:tplc="0A0262AC">
      <w:start w:val="1"/>
      <w:numFmt w:val="lowerRoman"/>
      <w:pStyle w:val="NumberedList3"/>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E912278"/>
    <w:multiLevelType w:val="hybridMultilevel"/>
    <w:tmpl w:val="EE9A15C8"/>
    <w:lvl w:ilvl="0" w:tplc="4ABA215C">
      <w:start w:val="1"/>
      <w:numFmt w:val="decimal"/>
      <w:lvlText w:val="%1."/>
      <w:lvlJc w:val="left"/>
      <w:pPr>
        <w:ind w:left="375" w:hanging="375"/>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2F727234"/>
    <w:multiLevelType w:val="hybridMultilevel"/>
    <w:tmpl w:val="1FBCEE7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0835349"/>
    <w:multiLevelType w:val="hybridMultilevel"/>
    <w:tmpl w:val="A4A4989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A84ACD"/>
    <w:multiLevelType w:val="hybridMultilevel"/>
    <w:tmpl w:val="C7DE3D0E"/>
    <w:lvl w:ilvl="0" w:tplc="639E311C">
      <w:start w:val="1"/>
      <w:numFmt w:val="bullet"/>
      <w:pStyle w:val="BulletedList5"/>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35865DB"/>
    <w:multiLevelType w:val="hybridMultilevel"/>
    <w:tmpl w:val="BC5CBC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A225DCE"/>
    <w:multiLevelType w:val="hybridMultilevel"/>
    <w:tmpl w:val="A4A4989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9F35D5"/>
    <w:multiLevelType w:val="hybridMultilevel"/>
    <w:tmpl w:val="C05055A0"/>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16" w15:restartNumberingAfterBreak="0">
    <w:nsid w:val="43C778B8"/>
    <w:multiLevelType w:val="hybridMultilevel"/>
    <w:tmpl w:val="C8D0561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53D70D5"/>
    <w:multiLevelType w:val="singleLevel"/>
    <w:tmpl w:val="C18CBD38"/>
    <w:lvl w:ilvl="0">
      <w:start w:val="1"/>
      <w:numFmt w:val="bullet"/>
      <w:pStyle w:val="BulletedList1"/>
      <w:lvlText w:val=""/>
      <w:lvlJc w:val="left"/>
      <w:pPr>
        <w:tabs>
          <w:tab w:val="num" w:pos="360"/>
        </w:tabs>
        <w:ind w:left="360" w:hanging="360"/>
      </w:pPr>
      <w:rPr>
        <w:rFonts w:ascii="Symbol" w:hAnsi="Symbol" w:hint="default"/>
      </w:rPr>
    </w:lvl>
  </w:abstractNum>
  <w:abstractNum w:abstractNumId="18" w15:restartNumberingAfterBreak="0">
    <w:nsid w:val="48146CBA"/>
    <w:multiLevelType w:val="hybridMultilevel"/>
    <w:tmpl w:val="C8D0561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1D117AF"/>
    <w:multiLevelType w:val="hybridMultilevel"/>
    <w:tmpl w:val="92265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FF46B5"/>
    <w:multiLevelType w:val="hybridMultilevel"/>
    <w:tmpl w:val="8838456A"/>
    <w:lvl w:ilvl="0" w:tplc="ABB26A20">
      <w:start w:val="1"/>
      <w:numFmt w:val="bullet"/>
      <w:pStyle w:val="BulletedLis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4160F23"/>
    <w:multiLevelType w:val="hybridMultilevel"/>
    <w:tmpl w:val="CE0EAA40"/>
    <w:lvl w:ilvl="0" w:tplc="55867E6E">
      <w:start w:val="1"/>
      <w:numFmt w:val="bullet"/>
      <w:pStyle w:val="BulletedList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7121616"/>
    <w:multiLevelType w:val="hybridMultilevel"/>
    <w:tmpl w:val="11F42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240A15"/>
    <w:multiLevelType w:val="hybridMultilevel"/>
    <w:tmpl w:val="F61C54A8"/>
    <w:lvl w:ilvl="0" w:tplc="0409000F">
      <w:start w:val="1"/>
      <w:numFmt w:val="decimal"/>
      <w:lvlText w:val="%1."/>
      <w:lvlJc w:val="left"/>
      <w:pPr>
        <w:ind w:left="360" w:hanging="360"/>
      </w:pPr>
      <w:rPr>
        <w:rFonts w:hint="default"/>
      </w:rPr>
    </w:lvl>
    <w:lvl w:ilvl="1" w:tplc="F62A692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F1E4BF5"/>
    <w:multiLevelType w:val="hybridMultilevel"/>
    <w:tmpl w:val="83D051D4"/>
    <w:lvl w:ilvl="0" w:tplc="54E8A2D8">
      <w:start w:val="1"/>
      <w:numFmt w:val="lowerLetter"/>
      <w:pStyle w:val="NumberedList5"/>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61430533"/>
    <w:multiLevelType w:val="hybridMultilevel"/>
    <w:tmpl w:val="54C2F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1A3F23"/>
    <w:multiLevelType w:val="hybridMultilevel"/>
    <w:tmpl w:val="E0187932"/>
    <w:lvl w:ilvl="0" w:tplc="92A2F7EC">
      <w:start w:val="1"/>
      <w:numFmt w:val="decimal"/>
      <w:pStyle w:val="NumberedList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6A522B9"/>
    <w:multiLevelType w:val="hybridMultilevel"/>
    <w:tmpl w:val="131EC5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80F4ED6"/>
    <w:multiLevelType w:val="hybridMultilevel"/>
    <w:tmpl w:val="5FF0F590"/>
    <w:lvl w:ilvl="0" w:tplc="493E4946">
      <w:start w:val="2007"/>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E04C38"/>
    <w:multiLevelType w:val="singleLevel"/>
    <w:tmpl w:val="C082E402"/>
    <w:lvl w:ilvl="0">
      <w:start w:val="1"/>
      <w:numFmt w:val="lowerLetter"/>
      <w:pStyle w:val="NumberedList2"/>
      <w:lvlText w:val="%1."/>
      <w:lvlJc w:val="left"/>
      <w:pPr>
        <w:ind w:left="720" w:hanging="360"/>
      </w:pPr>
      <w:rPr>
        <w:rFonts w:hint="default"/>
      </w:rPr>
    </w:lvl>
  </w:abstractNum>
  <w:abstractNum w:abstractNumId="30" w15:restartNumberingAfterBreak="0">
    <w:nsid w:val="6CCB7735"/>
    <w:multiLevelType w:val="hybridMultilevel"/>
    <w:tmpl w:val="E724FE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03E44B6"/>
    <w:multiLevelType w:val="hybridMultilevel"/>
    <w:tmpl w:val="FBE057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abstractNum w:abstractNumId="33" w15:restartNumberingAfterBreak="0">
    <w:nsid w:val="71BB74F4"/>
    <w:multiLevelType w:val="singleLevel"/>
    <w:tmpl w:val="72C0C128"/>
    <w:lvl w:ilvl="0">
      <w:start w:val="1"/>
      <w:numFmt w:val="decimal"/>
      <w:pStyle w:val="NumberedList1"/>
      <w:lvlText w:val="%1."/>
      <w:lvlJc w:val="left"/>
      <w:pPr>
        <w:tabs>
          <w:tab w:val="num" w:pos="360"/>
        </w:tabs>
        <w:ind w:left="360" w:hanging="360"/>
      </w:pPr>
      <w:rPr>
        <w:rFonts w:hint="default"/>
      </w:rPr>
    </w:lvl>
  </w:abstractNum>
  <w:abstractNum w:abstractNumId="34" w15:restartNumberingAfterBreak="0">
    <w:nsid w:val="740D585E"/>
    <w:multiLevelType w:val="hybridMultilevel"/>
    <w:tmpl w:val="051A30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3B3689"/>
    <w:multiLevelType w:val="hybridMultilevel"/>
    <w:tmpl w:val="A7C02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1B6B30"/>
    <w:multiLevelType w:val="hybridMultilevel"/>
    <w:tmpl w:val="BBF8A7CC"/>
    <w:lvl w:ilvl="0" w:tplc="93F6AE3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3"/>
  </w:num>
  <w:num w:numId="3">
    <w:abstractNumId w:val="32"/>
  </w:num>
  <w:num w:numId="4">
    <w:abstractNumId w:val="29"/>
  </w:num>
  <w:num w:numId="5">
    <w:abstractNumId w:val="2"/>
  </w:num>
  <w:num w:numId="6">
    <w:abstractNumId w:val="20"/>
  </w:num>
  <w:num w:numId="7">
    <w:abstractNumId w:val="21"/>
  </w:num>
  <w:num w:numId="8">
    <w:abstractNumId w:val="12"/>
  </w:num>
  <w:num w:numId="9">
    <w:abstractNumId w:val="8"/>
  </w:num>
  <w:num w:numId="10">
    <w:abstractNumId w:val="26"/>
  </w:num>
  <w:num w:numId="11">
    <w:abstractNumId w:val="24"/>
  </w:num>
  <w:num w:numId="12">
    <w:abstractNumId w:val="22"/>
  </w:num>
  <w:num w:numId="13">
    <w:abstractNumId w:val="3"/>
  </w:num>
  <w:num w:numId="14">
    <w:abstractNumId w:val="28"/>
  </w:num>
  <w:num w:numId="15">
    <w:abstractNumId w:val="34"/>
  </w:num>
  <w:num w:numId="16">
    <w:abstractNumId w:val="25"/>
  </w:num>
  <w:num w:numId="17">
    <w:abstractNumId w:val="36"/>
  </w:num>
  <w:num w:numId="18">
    <w:abstractNumId w:val="6"/>
  </w:num>
  <w:num w:numId="19">
    <w:abstractNumId w:val="0"/>
  </w:num>
  <w:num w:numId="20">
    <w:abstractNumId w:val="18"/>
  </w:num>
  <w:num w:numId="21">
    <w:abstractNumId w:val="31"/>
  </w:num>
  <w:num w:numId="22">
    <w:abstractNumId w:val="16"/>
  </w:num>
  <w:num w:numId="23">
    <w:abstractNumId w:val="13"/>
  </w:num>
  <w:num w:numId="24">
    <w:abstractNumId w:val="19"/>
  </w:num>
  <w:num w:numId="25">
    <w:abstractNumId w:val="14"/>
  </w:num>
  <w:num w:numId="26">
    <w:abstractNumId w:val="11"/>
  </w:num>
  <w:num w:numId="27">
    <w:abstractNumId w:val="35"/>
  </w:num>
  <w:num w:numId="28">
    <w:abstractNumId w:val="7"/>
  </w:num>
  <w:num w:numId="29">
    <w:abstractNumId w:val="4"/>
  </w:num>
  <w:num w:numId="30">
    <w:abstractNumId w:val="10"/>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activeWritingStyle w:appName="MSWord" w:lang="en-US" w:vendorID="64" w:dllVersion="131078" w:nlCheck="1" w:checkStyle="0"/>
  <w:activeWritingStyle w:appName="MSWord" w:lang="ru-RU" w:vendorID="64" w:dllVersion="131078" w:nlCheck="1" w:checkStyle="0"/>
  <w:activeWritingStyle w:appName="MSWord" w:lang="en-GB" w:vendorID="64" w:dllVersion="131078" w:nlCheck="1" w:checkStyle="1"/>
  <w:activeWritingStyle w:appName="MSWord" w:lang="en-US" w:vendorID="8" w:dllVersion="513" w:checkStyle="1"/>
  <w:linkStyles/>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MDYxNTY1MLU0MrE0NjNQ0lEKTi0uzszPAykwrAUAoGnf9CwAAAA="/>
  </w:docVars>
  <w:rsids>
    <w:rsidRoot w:val="008D02DC"/>
    <w:rsid w:val="00000947"/>
    <w:rsid w:val="00001318"/>
    <w:rsid w:val="00003423"/>
    <w:rsid w:val="00005A78"/>
    <w:rsid w:val="00007AF9"/>
    <w:rsid w:val="000100CD"/>
    <w:rsid w:val="000105B5"/>
    <w:rsid w:val="00011693"/>
    <w:rsid w:val="000203A6"/>
    <w:rsid w:val="00022457"/>
    <w:rsid w:val="00027660"/>
    <w:rsid w:val="000279F4"/>
    <w:rsid w:val="00027D0C"/>
    <w:rsid w:val="000302D0"/>
    <w:rsid w:val="000315C1"/>
    <w:rsid w:val="00032519"/>
    <w:rsid w:val="00033D13"/>
    <w:rsid w:val="00036B97"/>
    <w:rsid w:val="00037727"/>
    <w:rsid w:val="00041962"/>
    <w:rsid w:val="00044499"/>
    <w:rsid w:val="00047637"/>
    <w:rsid w:val="00047CFD"/>
    <w:rsid w:val="0005170A"/>
    <w:rsid w:val="000543DD"/>
    <w:rsid w:val="000565A6"/>
    <w:rsid w:val="00056999"/>
    <w:rsid w:val="00060894"/>
    <w:rsid w:val="00062CB1"/>
    <w:rsid w:val="00065CCD"/>
    <w:rsid w:val="00071C43"/>
    <w:rsid w:val="00072AA8"/>
    <w:rsid w:val="00073349"/>
    <w:rsid w:val="000739FA"/>
    <w:rsid w:val="00076608"/>
    <w:rsid w:val="00077F21"/>
    <w:rsid w:val="0008205E"/>
    <w:rsid w:val="00095250"/>
    <w:rsid w:val="0009562C"/>
    <w:rsid w:val="000A2985"/>
    <w:rsid w:val="000A2DAF"/>
    <w:rsid w:val="000A31D2"/>
    <w:rsid w:val="000A4ADB"/>
    <w:rsid w:val="000A5E65"/>
    <w:rsid w:val="000A69C2"/>
    <w:rsid w:val="000A7120"/>
    <w:rsid w:val="000B0C8A"/>
    <w:rsid w:val="000B1AFB"/>
    <w:rsid w:val="000B54F9"/>
    <w:rsid w:val="000B6D7F"/>
    <w:rsid w:val="000C0D3F"/>
    <w:rsid w:val="000C1A00"/>
    <w:rsid w:val="000C1D1E"/>
    <w:rsid w:val="000C20F4"/>
    <w:rsid w:val="000C499B"/>
    <w:rsid w:val="000C5C1A"/>
    <w:rsid w:val="000D39CE"/>
    <w:rsid w:val="000D5C96"/>
    <w:rsid w:val="000E05F1"/>
    <w:rsid w:val="000E1258"/>
    <w:rsid w:val="000E2DCB"/>
    <w:rsid w:val="000E5049"/>
    <w:rsid w:val="000F2425"/>
    <w:rsid w:val="000F3631"/>
    <w:rsid w:val="000F43A8"/>
    <w:rsid w:val="000F5B4C"/>
    <w:rsid w:val="000F7E73"/>
    <w:rsid w:val="00100CBE"/>
    <w:rsid w:val="00101005"/>
    <w:rsid w:val="00103526"/>
    <w:rsid w:val="0010376B"/>
    <w:rsid w:val="001073E3"/>
    <w:rsid w:val="00110BA8"/>
    <w:rsid w:val="00111E14"/>
    <w:rsid w:val="001129DD"/>
    <w:rsid w:val="00114A90"/>
    <w:rsid w:val="00122140"/>
    <w:rsid w:val="00123004"/>
    <w:rsid w:val="0012634E"/>
    <w:rsid w:val="001265A8"/>
    <w:rsid w:val="00127D8D"/>
    <w:rsid w:val="00130DCD"/>
    <w:rsid w:val="00132409"/>
    <w:rsid w:val="00134BF9"/>
    <w:rsid w:val="00134C36"/>
    <w:rsid w:val="001423AB"/>
    <w:rsid w:val="00142B79"/>
    <w:rsid w:val="00146247"/>
    <w:rsid w:val="00146615"/>
    <w:rsid w:val="00146B9B"/>
    <w:rsid w:val="0014741A"/>
    <w:rsid w:val="00150A81"/>
    <w:rsid w:val="00150EB1"/>
    <w:rsid w:val="00151586"/>
    <w:rsid w:val="00151AD0"/>
    <w:rsid w:val="00152737"/>
    <w:rsid w:val="001607EA"/>
    <w:rsid w:val="0016149B"/>
    <w:rsid w:val="00161888"/>
    <w:rsid w:val="00162E0A"/>
    <w:rsid w:val="001640CE"/>
    <w:rsid w:val="00164119"/>
    <w:rsid w:val="00165189"/>
    <w:rsid w:val="00166175"/>
    <w:rsid w:val="00166476"/>
    <w:rsid w:val="0017463F"/>
    <w:rsid w:val="001757E3"/>
    <w:rsid w:val="00177891"/>
    <w:rsid w:val="00180FD4"/>
    <w:rsid w:val="001819E2"/>
    <w:rsid w:val="001844A6"/>
    <w:rsid w:val="001844E2"/>
    <w:rsid w:val="00184A95"/>
    <w:rsid w:val="001857DC"/>
    <w:rsid w:val="00190763"/>
    <w:rsid w:val="00195877"/>
    <w:rsid w:val="00196ADA"/>
    <w:rsid w:val="00197055"/>
    <w:rsid w:val="0019744B"/>
    <w:rsid w:val="00197D0E"/>
    <w:rsid w:val="001A02C0"/>
    <w:rsid w:val="001A215E"/>
    <w:rsid w:val="001A407E"/>
    <w:rsid w:val="001A5C36"/>
    <w:rsid w:val="001A6AB9"/>
    <w:rsid w:val="001A7150"/>
    <w:rsid w:val="001B0686"/>
    <w:rsid w:val="001B216C"/>
    <w:rsid w:val="001B30D7"/>
    <w:rsid w:val="001B4ADA"/>
    <w:rsid w:val="001B65AF"/>
    <w:rsid w:val="001B6A26"/>
    <w:rsid w:val="001C0892"/>
    <w:rsid w:val="001C0D21"/>
    <w:rsid w:val="001C2FEA"/>
    <w:rsid w:val="001C4126"/>
    <w:rsid w:val="001C5BD7"/>
    <w:rsid w:val="001C6070"/>
    <w:rsid w:val="001C6752"/>
    <w:rsid w:val="001D0A33"/>
    <w:rsid w:val="001D23E6"/>
    <w:rsid w:val="001E0A29"/>
    <w:rsid w:val="001E0BEE"/>
    <w:rsid w:val="001E1347"/>
    <w:rsid w:val="001F2F9D"/>
    <w:rsid w:val="001F3096"/>
    <w:rsid w:val="001F4758"/>
    <w:rsid w:val="001F5175"/>
    <w:rsid w:val="001F51CF"/>
    <w:rsid w:val="002023E0"/>
    <w:rsid w:val="00202710"/>
    <w:rsid w:val="00203FFB"/>
    <w:rsid w:val="0020489A"/>
    <w:rsid w:val="002065DF"/>
    <w:rsid w:val="0021031E"/>
    <w:rsid w:val="00210985"/>
    <w:rsid w:val="00215569"/>
    <w:rsid w:val="00221094"/>
    <w:rsid w:val="002275D8"/>
    <w:rsid w:val="00227D12"/>
    <w:rsid w:val="00227E80"/>
    <w:rsid w:val="00230AF9"/>
    <w:rsid w:val="00231C90"/>
    <w:rsid w:val="0023279D"/>
    <w:rsid w:val="00232EA3"/>
    <w:rsid w:val="00234950"/>
    <w:rsid w:val="00234A70"/>
    <w:rsid w:val="00235A4B"/>
    <w:rsid w:val="002371A0"/>
    <w:rsid w:val="00241142"/>
    <w:rsid w:val="00246380"/>
    <w:rsid w:val="002464EC"/>
    <w:rsid w:val="00247C5C"/>
    <w:rsid w:val="00247F53"/>
    <w:rsid w:val="002506C8"/>
    <w:rsid w:val="002508FA"/>
    <w:rsid w:val="00250D8E"/>
    <w:rsid w:val="00251171"/>
    <w:rsid w:val="002565CD"/>
    <w:rsid w:val="002572AE"/>
    <w:rsid w:val="00257503"/>
    <w:rsid w:val="002601E3"/>
    <w:rsid w:val="00261194"/>
    <w:rsid w:val="0026173D"/>
    <w:rsid w:val="00261C62"/>
    <w:rsid w:val="00266675"/>
    <w:rsid w:val="00267A96"/>
    <w:rsid w:val="00267BA6"/>
    <w:rsid w:val="00274900"/>
    <w:rsid w:val="00274A4C"/>
    <w:rsid w:val="002758FF"/>
    <w:rsid w:val="00275D12"/>
    <w:rsid w:val="00277CBC"/>
    <w:rsid w:val="00281882"/>
    <w:rsid w:val="00283428"/>
    <w:rsid w:val="00283545"/>
    <w:rsid w:val="00285386"/>
    <w:rsid w:val="0028645B"/>
    <w:rsid w:val="00287F04"/>
    <w:rsid w:val="00290D3E"/>
    <w:rsid w:val="00291BCC"/>
    <w:rsid w:val="00292041"/>
    <w:rsid w:val="00293989"/>
    <w:rsid w:val="002950B7"/>
    <w:rsid w:val="002A1A6D"/>
    <w:rsid w:val="002A4100"/>
    <w:rsid w:val="002A516A"/>
    <w:rsid w:val="002A5345"/>
    <w:rsid w:val="002A6028"/>
    <w:rsid w:val="002A608D"/>
    <w:rsid w:val="002A6332"/>
    <w:rsid w:val="002B10BC"/>
    <w:rsid w:val="002B2D7E"/>
    <w:rsid w:val="002B3280"/>
    <w:rsid w:val="002B433B"/>
    <w:rsid w:val="002B4443"/>
    <w:rsid w:val="002B5F79"/>
    <w:rsid w:val="002B7112"/>
    <w:rsid w:val="002B76C0"/>
    <w:rsid w:val="002B780E"/>
    <w:rsid w:val="002C1A21"/>
    <w:rsid w:val="002C29BE"/>
    <w:rsid w:val="002C426B"/>
    <w:rsid w:val="002C433C"/>
    <w:rsid w:val="002C7045"/>
    <w:rsid w:val="002C71DB"/>
    <w:rsid w:val="002D08CC"/>
    <w:rsid w:val="002D4296"/>
    <w:rsid w:val="002D6A5E"/>
    <w:rsid w:val="002D7919"/>
    <w:rsid w:val="002E0BE4"/>
    <w:rsid w:val="002E0C39"/>
    <w:rsid w:val="002E1341"/>
    <w:rsid w:val="002E2B36"/>
    <w:rsid w:val="002E3A79"/>
    <w:rsid w:val="002F059C"/>
    <w:rsid w:val="002F0B1C"/>
    <w:rsid w:val="002F1CA4"/>
    <w:rsid w:val="002F67CA"/>
    <w:rsid w:val="00304A49"/>
    <w:rsid w:val="00316317"/>
    <w:rsid w:val="00317CC0"/>
    <w:rsid w:val="00323330"/>
    <w:rsid w:val="00325451"/>
    <w:rsid w:val="0032693C"/>
    <w:rsid w:val="003272E6"/>
    <w:rsid w:val="00330A47"/>
    <w:rsid w:val="00333C4D"/>
    <w:rsid w:val="00341397"/>
    <w:rsid w:val="00345B76"/>
    <w:rsid w:val="0034640F"/>
    <w:rsid w:val="003507EC"/>
    <w:rsid w:val="00350FD3"/>
    <w:rsid w:val="00351D4A"/>
    <w:rsid w:val="00352CB0"/>
    <w:rsid w:val="00355853"/>
    <w:rsid w:val="0035709F"/>
    <w:rsid w:val="00357CEE"/>
    <w:rsid w:val="003622E6"/>
    <w:rsid w:val="0036270D"/>
    <w:rsid w:val="00362EBA"/>
    <w:rsid w:val="00364944"/>
    <w:rsid w:val="0036506D"/>
    <w:rsid w:val="00367A91"/>
    <w:rsid w:val="00370FF2"/>
    <w:rsid w:val="003715B0"/>
    <w:rsid w:val="00373FCF"/>
    <w:rsid w:val="00383119"/>
    <w:rsid w:val="00385F6A"/>
    <w:rsid w:val="00385FC2"/>
    <w:rsid w:val="0038646A"/>
    <w:rsid w:val="003869A4"/>
    <w:rsid w:val="003872BF"/>
    <w:rsid w:val="00387C76"/>
    <w:rsid w:val="003919D6"/>
    <w:rsid w:val="003947B3"/>
    <w:rsid w:val="00397E28"/>
    <w:rsid w:val="003A0924"/>
    <w:rsid w:val="003A23A1"/>
    <w:rsid w:val="003A3A66"/>
    <w:rsid w:val="003A4611"/>
    <w:rsid w:val="003B06C2"/>
    <w:rsid w:val="003B39C3"/>
    <w:rsid w:val="003B3ECC"/>
    <w:rsid w:val="003B54B1"/>
    <w:rsid w:val="003B56B0"/>
    <w:rsid w:val="003C310E"/>
    <w:rsid w:val="003C4CBC"/>
    <w:rsid w:val="003C625C"/>
    <w:rsid w:val="003C64E1"/>
    <w:rsid w:val="003C6845"/>
    <w:rsid w:val="003C7396"/>
    <w:rsid w:val="003D172C"/>
    <w:rsid w:val="003D3EC6"/>
    <w:rsid w:val="003D4926"/>
    <w:rsid w:val="003D58B7"/>
    <w:rsid w:val="003D66FE"/>
    <w:rsid w:val="003D6E57"/>
    <w:rsid w:val="003E42FD"/>
    <w:rsid w:val="003E685B"/>
    <w:rsid w:val="003E68DE"/>
    <w:rsid w:val="003E7BAF"/>
    <w:rsid w:val="003F3BD0"/>
    <w:rsid w:val="003F429C"/>
    <w:rsid w:val="003F6A40"/>
    <w:rsid w:val="003F71F6"/>
    <w:rsid w:val="00400AA3"/>
    <w:rsid w:val="004010BC"/>
    <w:rsid w:val="004022A0"/>
    <w:rsid w:val="004032DD"/>
    <w:rsid w:val="004047E7"/>
    <w:rsid w:val="004073D7"/>
    <w:rsid w:val="004108B6"/>
    <w:rsid w:val="0041179C"/>
    <w:rsid w:val="00411999"/>
    <w:rsid w:val="00411F36"/>
    <w:rsid w:val="0041221E"/>
    <w:rsid w:val="004128F3"/>
    <w:rsid w:val="004133EB"/>
    <w:rsid w:val="00415BEC"/>
    <w:rsid w:val="0041688F"/>
    <w:rsid w:val="00417A0F"/>
    <w:rsid w:val="004209C1"/>
    <w:rsid w:val="00420A4E"/>
    <w:rsid w:val="0042137F"/>
    <w:rsid w:val="00422798"/>
    <w:rsid w:val="00424EA1"/>
    <w:rsid w:val="004265EB"/>
    <w:rsid w:val="0042791E"/>
    <w:rsid w:val="00431479"/>
    <w:rsid w:val="00433975"/>
    <w:rsid w:val="00433E09"/>
    <w:rsid w:val="00435D2E"/>
    <w:rsid w:val="004403DF"/>
    <w:rsid w:val="004410FE"/>
    <w:rsid w:val="004426BC"/>
    <w:rsid w:val="00443C59"/>
    <w:rsid w:val="00444696"/>
    <w:rsid w:val="004449D6"/>
    <w:rsid w:val="00446509"/>
    <w:rsid w:val="00452CB1"/>
    <w:rsid w:val="00455A3C"/>
    <w:rsid w:val="00455F9B"/>
    <w:rsid w:val="0046390E"/>
    <w:rsid w:val="00464E5D"/>
    <w:rsid w:val="00471B14"/>
    <w:rsid w:val="00473150"/>
    <w:rsid w:val="00473FA6"/>
    <w:rsid w:val="004755E4"/>
    <w:rsid w:val="00476632"/>
    <w:rsid w:val="00476C2E"/>
    <w:rsid w:val="0048155B"/>
    <w:rsid w:val="00495E0B"/>
    <w:rsid w:val="00497372"/>
    <w:rsid w:val="00497748"/>
    <w:rsid w:val="004A2A07"/>
    <w:rsid w:val="004A3E79"/>
    <w:rsid w:val="004A4294"/>
    <w:rsid w:val="004A4AF2"/>
    <w:rsid w:val="004A62A2"/>
    <w:rsid w:val="004A6519"/>
    <w:rsid w:val="004A7974"/>
    <w:rsid w:val="004A79A0"/>
    <w:rsid w:val="004B13F7"/>
    <w:rsid w:val="004B3049"/>
    <w:rsid w:val="004B6E0B"/>
    <w:rsid w:val="004B7005"/>
    <w:rsid w:val="004B71EE"/>
    <w:rsid w:val="004B777E"/>
    <w:rsid w:val="004C11F1"/>
    <w:rsid w:val="004C191A"/>
    <w:rsid w:val="004C21A8"/>
    <w:rsid w:val="004C29B4"/>
    <w:rsid w:val="004C3ADA"/>
    <w:rsid w:val="004C4AC8"/>
    <w:rsid w:val="004C55BF"/>
    <w:rsid w:val="004C6EC6"/>
    <w:rsid w:val="004C732C"/>
    <w:rsid w:val="004D6B14"/>
    <w:rsid w:val="004D7C08"/>
    <w:rsid w:val="004E37F2"/>
    <w:rsid w:val="004F3F5D"/>
    <w:rsid w:val="004F44CE"/>
    <w:rsid w:val="004F4F53"/>
    <w:rsid w:val="004F6FB5"/>
    <w:rsid w:val="00500996"/>
    <w:rsid w:val="00500BE4"/>
    <w:rsid w:val="00501C10"/>
    <w:rsid w:val="005033F2"/>
    <w:rsid w:val="005054BC"/>
    <w:rsid w:val="00511875"/>
    <w:rsid w:val="00512557"/>
    <w:rsid w:val="005137A7"/>
    <w:rsid w:val="00517284"/>
    <w:rsid w:val="00517C24"/>
    <w:rsid w:val="005204D0"/>
    <w:rsid w:val="00520517"/>
    <w:rsid w:val="00523E57"/>
    <w:rsid w:val="00524BC2"/>
    <w:rsid w:val="00524BD4"/>
    <w:rsid w:val="0052508B"/>
    <w:rsid w:val="00525D99"/>
    <w:rsid w:val="00531ED7"/>
    <w:rsid w:val="00533117"/>
    <w:rsid w:val="00533185"/>
    <w:rsid w:val="005332E9"/>
    <w:rsid w:val="00533CAB"/>
    <w:rsid w:val="00534645"/>
    <w:rsid w:val="00534CB9"/>
    <w:rsid w:val="005369A7"/>
    <w:rsid w:val="0054253D"/>
    <w:rsid w:val="00542E9C"/>
    <w:rsid w:val="00545CA9"/>
    <w:rsid w:val="005461AE"/>
    <w:rsid w:val="00552E9A"/>
    <w:rsid w:val="00553186"/>
    <w:rsid w:val="0055402F"/>
    <w:rsid w:val="00554B20"/>
    <w:rsid w:val="00554DD4"/>
    <w:rsid w:val="00557EDC"/>
    <w:rsid w:val="005623C3"/>
    <w:rsid w:val="005645BE"/>
    <w:rsid w:val="00565A9C"/>
    <w:rsid w:val="00565CB8"/>
    <w:rsid w:val="00566C30"/>
    <w:rsid w:val="00567D7C"/>
    <w:rsid w:val="00567E6F"/>
    <w:rsid w:val="00571318"/>
    <w:rsid w:val="005738C1"/>
    <w:rsid w:val="0057728B"/>
    <w:rsid w:val="00580D06"/>
    <w:rsid w:val="0058274B"/>
    <w:rsid w:val="00584349"/>
    <w:rsid w:val="005856A3"/>
    <w:rsid w:val="00591525"/>
    <w:rsid w:val="0059178D"/>
    <w:rsid w:val="00592522"/>
    <w:rsid w:val="005928D3"/>
    <w:rsid w:val="00592B7C"/>
    <w:rsid w:val="00596EB0"/>
    <w:rsid w:val="005A194D"/>
    <w:rsid w:val="005A2314"/>
    <w:rsid w:val="005A2A5B"/>
    <w:rsid w:val="005A4BB2"/>
    <w:rsid w:val="005A52E9"/>
    <w:rsid w:val="005B21E6"/>
    <w:rsid w:val="005B29C2"/>
    <w:rsid w:val="005B402F"/>
    <w:rsid w:val="005B4F74"/>
    <w:rsid w:val="005C408E"/>
    <w:rsid w:val="005C4C9B"/>
    <w:rsid w:val="005C79A9"/>
    <w:rsid w:val="005D233B"/>
    <w:rsid w:val="005D43E3"/>
    <w:rsid w:val="005D49A5"/>
    <w:rsid w:val="005D5A74"/>
    <w:rsid w:val="005D6D85"/>
    <w:rsid w:val="005D73CF"/>
    <w:rsid w:val="005D7D69"/>
    <w:rsid w:val="005E1405"/>
    <w:rsid w:val="005E53CC"/>
    <w:rsid w:val="005E7C22"/>
    <w:rsid w:val="005F26DA"/>
    <w:rsid w:val="005F410D"/>
    <w:rsid w:val="005F5321"/>
    <w:rsid w:val="005F54AF"/>
    <w:rsid w:val="005F71C6"/>
    <w:rsid w:val="005F7EE5"/>
    <w:rsid w:val="00604919"/>
    <w:rsid w:val="0061280C"/>
    <w:rsid w:val="00612AF3"/>
    <w:rsid w:val="00613B7B"/>
    <w:rsid w:val="00614806"/>
    <w:rsid w:val="0061579A"/>
    <w:rsid w:val="00620925"/>
    <w:rsid w:val="00621AD2"/>
    <w:rsid w:val="00621E47"/>
    <w:rsid w:val="00622316"/>
    <w:rsid w:val="006225E5"/>
    <w:rsid w:val="006228A8"/>
    <w:rsid w:val="00622DB0"/>
    <w:rsid w:val="00624A26"/>
    <w:rsid w:val="006267FF"/>
    <w:rsid w:val="006318C6"/>
    <w:rsid w:val="0063192E"/>
    <w:rsid w:val="0063370A"/>
    <w:rsid w:val="00634CEA"/>
    <w:rsid w:val="006355AB"/>
    <w:rsid w:val="00637337"/>
    <w:rsid w:val="00637DA7"/>
    <w:rsid w:val="006404EA"/>
    <w:rsid w:val="00640D39"/>
    <w:rsid w:val="00644CD8"/>
    <w:rsid w:val="006456B6"/>
    <w:rsid w:val="00645D9E"/>
    <w:rsid w:val="00647479"/>
    <w:rsid w:val="00647623"/>
    <w:rsid w:val="0065030B"/>
    <w:rsid w:val="00652341"/>
    <w:rsid w:val="00657C96"/>
    <w:rsid w:val="00663A15"/>
    <w:rsid w:val="00664EA8"/>
    <w:rsid w:val="006658FE"/>
    <w:rsid w:val="00666A18"/>
    <w:rsid w:val="0066775C"/>
    <w:rsid w:val="00671DD5"/>
    <w:rsid w:val="00671DDE"/>
    <w:rsid w:val="0067454F"/>
    <w:rsid w:val="00674BE3"/>
    <w:rsid w:val="00676AF2"/>
    <w:rsid w:val="006776BA"/>
    <w:rsid w:val="00677BED"/>
    <w:rsid w:val="006802A2"/>
    <w:rsid w:val="00680CC9"/>
    <w:rsid w:val="0068154F"/>
    <w:rsid w:val="00681D37"/>
    <w:rsid w:val="0068465F"/>
    <w:rsid w:val="00686E2E"/>
    <w:rsid w:val="006879A6"/>
    <w:rsid w:val="006A1369"/>
    <w:rsid w:val="006A2137"/>
    <w:rsid w:val="006A6B5A"/>
    <w:rsid w:val="006A6BD2"/>
    <w:rsid w:val="006A7028"/>
    <w:rsid w:val="006B0813"/>
    <w:rsid w:val="006B281C"/>
    <w:rsid w:val="006B347F"/>
    <w:rsid w:val="006B42AF"/>
    <w:rsid w:val="006B4895"/>
    <w:rsid w:val="006B739C"/>
    <w:rsid w:val="006B78FC"/>
    <w:rsid w:val="006C018B"/>
    <w:rsid w:val="006C1AC8"/>
    <w:rsid w:val="006C1B63"/>
    <w:rsid w:val="006C1D33"/>
    <w:rsid w:val="006C2221"/>
    <w:rsid w:val="006C5BC9"/>
    <w:rsid w:val="006C65CB"/>
    <w:rsid w:val="006D1F65"/>
    <w:rsid w:val="006D2101"/>
    <w:rsid w:val="006D2D29"/>
    <w:rsid w:val="006D2FF2"/>
    <w:rsid w:val="006D4172"/>
    <w:rsid w:val="006D688A"/>
    <w:rsid w:val="006D7151"/>
    <w:rsid w:val="006E1BC4"/>
    <w:rsid w:val="006E27EF"/>
    <w:rsid w:val="006E31B6"/>
    <w:rsid w:val="006E3677"/>
    <w:rsid w:val="006E3C69"/>
    <w:rsid w:val="006E63DB"/>
    <w:rsid w:val="006E730E"/>
    <w:rsid w:val="006E7691"/>
    <w:rsid w:val="006F2B72"/>
    <w:rsid w:val="006F431F"/>
    <w:rsid w:val="006F44D6"/>
    <w:rsid w:val="006F71DA"/>
    <w:rsid w:val="006F75D9"/>
    <w:rsid w:val="006F7648"/>
    <w:rsid w:val="00700BEB"/>
    <w:rsid w:val="00700C69"/>
    <w:rsid w:val="0070153B"/>
    <w:rsid w:val="00704D81"/>
    <w:rsid w:val="007062B6"/>
    <w:rsid w:val="0070724D"/>
    <w:rsid w:val="00710031"/>
    <w:rsid w:val="00713B92"/>
    <w:rsid w:val="00714156"/>
    <w:rsid w:val="007144C0"/>
    <w:rsid w:val="00714B7F"/>
    <w:rsid w:val="0071629B"/>
    <w:rsid w:val="00720205"/>
    <w:rsid w:val="007208E7"/>
    <w:rsid w:val="00720F8D"/>
    <w:rsid w:val="007225C0"/>
    <w:rsid w:val="00724E6F"/>
    <w:rsid w:val="00724F9A"/>
    <w:rsid w:val="00730F5F"/>
    <w:rsid w:val="00731D6E"/>
    <w:rsid w:val="00732326"/>
    <w:rsid w:val="007334E6"/>
    <w:rsid w:val="00734A0C"/>
    <w:rsid w:val="007351E5"/>
    <w:rsid w:val="00735A17"/>
    <w:rsid w:val="00740909"/>
    <w:rsid w:val="0074156E"/>
    <w:rsid w:val="0074177E"/>
    <w:rsid w:val="00742F69"/>
    <w:rsid w:val="0074439F"/>
    <w:rsid w:val="00744C2C"/>
    <w:rsid w:val="00745BFA"/>
    <w:rsid w:val="00745CF5"/>
    <w:rsid w:val="0074612C"/>
    <w:rsid w:val="00746B37"/>
    <w:rsid w:val="00746CA8"/>
    <w:rsid w:val="00747E4A"/>
    <w:rsid w:val="00750077"/>
    <w:rsid w:val="00750520"/>
    <w:rsid w:val="0075307B"/>
    <w:rsid w:val="00753C0E"/>
    <w:rsid w:val="0075788A"/>
    <w:rsid w:val="00763BD1"/>
    <w:rsid w:val="00765568"/>
    <w:rsid w:val="007657CD"/>
    <w:rsid w:val="00765A32"/>
    <w:rsid w:val="007669BE"/>
    <w:rsid w:val="00766FF5"/>
    <w:rsid w:val="007705B2"/>
    <w:rsid w:val="00772437"/>
    <w:rsid w:val="007725D0"/>
    <w:rsid w:val="007726BC"/>
    <w:rsid w:val="0077360C"/>
    <w:rsid w:val="0078236B"/>
    <w:rsid w:val="00784396"/>
    <w:rsid w:val="00784966"/>
    <w:rsid w:val="00784CF1"/>
    <w:rsid w:val="0078664A"/>
    <w:rsid w:val="00787773"/>
    <w:rsid w:val="00787D18"/>
    <w:rsid w:val="00796440"/>
    <w:rsid w:val="007A0EA7"/>
    <w:rsid w:val="007A4A85"/>
    <w:rsid w:val="007A6D8A"/>
    <w:rsid w:val="007B05D4"/>
    <w:rsid w:val="007B5B7B"/>
    <w:rsid w:val="007C072B"/>
    <w:rsid w:val="007C291B"/>
    <w:rsid w:val="007C5888"/>
    <w:rsid w:val="007C5E86"/>
    <w:rsid w:val="007C7206"/>
    <w:rsid w:val="007C75A9"/>
    <w:rsid w:val="007D3106"/>
    <w:rsid w:val="007D70D0"/>
    <w:rsid w:val="007E274E"/>
    <w:rsid w:val="007E36E2"/>
    <w:rsid w:val="007E39EB"/>
    <w:rsid w:val="007E60F5"/>
    <w:rsid w:val="007F4C5E"/>
    <w:rsid w:val="007F756A"/>
    <w:rsid w:val="007F775A"/>
    <w:rsid w:val="007F7D0D"/>
    <w:rsid w:val="007F7EBE"/>
    <w:rsid w:val="00803BB3"/>
    <w:rsid w:val="00803EA6"/>
    <w:rsid w:val="0080449F"/>
    <w:rsid w:val="00806B34"/>
    <w:rsid w:val="00807B40"/>
    <w:rsid w:val="008107E0"/>
    <w:rsid w:val="00813159"/>
    <w:rsid w:val="00813D11"/>
    <w:rsid w:val="00817B56"/>
    <w:rsid w:val="00820103"/>
    <w:rsid w:val="00820B8F"/>
    <w:rsid w:val="00820DFC"/>
    <w:rsid w:val="00821184"/>
    <w:rsid w:val="00824337"/>
    <w:rsid w:val="008243D5"/>
    <w:rsid w:val="00824C65"/>
    <w:rsid w:val="008257D3"/>
    <w:rsid w:val="00825B92"/>
    <w:rsid w:val="00826490"/>
    <w:rsid w:val="00826BB3"/>
    <w:rsid w:val="00827468"/>
    <w:rsid w:val="00827541"/>
    <w:rsid w:val="00830D50"/>
    <w:rsid w:val="00835DD2"/>
    <w:rsid w:val="00835F94"/>
    <w:rsid w:val="00836528"/>
    <w:rsid w:val="00841037"/>
    <w:rsid w:val="008421D9"/>
    <w:rsid w:val="00843516"/>
    <w:rsid w:val="00844B91"/>
    <w:rsid w:val="008519EE"/>
    <w:rsid w:val="00851AE8"/>
    <w:rsid w:val="00853B3F"/>
    <w:rsid w:val="00856D32"/>
    <w:rsid w:val="00856FD4"/>
    <w:rsid w:val="008570D3"/>
    <w:rsid w:val="008573BD"/>
    <w:rsid w:val="008603E3"/>
    <w:rsid w:val="00860465"/>
    <w:rsid w:val="00860FB5"/>
    <w:rsid w:val="00863533"/>
    <w:rsid w:val="00864DD5"/>
    <w:rsid w:val="00864EF4"/>
    <w:rsid w:val="008712F3"/>
    <w:rsid w:val="008726E7"/>
    <w:rsid w:val="00874A8A"/>
    <w:rsid w:val="00874AF4"/>
    <w:rsid w:val="00880A7B"/>
    <w:rsid w:val="008900EB"/>
    <w:rsid w:val="008901D3"/>
    <w:rsid w:val="00890799"/>
    <w:rsid w:val="00891256"/>
    <w:rsid w:val="008939BA"/>
    <w:rsid w:val="00896442"/>
    <w:rsid w:val="00896F8A"/>
    <w:rsid w:val="008A6B58"/>
    <w:rsid w:val="008A7087"/>
    <w:rsid w:val="008A72B8"/>
    <w:rsid w:val="008B05AA"/>
    <w:rsid w:val="008B3DCA"/>
    <w:rsid w:val="008B3E94"/>
    <w:rsid w:val="008B4D53"/>
    <w:rsid w:val="008B5C85"/>
    <w:rsid w:val="008B6A92"/>
    <w:rsid w:val="008B736C"/>
    <w:rsid w:val="008C3ED6"/>
    <w:rsid w:val="008C4A9C"/>
    <w:rsid w:val="008C5D9D"/>
    <w:rsid w:val="008C7B4F"/>
    <w:rsid w:val="008D0244"/>
    <w:rsid w:val="008D02DC"/>
    <w:rsid w:val="008D19C0"/>
    <w:rsid w:val="008D3B02"/>
    <w:rsid w:val="008D3B15"/>
    <w:rsid w:val="008D79A7"/>
    <w:rsid w:val="008E1A5D"/>
    <w:rsid w:val="008E1BA5"/>
    <w:rsid w:val="008E3488"/>
    <w:rsid w:val="008E4E6B"/>
    <w:rsid w:val="008E533F"/>
    <w:rsid w:val="008F215A"/>
    <w:rsid w:val="008F53C9"/>
    <w:rsid w:val="008F6A46"/>
    <w:rsid w:val="00902719"/>
    <w:rsid w:val="00902D80"/>
    <w:rsid w:val="00910069"/>
    <w:rsid w:val="009130FC"/>
    <w:rsid w:val="0091559D"/>
    <w:rsid w:val="0092150C"/>
    <w:rsid w:val="00922685"/>
    <w:rsid w:val="00922B82"/>
    <w:rsid w:val="00922CDF"/>
    <w:rsid w:val="009232CB"/>
    <w:rsid w:val="00923675"/>
    <w:rsid w:val="00923EDB"/>
    <w:rsid w:val="00924CF7"/>
    <w:rsid w:val="00926E9D"/>
    <w:rsid w:val="00927FA0"/>
    <w:rsid w:val="00931D81"/>
    <w:rsid w:val="0093215A"/>
    <w:rsid w:val="00932A06"/>
    <w:rsid w:val="00932AE6"/>
    <w:rsid w:val="0093312E"/>
    <w:rsid w:val="00933B43"/>
    <w:rsid w:val="00941665"/>
    <w:rsid w:val="00950BA0"/>
    <w:rsid w:val="00952B2D"/>
    <w:rsid w:val="00954EB0"/>
    <w:rsid w:val="00956F24"/>
    <w:rsid w:val="00960CB2"/>
    <w:rsid w:val="00960DE3"/>
    <w:rsid w:val="00960FA9"/>
    <w:rsid w:val="0096220E"/>
    <w:rsid w:val="00965276"/>
    <w:rsid w:val="009664A1"/>
    <w:rsid w:val="0097060D"/>
    <w:rsid w:val="009709D7"/>
    <w:rsid w:val="00972A4C"/>
    <w:rsid w:val="00973E7C"/>
    <w:rsid w:val="00976080"/>
    <w:rsid w:val="00976A3D"/>
    <w:rsid w:val="00976F68"/>
    <w:rsid w:val="00980872"/>
    <w:rsid w:val="009812AA"/>
    <w:rsid w:val="00981994"/>
    <w:rsid w:val="009845A3"/>
    <w:rsid w:val="00984A03"/>
    <w:rsid w:val="0098591C"/>
    <w:rsid w:val="009905F4"/>
    <w:rsid w:val="009932D6"/>
    <w:rsid w:val="00996344"/>
    <w:rsid w:val="009972B7"/>
    <w:rsid w:val="009A1FAA"/>
    <w:rsid w:val="009A21DD"/>
    <w:rsid w:val="009A480E"/>
    <w:rsid w:val="009A7A59"/>
    <w:rsid w:val="009B0CB6"/>
    <w:rsid w:val="009B294A"/>
    <w:rsid w:val="009C122A"/>
    <w:rsid w:val="009C22BC"/>
    <w:rsid w:val="009C2664"/>
    <w:rsid w:val="009C3432"/>
    <w:rsid w:val="009C46D9"/>
    <w:rsid w:val="009C5332"/>
    <w:rsid w:val="009C67AD"/>
    <w:rsid w:val="009D027D"/>
    <w:rsid w:val="009D5F71"/>
    <w:rsid w:val="009E1B8C"/>
    <w:rsid w:val="009E1C08"/>
    <w:rsid w:val="009E2F22"/>
    <w:rsid w:val="009E45AE"/>
    <w:rsid w:val="009E5C42"/>
    <w:rsid w:val="009F06B4"/>
    <w:rsid w:val="009F2910"/>
    <w:rsid w:val="009F4615"/>
    <w:rsid w:val="009F7554"/>
    <w:rsid w:val="009F776B"/>
    <w:rsid w:val="009F7E0A"/>
    <w:rsid w:val="00A0066B"/>
    <w:rsid w:val="00A025C1"/>
    <w:rsid w:val="00A070F3"/>
    <w:rsid w:val="00A07387"/>
    <w:rsid w:val="00A11721"/>
    <w:rsid w:val="00A117E8"/>
    <w:rsid w:val="00A12A81"/>
    <w:rsid w:val="00A12CE0"/>
    <w:rsid w:val="00A130DB"/>
    <w:rsid w:val="00A13729"/>
    <w:rsid w:val="00A17E53"/>
    <w:rsid w:val="00A25255"/>
    <w:rsid w:val="00A25CD9"/>
    <w:rsid w:val="00A304C5"/>
    <w:rsid w:val="00A3071C"/>
    <w:rsid w:val="00A317D1"/>
    <w:rsid w:val="00A3385F"/>
    <w:rsid w:val="00A339A4"/>
    <w:rsid w:val="00A347ED"/>
    <w:rsid w:val="00A35219"/>
    <w:rsid w:val="00A35B6D"/>
    <w:rsid w:val="00A36633"/>
    <w:rsid w:val="00A37830"/>
    <w:rsid w:val="00A40079"/>
    <w:rsid w:val="00A40370"/>
    <w:rsid w:val="00A45902"/>
    <w:rsid w:val="00A45B11"/>
    <w:rsid w:val="00A53807"/>
    <w:rsid w:val="00A53B95"/>
    <w:rsid w:val="00A557FB"/>
    <w:rsid w:val="00A55F95"/>
    <w:rsid w:val="00A56EB5"/>
    <w:rsid w:val="00A57468"/>
    <w:rsid w:val="00A60A86"/>
    <w:rsid w:val="00A61476"/>
    <w:rsid w:val="00A61F36"/>
    <w:rsid w:val="00A620F8"/>
    <w:rsid w:val="00A62FF5"/>
    <w:rsid w:val="00A64ADA"/>
    <w:rsid w:val="00A64E25"/>
    <w:rsid w:val="00A6592D"/>
    <w:rsid w:val="00A6758C"/>
    <w:rsid w:val="00A67DA0"/>
    <w:rsid w:val="00A67E12"/>
    <w:rsid w:val="00A70E33"/>
    <w:rsid w:val="00A754D2"/>
    <w:rsid w:val="00A776CF"/>
    <w:rsid w:val="00A81554"/>
    <w:rsid w:val="00A82C7B"/>
    <w:rsid w:val="00A83480"/>
    <w:rsid w:val="00A86492"/>
    <w:rsid w:val="00A875EA"/>
    <w:rsid w:val="00A92A29"/>
    <w:rsid w:val="00A93ED4"/>
    <w:rsid w:val="00A9519E"/>
    <w:rsid w:val="00A952E8"/>
    <w:rsid w:val="00A958F6"/>
    <w:rsid w:val="00A96B54"/>
    <w:rsid w:val="00AA26DF"/>
    <w:rsid w:val="00AA29A0"/>
    <w:rsid w:val="00AA4576"/>
    <w:rsid w:val="00AA4953"/>
    <w:rsid w:val="00AB0571"/>
    <w:rsid w:val="00AB071E"/>
    <w:rsid w:val="00AB37F3"/>
    <w:rsid w:val="00AB3FE2"/>
    <w:rsid w:val="00AB44A2"/>
    <w:rsid w:val="00AB46FB"/>
    <w:rsid w:val="00AB49CC"/>
    <w:rsid w:val="00AB6BA5"/>
    <w:rsid w:val="00AC3764"/>
    <w:rsid w:val="00AD00DB"/>
    <w:rsid w:val="00AD380C"/>
    <w:rsid w:val="00AD4CD8"/>
    <w:rsid w:val="00AD62FD"/>
    <w:rsid w:val="00AD7484"/>
    <w:rsid w:val="00AE147B"/>
    <w:rsid w:val="00AE14A2"/>
    <w:rsid w:val="00AE2FE1"/>
    <w:rsid w:val="00AE3238"/>
    <w:rsid w:val="00AE367E"/>
    <w:rsid w:val="00AE6D49"/>
    <w:rsid w:val="00AE7D40"/>
    <w:rsid w:val="00AE7D78"/>
    <w:rsid w:val="00AF0093"/>
    <w:rsid w:val="00AF09DB"/>
    <w:rsid w:val="00AF115D"/>
    <w:rsid w:val="00AF275F"/>
    <w:rsid w:val="00AF45B2"/>
    <w:rsid w:val="00AF4F68"/>
    <w:rsid w:val="00AF59B6"/>
    <w:rsid w:val="00AF68BB"/>
    <w:rsid w:val="00AF76F1"/>
    <w:rsid w:val="00B03252"/>
    <w:rsid w:val="00B046AD"/>
    <w:rsid w:val="00B04BC8"/>
    <w:rsid w:val="00B05C0E"/>
    <w:rsid w:val="00B101D6"/>
    <w:rsid w:val="00B10E39"/>
    <w:rsid w:val="00B11197"/>
    <w:rsid w:val="00B11944"/>
    <w:rsid w:val="00B11A96"/>
    <w:rsid w:val="00B13C2F"/>
    <w:rsid w:val="00B1545C"/>
    <w:rsid w:val="00B161AD"/>
    <w:rsid w:val="00B163E4"/>
    <w:rsid w:val="00B164DD"/>
    <w:rsid w:val="00B1721F"/>
    <w:rsid w:val="00B219EB"/>
    <w:rsid w:val="00B2274C"/>
    <w:rsid w:val="00B22988"/>
    <w:rsid w:val="00B24447"/>
    <w:rsid w:val="00B246BA"/>
    <w:rsid w:val="00B248AE"/>
    <w:rsid w:val="00B2673A"/>
    <w:rsid w:val="00B31DEA"/>
    <w:rsid w:val="00B32B93"/>
    <w:rsid w:val="00B33599"/>
    <w:rsid w:val="00B3513F"/>
    <w:rsid w:val="00B37ACE"/>
    <w:rsid w:val="00B4167A"/>
    <w:rsid w:val="00B42C27"/>
    <w:rsid w:val="00B43B67"/>
    <w:rsid w:val="00B4424F"/>
    <w:rsid w:val="00B44665"/>
    <w:rsid w:val="00B447BE"/>
    <w:rsid w:val="00B51AB1"/>
    <w:rsid w:val="00B533E1"/>
    <w:rsid w:val="00B53560"/>
    <w:rsid w:val="00B53FEA"/>
    <w:rsid w:val="00B55F54"/>
    <w:rsid w:val="00B570FB"/>
    <w:rsid w:val="00B62CB5"/>
    <w:rsid w:val="00B62E5E"/>
    <w:rsid w:val="00B62EEF"/>
    <w:rsid w:val="00B659F3"/>
    <w:rsid w:val="00B6604B"/>
    <w:rsid w:val="00B67803"/>
    <w:rsid w:val="00B701EC"/>
    <w:rsid w:val="00B7097B"/>
    <w:rsid w:val="00B71D42"/>
    <w:rsid w:val="00B72B6C"/>
    <w:rsid w:val="00B731A4"/>
    <w:rsid w:val="00B73D9B"/>
    <w:rsid w:val="00B75CF0"/>
    <w:rsid w:val="00B76895"/>
    <w:rsid w:val="00B77895"/>
    <w:rsid w:val="00B81150"/>
    <w:rsid w:val="00B82F15"/>
    <w:rsid w:val="00B834C5"/>
    <w:rsid w:val="00B8669D"/>
    <w:rsid w:val="00B86E59"/>
    <w:rsid w:val="00B87011"/>
    <w:rsid w:val="00B8704B"/>
    <w:rsid w:val="00B91820"/>
    <w:rsid w:val="00B91CD1"/>
    <w:rsid w:val="00B923AE"/>
    <w:rsid w:val="00B93575"/>
    <w:rsid w:val="00B93B53"/>
    <w:rsid w:val="00B9488D"/>
    <w:rsid w:val="00B94D94"/>
    <w:rsid w:val="00B9549F"/>
    <w:rsid w:val="00B97E3D"/>
    <w:rsid w:val="00B97EA4"/>
    <w:rsid w:val="00BA3E13"/>
    <w:rsid w:val="00BA3E31"/>
    <w:rsid w:val="00BA7C41"/>
    <w:rsid w:val="00BB62EA"/>
    <w:rsid w:val="00BC24BF"/>
    <w:rsid w:val="00BC4B0A"/>
    <w:rsid w:val="00BC7458"/>
    <w:rsid w:val="00BC7A9D"/>
    <w:rsid w:val="00BD3AAB"/>
    <w:rsid w:val="00BD498F"/>
    <w:rsid w:val="00BE0767"/>
    <w:rsid w:val="00BE3BC1"/>
    <w:rsid w:val="00BE4955"/>
    <w:rsid w:val="00BF3032"/>
    <w:rsid w:val="00BF4685"/>
    <w:rsid w:val="00BF54B0"/>
    <w:rsid w:val="00BF5B50"/>
    <w:rsid w:val="00BF66F9"/>
    <w:rsid w:val="00C0114B"/>
    <w:rsid w:val="00C0126F"/>
    <w:rsid w:val="00C02135"/>
    <w:rsid w:val="00C03552"/>
    <w:rsid w:val="00C03559"/>
    <w:rsid w:val="00C04C6C"/>
    <w:rsid w:val="00C04E71"/>
    <w:rsid w:val="00C0752E"/>
    <w:rsid w:val="00C12966"/>
    <w:rsid w:val="00C14DB8"/>
    <w:rsid w:val="00C1634D"/>
    <w:rsid w:val="00C1695E"/>
    <w:rsid w:val="00C20153"/>
    <w:rsid w:val="00C20861"/>
    <w:rsid w:val="00C2107A"/>
    <w:rsid w:val="00C21414"/>
    <w:rsid w:val="00C21ED8"/>
    <w:rsid w:val="00C23FC5"/>
    <w:rsid w:val="00C24363"/>
    <w:rsid w:val="00C258E3"/>
    <w:rsid w:val="00C269F4"/>
    <w:rsid w:val="00C273C7"/>
    <w:rsid w:val="00C304D2"/>
    <w:rsid w:val="00C31703"/>
    <w:rsid w:val="00C3375A"/>
    <w:rsid w:val="00C3397F"/>
    <w:rsid w:val="00C34E09"/>
    <w:rsid w:val="00C35563"/>
    <w:rsid w:val="00C36558"/>
    <w:rsid w:val="00C37FE3"/>
    <w:rsid w:val="00C4270B"/>
    <w:rsid w:val="00C433CE"/>
    <w:rsid w:val="00C4340D"/>
    <w:rsid w:val="00C44495"/>
    <w:rsid w:val="00C4756C"/>
    <w:rsid w:val="00C500CC"/>
    <w:rsid w:val="00C540C2"/>
    <w:rsid w:val="00C541AB"/>
    <w:rsid w:val="00C54C47"/>
    <w:rsid w:val="00C54D8C"/>
    <w:rsid w:val="00C55721"/>
    <w:rsid w:val="00C603EC"/>
    <w:rsid w:val="00C60698"/>
    <w:rsid w:val="00C60CBA"/>
    <w:rsid w:val="00C6419F"/>
    <w:rsid w:val="00C70139"/>
    <w:rsid w:val="00C7115D"/>
    <w:rsid w:val="00C72AE8"/>
    <w:rsid w:val="00C73A3E"/>
    <w:rsid w:val="00C765AE"/>
    <w:rsid w:val="00C82015"/>
    <w:rsid w:val="00C83C64"/>
    <w:rsid w:val="00C86E78"/>
    <w:rsid w:val="00C87C93"/>
    <w:rsid w:val="00C90180"/>
    <w:rsid w:val="00C9147C"/>
    <w:rsid w:val="00C92B1A"/>
    <w:rsid w:val="00C978F6"/>
    <w:rsid w:val="00CA011A"/>
    <w:rsid w:val="00CA0C89"/>
    <w:rsid w:val="00CA3E63"/>
    <w:rsid w:val="00CA4537"/>
    <w:rsid w:val="00CA4EF1"/>
    <w:rsid w:val="00CA67C3"/>
    <w:rsid w:val="00CA682D"/>
    <w:rsid w:val="00CA7D50"/>
    <w:rsid w:val="00CB0960"/>
    <w:rsid w:val="00CB098B"/>
    <w:rsid w:val="00CB52D2"/>
    <w:rsid w:val="00CB5663"/>
    <w:rsid w:val="00CB59C4"/>
    <w:rsid w:val="00CC0027"/>
    <w:rsid w:val="00CC3E67"/>
    <w:rsid w:val="00CD1817"/>
    <w:rsid w:val="00CD2B3D"/>
    <w:rsid w:val="00CD4C79"/>
    <w:rsid w:val="00CD522B"/>
    <w:rsid w:val="00CD7DB1"/>
    <w:rsid w:val="00CE2318"/>
    <w:rsid w:val="00CE3438"/>
    <w:rsid w:val="00CE59B8"/>
    <w:rsid w:val="00CF07E4"/>
    <w:rsid w:val="00CF0C47"/>
    <w:rsid w:val="00CF18D2"/>
    <w:rsid w:val="00CF34B7"/>
    <w:rsid w:val="00CF3895"/>
    <w:rsid w:val="00CF662E"/>
    <w:rsid w:val="00CF6C16"/>
    <w:rsid w:val="00CF6D58"/>
    <w:rsid w:val="00D00AF2"/>
    <w:rsid w:val="00D0436C"/>
    <w:rsid w:val="00D057C4"/>
    <w:rsid w:val="00D063A9"/>
    <w:rsid w:val="00D078A9"/>
    <w:rsid w:val="00D11215"/>
    <w:rsid w:val="00D113BB"/>
    <w:rsid w:val="00D13F4D"/>
    <w:rsid w:val="00D17D51"/>
    <w:rsid w:val="00D202B1"/>
    <w:rsid w:val="00D2053C"/>
    <w:rsid w:val="00D21A44"/>
    <w:rsid w:val="00D253A0"/>
    <w:rsid w:val="00D25B62"/>
    <w:rsid w:val="00D31411"/>
    <w:rsid w:val="00D335A7"/>
    <w:rsid w:val="00D34F26"/>
    <w:rsid w:val="00D3556E"/>
    <w:rsid w:val="00D3630E"/>
    <w:rsid w:val="00D36D5D"/>
    <w:rsid w:val="00D37E9F"/>
    <w:rsid w:val="00D40898"/>
    <w:rsid w:val="00D4142F"/>
    <w:rsid w:val="00D419DF"/>
    <w:rsid w:val="00D422D9"/>
    <w:rsid w:val="00D43ED1"/>
    <w:rsid w:val="00D50CEF"/>
    <w:rsid w:val="00D55483"/>
    <w:rsid w:val="00D60132"/>
    <w:rsid w:val="00D60D1A"/>
    <w:rsid w:val="00D610B8"/>
    <w:rsid w:val="00D6145F"/>
    <w:rsid w:val="00D6186D"/>
    <w:rsid w:val="00D61AFB"/>
    <w:rsid w:val="00D61C32"/>
    <w:rsid w:val="00D62954"/>
    <w:rsid w:val="00D6378D"/>
    <w:rsid w:val="00D640C8"/>
    <w:rsid w:val="00D679E3"/>
    <w:rsid w:val="00D7178E"/>
    <w:rsid w:val="00D7365B"/>
    <w:rsid w:val="00D74885"/>
    <w:rsid w:val="00D75233"/>
    <w:rsid w:val="00D755F9"/>
    <w:rsid w:val="00D8239A"/>
    <w:rsid w:val="00D82762"/>
    <w:rsid w:val="00D82B82"/>
    <w:rsid w:val="00D83A30"/>
    <w:rsid w:val="00D83ABA"/>
    <w:rsid w:val="00D843A8"/>
    <w:rsid w:val="00D854D0"/>
    <w:rsid w:val="00D870CD"/>
    <w:rsid w:val="00D87E4C"/>
    <w:rsid w:val="00D903E8"/>
    <w:rsid w:val="00D90D7E"/>
    <w:rsid w:val="00D9239F"/>
    <w:rsid w:val="00D92C40"/>
    <w:rsid w:val="00D93A51"/>
    <w:rsid w:val="00D93F4D"/>
    <w:rsid w:val="00D9409D"/>
    <w:rsid w:val="00D9572D"/>
    <w:rsid w:val="00D961A8"/>
    <w:rsid w:val="00D96AC6"/>
    <w:rsid w:val="00D97729"/>
    <w:rsid w:val="00D97A50"/>
    <w:rsid w:val="00DA488A"/>
    <w:rsid w:val="00DB0B08"/>
    <w:rsid w:val="00DB510D"/>
    <w:rsid w:val="00DB5C38"/>
    <w:rsid w:val="00DC1927"/>
    <w:rsid w:val="00DC2A7D"/>
    <w:rsid w:val="00DC5EFD"/>
    <w:rsid w:val="00DD0448"/>
    <w:rsid w:val="00DD068D"/>
    <w:rsid w:val="00DD5F29"/>
    <w:rsid w:val="00DD5F93"/>
    <w:rsid w:val="00DD618C"/>
    <w:rsid w:val="00DD6577"/>
    <w:rsid w:val="00DE17B6"/>
    <w:rsid w:val="00DE6C4E"/>
    <w:rsid w:val="00DE752D"/>
    <w:rsid w:val="00DE7F5D"/>
    <w:rsid w:val="00DF0577"/>
    <w:rsid w:val="00DF5D46"/>
    <w:rsid w:val="00DF72B0"/>
    <w:rsid w:val="00DF7B40"/>
    <w:rsid w:val="00DF7C7D"/>
    <w:rsid w:val="00E010D8"/>
    <w:rsid w:val="00E0426A"/>
    <w:rsid w:val="00E04901"/>
    <w:rsid w:val="00E04D2C"/>
    <w:rsid w:val="00E05FEC"/>
    <w:rsid w:val="00E06661"/>
    <w:rsid w:val="00E0783F"/>
    <w:rsid w:val="00E17453"/>
    <w:rsid w:val="00E200CF"/>
    <w:rsid w:val="00E20D4C"/>
    <w:rsid w:val="00E21CDC"/>
    <w:rsid w:val="00E23603"/>
    <w:rsid w:val="00E23F4B"/>
    <w:rsid w:val="00E2456D"/>
    <w:rsid w:val="00E270D7"/>
    <w:rsid w:val="00E2778F"/>
    <w:rsid w:val="00E30CC5"/>
    <w:rsid w:val="00E316F2"/>
    <w:rsid w:val="00E324D4"/>
    <w:rsid w:val="00E332B9"/>
    <w:rsid w:val="00E34CE0"/>
    <w:rsid w:val="00E355A1"/>
    <w:rsid w:val="00E363A1"/>
    <w:rsid w:val="00E369E7"/>
    <w:rsid w:val="00E423E1"/>
    <w:rsid w:val="00E43C80"/>
    <w:rsid w:val="00E50924"/>
    <w:rsid w:val="00E525E0"/>
    <w:rsid w:val="00E53622"/>
    <w:rsid w:val="00E538FD"/>
    <w:rsid w:val="00E54005"/>
    <w:rsid w:val="00E54851"/>
    <w:rsid w:val="00E54A14"/>
    <w:rsid w:val="00E57C17"/>
    <w:rsid w:val="00E62F1F"/>
    <w:rsid w:val="00E66953"/>
    <w:rsid w:val="00E71726"/>
    <w:rsid w:val="00E718AA"/>
    <w:rsid w:val="00E742F6"/>
    <w:rsid w:val="00E748DA"/>
    <w:rsid w:val="00E7511A"/>
    <w:rsid w:val="00E7747D"/>
    <w:rsid w:val="00E80F5D"/>
    <w:rsid w:val="00E816B6"/>
    <w:rsid w:val="00E81D9F"/>
    <w:rsid w:val="00E82C66"/>
    <w:rsid w:val="00E8433F"/>
    <w:rsid w:val="00E86583"/>
    <w:rsid w:val="00E9309D"/>
    <w:rsid w:val="00E930B2"/>
    <w:rsid w:val="00E93C5B"/>
    <w:rsid w:val="00E94281"/>
    <w:rsid w:val="00E94449"/>
    <w:rsid w:val="00E9463E"/>
    <w:rsid w:val="00EA0256"/>
    <w:rsid w:val="00EA2551"/>
    <w:rsid w:val="00EA34E2"/>
    <w:rsid w:val="00EA43BF"/>
    <w:rsid w:val="00EA6E7E"/>
    <w:rsid w:val="00EB2ED3"/>
    <w:rsid w:val="00EB3212"/>
    <w:rsid w:val="00EB5CE4"/>
    <w:rsid w:val="00EB6D20"/>
    <w:rsid w:val="00EC0B7E"/>
    <w:rsid w:val="00EC2B9D"/>
    <w:rsid w:val="00EC3C03"/>
    <w:rsid w:val="00EC472C"/>
    <w:rsid w:val="00EC62D4"/>
    <w:rsid w:val="00ED3D75"/>
    <w:rsid w:val="00EE50E7"/>
    <w:rsid w:val="00EF16FB"/>
    <w:rsid w:val="00EF4221"/>
    <w:rsid w:val="00EF54D9"/>
    <w:rsid w:val="00EF5E3C"/>
    <w:rsid w:val="00EF75A5"/>
    <w:rsid w:val="00F02362"/>
    <w:rsid w:val="00F03E8E"/>
    <w:rsid w:val="00F0570B"/>
    <w:rsid w:val="00F05968"/>
    <w:rsid w:val="00F060E2"/>
    <w:rsid w:val="00F07B9A"/>
    <w:rsid w:val="00F10FD4"/>
    <w:rsid w:val="00F12199"/>
    <w:rsid w:val="00F1340E"/>
    <w:rsid w:val="00F1568F"/>
    <w:rsid w:val="00F16834"/>
    <w:rsid w:val="00F17CFF"/>
    <w:rsid w:val="00F22EDD"/>
    <w:rsid w:val="00F26E00"/>
    <w:rsid w:val="00F3086C"/>
    <w:rsid w:val="00F31B8A"/>
    <w:rsid w:val="00F32AD6"/>
    <w:rsid w:val="00F32CFE"/>
    <w:rsid w:val="00F3323E"/>
    <w:rsid w:val="00F33B74"/>
    <w:rsid w:val="00F34786"/>
    <w:rsid w:val="00F34A45"/>
    <w:rsid w:val="00F36E34"/>
    <w:rsid w:val="00F372A7"/>
    <w:rsid w:val="00F40ACE"/>
    <w:rsid w:val="00F4319C"/>
    <w:rsid w:val="00F45165"/>
    <w:rsid w:val="00F451BA"/>
    <w:rsid w:val="00F458CF"/>
    <w:rsid w:val="00F46F4D"/>
    <w:rsid w:val="00F47599"/>
    <w:rsid w:val="00F50C47"/>
    <w:rsid w:val="00F51EA1"/>
    <w:rsid w:val="00F52990"/>
    <w:rsid w:val="00F5508E"/>
    <w:rsid w:val="00F56408"/>
    <w:rsid w:val="00F6016A"/>
    <w:rsid w:val="00F615C8"/>
    <w:rsid w:val="00F62D67"/>
    <w:rsid w:val="00F62DA1"/>
    <w:rsid w:val="00F6333C"/>
    <w:rsid w:val="00F672FE"/>
    <w:rsid w:val="00F710BD"/>
    <w:rsid w:val="00F715BE"/>
    <w:rsid w:val="00F71C49"/>
    <w:rsid w:val="00F72542"/>
    <w:rsid w:val="00F742E6"/>
    <w:rsid w:val="00F74DCB"/>
    <w:rsid w:val="00F90208"/>
    <w:rsid w:val="00F90DDB"/>
    <w:rsid w:val="00F914E7"/>
    <w:rsid w:val="00F91FBB"/>
    <w:rsid w:val="00F92A94"/>
    <w:rsid w:val="00F942DE"/>
    <w:rsid w:val="00F950B0"/>
    <w:rsid w:val="00F95405"/>
    <w:rsid w:val="00F96A79"/>
    <w:rsid w:val="00F96F37"/>
    <w:rsid w:val="00F97282"/>
    <w:rsid w:val="00F97D29"/>
    <w:rsid w:val="00FA08B5"/>
    <w:rsid w:val="00FA352F"/>
    <w:rsid w:val="00FA35ED"/>
    <w:rsid w:val="00FA58F2"/>
    <w:rsid w:val="00FA606F"/>
    <w:rsid w:val="00FA659A"/>
    <w:rsid w:val="00FB2389"/>
    <w:rsid w:val="00FB346D"/>
    <w:rsid w:val="00FB5E1E"/>
    <w:rsid w:val="00FB640D"/>
    <w:rsid w:val="00FB7802"/>
    <w:rsid w:val="00FB79E3"/>
    <w:rsid w:val="00FC0ADC"/>
    <w:rsid w:val="00FC2421"/>
    <w:rsid w:val="00FC2CDD"/>
    <w:rsid w:val="00FC4A38"/>
    <w:rsid w:val="00FC61B9"/>
    <w:rsid w:val="00FC6FAB"/>
    <w:rsid w:val="00FC77B1"/>
    <w:rsid w:val="00FD11A4"/>
    <w:rsid w:val="00FD3A08"/>
    <w:rsid w:val="00FD4927"/>
    <w:rsid w:val="00FE08CA"/>
    <w:rsid w:val="00FE1FC6"/>
    <w:rsid w:val="00FE304E"/>
    <w:rsid w:val="00FE3128"/>
    <w:rsid w:val="00FE4014"/>
    <w:rsid w:val="00FF222E"/>
    <w:rsid w:val="00FF39DD"/>
    <w:rsid w:val="00FF6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BE3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2">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aliases w:val="Text,t"/>
    <w:qFormat/>
    <w:rsid w:val="009E2F22"/>
    <w:pPr>
      <w:spacing w:after="160" w:line="259" w:lineRule="auto"/>
    </w:pPr>
    <w:rPr>
      <w:rFonts w:asciiTheme="minorHAnsi" w:eastAsiaTheme="minorEastAsia" w:hAnsiTheme="minorHAnsi" w:cstheme="minorBidi"/>
      <w:sz w:val="22"/>
      <w:szCs w:val="22"/>
      <w:lang w:val="en-US" w:eastAsia="ja-JP"/>
    </w:rPr>
  </w:style>
  <w:style w:type="paragraph" w:styleId="Heading1">
    <w:name w:val="heading 1"/>
    <w:aliases w:val="h1"/>
    <w:basedOn w:val="Normal"/>
    <w:next w:val="Normal"/>
    <w:link w:val="Heading1Char"/>
    <w:uiPriority w:val="9"/>
    <w:qFormat/>
    <w:rsid w:val="008D02DC"/>
    <w:pPr>
      <w:keepNext/>
      <w:pBdr>
        <w:bottom w:val="single" w:sz="4" w:space="6" w:color="auto"/>
      </w:pBdr>
      <w:spacing w:before="480" w:after="120"/>
      <w:outlineLvl w:val="0"/>
    </w:pPr>
    <w:rPr>
      <w:b/>
      <w:sz w:val="40"/>
      <w:szCs w:val="40"/>
    </w:rPr>
  </w:style>
  <w:style w:type="paragraph" w:styleId="Heading2">
    <w:name w:val="heading 2"/>
    <w:aliases w:val="h2"/>
    <w:basedOn w:val="Heading1"/>
    <w:next w:val="Normal"/>
    <w:link w:val="Heading2Char"/>
    <w:uiPriority w:val="9"/>
    <w:qFormat/>
    <w:rsid w:val="008D02DC"/>
    <w:pPr>
      <w:pBdr>
        <w:bottom w:val="none" w:sz="0" w:space="0" w:color="auto"/>
      </w:pBdr>
      <w:spacing w:before="360" w:after="60"/>
      <w:outlineLvl w:val="1"/>
    </w:pPr>
    <w:rPr>
      <w:sz w:val="36"/>
      <w:szCs w:val="36"/>
    </w:rPr>
  </w:style>
  <w:style w:type="paragraph" w:styleId="Heading3">
    <w:name w:val="heading 3"/>
    <w:aliases w:val="h3"/>
    <w:basedOn w:val="Heading1"/>
    <w:next w:val="Normal"/>
    <w:link w:val="Heading3Char"/>
    <w:uiPriority w:val="9"/>
    <w:qFormat/>
    <w:rsid w:val="008D02DC"/>
    <w:pPr>
      <w:pBdr>
        <w:bottom w:val="none" w:sz="0" w:space="0" w:color="auto"/>
      </w:pBdr>
      <w:spacing w:before="360" w:after="60"/>
      <w:outlineLvl w:val="2"/>
    </w:pPr>
    <w:rPr>
      <w:sz w:val="28"/>
      <w:szCs w:val="28"/>
    </w:rPr>
  </w:style>
  <w:style w:type="paragraph" w:styleId="Heading4">
    <w:name w:val="heading 4"/>
    <w:aliases w:val="h4"/>
    <w:basedOn w:val="Heading1"/>
    <w:next w:val="Normal"/>
    <w:link w:val="Heading4Char"/>
    <w:uiPriority w:val="9"/>
    <w:qFormat/>
    <w:rsid w:val="008D02DC"/>
    <w:pPr>
      <w:pBdr>
        <w:bottom w:val="none" w:sz="0" w:space="0" w:color="auto"/>
      </w:pBdr>
      <w:spacing w:before="360" w:after="60"/>
      <w:outlineLvl w:val="3"/>
    </w:pPr>
    <w:rPr>
      <w:sz w:val="24"/>
      <w:szCs w:val="24"/>
    </w:rPr>
  </w:style>
  <w:style w:type="paragraph" w:styleId="Heading5">
    <w:name w:val="heading 5"/>
    <w:aliases w:val="h5,Заголовок 5"/>
    <w:basedOn w:val="Heading1"/>
    <w:next w:val="Normal"/>
    <w:link w:val="Heading5Char"/>
    <w:uiPriority w:val="9"/>
    <w:qFormat/>
    <w:rsid w:val="006B281C"/>
    <w:pPr>
      <w:pBdr>
        <w:bottom w:val="none" w:sz="0" w:space="0" w:color="auto"/>
      </w:pBdr>
      <w:spacing w:before="240" w:after="60"/>
      <w:outlineLvl w:val="4"/>
    </w:pPr>
    <w:rPr>
      <w:color w:val="0070C0"/>
      <w:sz w:val="20"/>
    </w:rPr>
  </w:style>
  <w:style w:type="paragraph" w:styleId="Heading6">
    <w:name w:val="heading 6"/>
    <w:aliases w:val="h6"/>
    <w:basedOn w:val="Normal"/>
    <w:next w:val="Normal"/>
    <w:link w:val="Heading6Char"/>
    <w:uiPriority w:val="9"/>
    <w:qFormat/>
    <w:rsid w:val="008D02DC"/>
    <w:pPr>
      <w:spacing w:before="120"/>
      <w:outlineLvl w:val="5"/>
    </w:pPr>
    <w:rPr>
      <w:b/>
    </w:rPr>
  </w:style>
  <w:style w:type="paragraph" w:styleId="Heading7">
    <w:name w:val="heading 7"/>
    <w:aliases w:val="h7"/>
    <w:basedOn w:val="Normal"/>
    <w:next w:val="Normal"/>
    <w:link w:val="Heading7Char"/>
    <w:uiPriority w:val="9"/>
    <w:qFormat/>
    <w:locked/>
    <w:rsid w:val="008D02DC"/>
    <w:pPr>
      <w:outlineLvl w:val="6"/>
    </w:pPr>
    <w:rPr>
      <w:b/>
    </w:rPr>
  </w:style>
  <w:style w:type="paragraph" w:styleId="Heading8">
    <w:name w:val="heading 8"/>
    <w:aliases w:val="h8"/>
    <w:basedOn w:val="Normal"/>
    <w:next w:val="Normal"/>
    <w:qFormat/>
    <w:locked/>
    <w:rsid w:val="008D02DC"/>
    <w:pPr>
      <w:outlineLvl w:val="7"/>
    </w:pPr>
    <w:rPr>
      <w:b/>
      <w:iCs/>
    </w:rPr>
  </w:style>
  <w:style w:type="paragraph" w:styleId="Heading9">
    <w:name w:val="heading 9"/>
    <w:aliases w:val="h9"/>
    <w:basedOn w:val="Normal"/>
    <w:next w:val="Normal"/>
    <w:qFormat/>
    <w:locked/>
    <w:rsid w:val="008D02DC"/>
    <w:pPr>
      <w:outlineLvl w:val="8"/>
    </w:pPr>
    <w:rPr>
      <w:rFonts w:cs="Arial"/>
      <w:b/>
    </w:rPr>
  </w:style>
  <w:style w:type="character" w:default="1" w:styleId="DefaultParagraphFont">
    <w:name w:val="Default Paragraph Font"/>
    <w:uiPriority w:val="1"/>
    <w:semiHidden/>
    <w:unhideWhenUsed/>
    <w:rsid w:val="009E2F2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E2F22"/>
  </w:style>
  <w:style w:type="paragraph" w:customStyle="1" w:styleId="Figure">
    <w:name w:val="Figure"/>
    <w:aliases w:val="fig"/>
    <w:basedOn w:val="Normal"/>
    <w:rsid w:val="008D02DC"/>
    <w:rPr>
      <w:color w:val="0000FF"/>
    </w:rPr>
  </w:style>
  <w:style w:type="paragraph" w:customStyle="1" w:styleId="Code">
    <w:name w:val="Code"/>
    <w:aliases w:val="c"/>
    <w:link w:val="CodeChar"/>
    <w:locked/>
    <w:rsid w:val="008D02DC"/>
    <w:pPr>
      <w:spacing w:after="60" w:line="300" w:lineRule="exact"/>
    </w:pPr>
    <w:rPr>
      <w:rFonts w:ascii="Courier New" w:hAnsi="Courier New"/>
      <w:noProof/>
      <w:color w:val="000000"/>
      <w:sz w:val="16"/>
      <w:szCs w:val="16"/>
    </w:rPr>
  </w:style>
  <w:style w:type="paragraph" w:customStyle="1" w:styleId="LabelinList2">
    <w:name w:val="Label in List 2"/>
    <w:aliases w:val="l2"/>
    <w:basedOn w:val="Label"/>
    <w:next w:val="TextinList2"/>
    <w:rsid w:val="008D02DC"/>
    <w:pPr>
      <w:ind w:left="720"/>
    </w:pPr>
  </w:style>
  <w:style w:type="paragraph" w:customStyle="1" w:styleId="TextinList2">
    <w:name w:val="Text in List 2"/>
    <w:aliases w:val="t2"/>
    <w:basedOn w:val="Normal"/>
    <w:rsid w:val="008D02DC"/>
    <w:pPr>
      <w:ind w:left="720"/>
    </w:pPr>
  </w:style>
  <w:style w:type="paragraph" w:customStyle="1" w:styleId="Label">
    <w:name w:val="Label"/>
    <w:aliases w:val="l"/>
    <w:basedOn w:val="Normal"/>
    <w:link w:val="LabelChar"/>
    <w:rsid w:val="008D02DC"/>
    <w:pPr>
      <w:keepNext/>
      <w:spacing w:before="240"/>
    </w:pPr>
    <w:rPr>
      <w:b/>
    </w:rPr>
  </w:style>
  <w:style w:type="paragraph" w:styleId="FootnoteText">
    <w:name w:val="footnote text"/>
    <w:aliases w:val="ft,Used by Word for text of Help footnotes"/>
    <w:basedOn w:val="Normal"/>
    <w:rsid w:val="008D02DC"/>
    <w:rPr>
      <w:color w:val="0000FF"/>
    </w:rPr>
  </w:style>
  <w:style w:type="paragraph" w:customStyle="1" w:styleId="NumberedList2">
    <w:name w:val="Numbered List 2"/>
    <w:aliases w:val="nl2"/>
    <w:basedOn w:val="ListNumber"/>
    <w:rsid w:val="008D02DC"/>
    <w:pPr>
      <w:numPr>
        <w:numId w:val="4"/>
      </w:numPr>
    </w:pPr>
  </w:style>
  <w:style w:type="paragraph" w:customStyle="1" w:styleId="Syntax">
    <w:name w:val="Syntax"/>
    <w:aliases w:val="s"/>
    <w:basedOn w:val="Normal"/>
    <w:locked/>
    <w:rsid w:val="008D02DC"/>
    <w:pPr>
      <w:shd w:val="clear" w:color="C0C0C0" w:fill="auto"/>
    </w:pPr>
    <w:rPr>
      <w:noProof/>
      <w:color w:val="C0C0C0"/>
    </w:rPr>
  </w:style>
  <w:style w:type="character" w:styleId="FootnoteReference">
    <w:name w:val="footnote reference"/>
    <w:aliases w:val="fr,Used by Word for Help footnote symbols"/>
    <w:rsid w:val="008D02DC"/>
    <w:rPr>
      <w:color w:val="0000FF"/>
      <w:vertAlign w:val="superscript"/>
    </w:rPr>
  </w:style>
  <w:style w:type="character" w:customStyle="1" w:styleId="CodeEmbedded">
    <w:name w:val="Code Embedded"/>
    <w:aliases w:val="ce"/>
    <w:rsid w:val="008D02DC"/>
    <w:rPr>
      <w:rFonts w:ascii="Courier New" w:hAnsi="Courier New"/>
      <w:noProof/>
      <w:color w:val="auto"/>
      <w:position w:val="0"/>
      <w:sz w:val="16"/>
      <w:szCs w:val="16"/>
      <w:u w:val="none"/>
    </w:rPr>
  </w:style>
  <w:style w:type="character" w:customStyle="1" w:styleId="LabelEmbedded">
    <w:name w:val="Label Embedded"/>
    <w:aliases w:val="le"/>
    <w:rsid w:val="008D02DC"/>
    <w:rPr>
      <w:b/>
      <w:szCs w:val="18"/>
    </w:rPr>
  </w:style>
  <w:style w:type="character" w:customStyle="1" w:styleId="LinkText">
    <w:name w:val="Link Text"/>
    <w:aliases w:val="lt"/>
    <w:rsid w:val="008D02DC"/>
    <w:rPr>
      <w:color w:val="0000FF"/>
      <w:szCs w:val="18"/>
      <w:u w:val="single"/>
    </w:rPr>
  </w:style>
  <w:style w:type="character" w:customStyle="1" w:styleId="LinkID">
    <w:name w:val="Link ID"/>
    <w:aliases w:val="lid"/>
    <w:rsid w:val="008D02DC"/>
    <w:rPr>
      <w:noProof/>
      <w:vanish/>
      <w:color w:val="0000FF"/>
      <w:szCs w:val="18"/>
      <w:u w:val="none"/>
      <w:bdr w:val="none" w:sz="0" w:space="0" w:color="auto"/>
      <w:shd w:val="clear" w:color="auto" w:fill="auto"/>
      <w:lang w:val="en-US"/>
    </w:rPr>
  </w:style>
  <w:style w:type="paragraph" w:customStyle="1" w:styleId="DSTOC1-0">
    <w:name w:val="DSTOC1-0"/>
    <w:basedOn w:val="Heading1"/>
    <w:rsid w:val="008D02DC"/>
    <w:pPr>
      <w:outlineLvl w:val="9"/>
    </w:pPr>
    <w:rPr>
      <w:bCs/>
    </w:rPr>
  </w:style>
  <w:style w:type="paragraph" w:customStyle="1" w:styleId="DSTOC2-0">
    <w:name w:val="DSTOC2-0"/>
    <w:basedOn w:val="Heading2"/>
    <w:rsid w:val="008D02DC"/>
    <w:pPr>
      <w:outlineLvl w:val="9"/>
    </w:pPr>
    <w:rPr>
      <w:bCs/>
      <w:iCs/>
    </w:rPr>
  </w:style>
  <w:style w:type="paragraph" w:customStyle="1" w:styleId="DSTOC3-0">
    <w:name w:val="DSTOC3-0"/>
    <w:basedOn w:val="Heading3"/>
    <w:rsid w:val="008D02DC"/>
    <w:pPr>
      <w:outlineLvl w:val="9"/>
    </w:pPr>
    <w:rPr>
      <w:bCs/>
    </w:rPr>
  </w:style>
  <w:style w:type="paragraph" w:customStyle="1" w:styleId="DSTOC4-0">
    <w:name w:val="DSTOC4-0"/>
    <w:basedOn w:val="Heading4"/>
    <w:rsid w:val="008D02DC"/>
    <w:pPr>
      <w:outlineLvl w:val="9"/>
    </w:pPr>
    <w:rPr>
      <w:bCs/>
    </w:rPr>
  </w:style>
  <w:style w:type="paragraph" w:customStyle="1" w:styleId="DSTOC5-0">
    <w:name w:val="DSTOC5-0"/>
    <w:basedOn w:val="Heading5"/>
    <w:rsid w:val="008D02DC"/>
    <w:pPr>
      <w:outlineLvl w:val="9"/>
    </w:pPr>
    <w:rPr>
      <w:bCs/>
      <w:iCs/>
    </w:rPr>
  </w:style>
  <w:style w:type="paragraph" w:customStyle="1" w:styleId="DSTOC6-0">
    <w:name w:val="DSTOC6-0"/>
    <w:basedOn w:val="Heading6"/>
    <w:rsid w:val="008D02DC"/>
    <w:pPr>
      <w:outlineLvl w:val="9"/>
    </w:pPr>
    <w:rPr>
      <w:bCs/>
    </w:rPr>
  </w:style>
  <w:style w:type="paragraph" w:customStyle="1" w:styleId="DSTOC7-0">
    <w:name w:val="DSTOC7-0"/>
    <w:basedOn w:val="Heading7"/>
    <w:rsid w:val="008D02DC"/>
    <w:pPr>
      <w:outlineLvl w:val="9"/>
    </w:pPr>
  </w:style>
  <w:style w:type="paragraph" w:customStyle="1" w:styleId="DSTOC8-0">
    <w:name w:val="DSTOC8-0"/>
    <w:basedOn w:val="Heading8"/>
    <w:rsid w:val="008D02DC"/>
    <w:pPr>
      <w:outlineLvl w:val="9"/>
    </w:pPr>
  </w:style>
  <w:style w:type="paragraph" w:customStyle="1" w:styleId="DSTOC9-0">
    <w:name w:val="DSTOC9-0"/>
    <w:basedOn w:val="Heading9"/>
    <w:rsid w:val="008D02DC"/>
    <w:pPr>
      <w:outlineLvl w:val="9"/>
    </w:pPr>
  </w:style>
  <w:style w:type="paragraph" w:customStyle="1" w:styleId="DSTOC1-1">
    <w:name w:val="DSTOC1-1"/>
    <w:basedOn w:val="Heading1"/>
    <w:rsid w:val="008D02DC"/>
    <w:pPr>
      <w:outlineLvl w:val="1"/>
    </w:pPr>
    <w:rPr>
      <w:bCs/>
    </w:rPr>
  </w:style>
  <w:style w:type="paragraph" w:customStyle="1" w:styleId="DSTOC1-2">
    <w:name w:val="DSTOC1-2"/>
    <w:basedOn w:val="Heading2"/>
    <w:rsid w:val="008D02DC"/>
  </w:style>
  <w:style w:type="paragraph" w:customStyle="1" w:styleId="DSTOC1-3">
    <w:name w:val="DSTOC1-3"/>
    <w:basedOn w:val="Heading3"/>
    <w:rsid w:val="008D02DC"/>
  </w:style>
  <w:style w:type="paragraph" w:customStyle="1" w:styleId="DSTOC1-4">
    <w:name w:val="DSTOC1-4"/>
    <w:basedOn w:val="Heading4"/>
    <w:rsid w:val="008D02DC"/>
  </w:style>
  <w:style w:type="paragraph" w:customStyle="1" w:styleId="DSTOC1-5">
    <w:name w:val="DSTOC1-5"/>
    <w:basedOn w:val="Heading5"/>
    <w:rsid w:val="008D02DC"/>
  </w:style>
  <w:style w:type="paragraph" w:customStyle="1" w:styleId="DSTOC1-6">
    <w:name w:val="DSTOC1-6"/>
    <w:basedOn w:val="Heading6"/>
    <w:rsid w:val="008D02DC"/>
  </w:style>
  <w:style w:type="paragraph" w:customStyle="1" w:styleId="DSTOC1-7">
    <w:name w:val="DSTOC1-7"/>
    <w:basedOn w:val="Heading7"/>
    <w:rsid w:val="008D02DC"/>
  </w:style>
  <w:style w:type="paragraph" w:customStyle="1" w:styleId="DSTOC1-8">
    <w:name w:val="DSTOC1-8"/>
    <w:basedOn w:val="Heading8"/>
    <w:rsid w:val="008D02DC"/>
  </w:style>
  <w:style w:type="paragraph" w:customStyle="1" w:styleId="DSTOC1-9">
    <w:name w:val="DSTOC1-9"/>
    <w:basedOn w:val="Heading9"/>
    <w:rsid w:val="008D02DC"/>
  </w:style>
  <w:style w:type="paragraph" w:customStyle="1" w:styleId="DSTOC2-2">
    <w:name w:val="DSTOC2-2"/>
    <w:basedOn w:val="Heading2"/>
    <w:rsid w:val="008D02DC"/>
    <w:pPr>
      <w:outlineLvl w:val="2"/>
    </w:pPr>
    <w:rPr>
      <w:bCs/>
      <w:iCs/>
    </w:rPr>
  </w:style>
  <w:style w:type="paragraph" w:customStyle="1" w:styleId="DSTOC2-3">
    <w:name w:val="DSTOC2-3"/>
    <w:basedOn w:val="DSTOC1-3"/>
    <w:rsid w:val="008D02DC"/>
  </w:style>
  <w:style w:type="paragraph" w:customStyle="1" w:styleId="DSTOC2-4">
    <w:name w:val="DSTOC2-4"/>
    <w:basedOn w:val="DSTOC1-4"/>
    <w:rsid w:val="008D02DC"/>
  </w:style>
  <w:style w:type="paragraph" w:customStyle="1" w:styleId="DSTOC2-5">
    <w:name w:val="DSTOC2-5"/>
    <w:basedOn w:val="DSTOC1-5"/>
    <w:rsid w:val="008D02DC"/>
  </w:style>
  <w:style w:type="paragraph" w:customStyle="1" w:styleId="DSTOC2-6">
    <w:name w:val="DSTOC2-6"/>
    <w:basedOn w:val="DSTOC1-6"/>
    <w:rsid w:val="008D02DC"/>
  </w:style>
  <w:style w:type="paragraph" w:customStyle="1" w:styleId="DSTOC2-7">
    <w:name w:val="DSTOC2-7"/>
    <w:basedOn w:val="DSTOC1-7"/>
    <w:rsid w:val="008D02DC"/>
  </w:style>
  <w:style w:type="paragraph" w:customStyle="1" w:styleId="DSTOC2-8">
    <w:name w:val="DSTOC2-8"/>
    <w:basedOn w:val="DSTOC1-8"/>
    <w:rsid w:val="008D02DC"/>
  </w:style>
  <w:style w:type="paragraph" w:customStyle="1" w:styleId="DSTOC2-9">
    <w:name w:val="DSTOC2-9"/>
    <w:basedOn w:val="DSTOC1-9"/>
    <w:rsid w:val="008D02DC"/>
  </w:style>
  <w:style w:type="paragraph" w:customStyle="1" w:styleId="DSTOC3-3">
    <w:name w:val="DSTOC3-3"/>
    <w:basedOn w:val="Heading3"/>
    <w:rsid w:val="008D02DC"/>
    <w:pPr>
      <w:outlineLvl w:val="3"/>
    </w:pPr>
    <w:rPr>
      <w:bCs/>
    </w:rPr>
  </w:style>
  <w:style w:type="paragraph" w:customStyle="1" w:styleId="DSTOC3-4">
    <w:name w:val="DSTOC3-4"/>
    <w:basedOn w:val="DSTOC2-4"/>
    <w:rsid w:val="008D02DC"/>
  </w:style>
  <w:style w:type="paragraph" w:customStyle="1" w:styleId="DSTOC3-5">
    <w:name w:val="DSTOC3-5"/>
    <w:basedOn w:val="DSTOC2-5"/>
    <w:rsid w:val="008D02DC"/>
  </w:style>
  <w:style w:type="paragraph" w:customStyle="1" w:styleId="DSTOC3-6">
    <w:name w:val="DSTOC3-6"/>
    <w:basedOn w:val="DSTOC2-6"/>
    <w:rsid w:val="008D02DC"/>
  </w:style>
  <w:style w:type="paragraph" w:customStyle="1" w:styleId="DSTOC3-7">
    <w:name w:val="DSTOC3-7"/>
    <w:basedOn w:val="DSTOC2-7"/>
    <w:rsid w:val="008D02DC"/>
  </w:style>
  <w:style w:type="paragraph" w:customStyle="1" w:styleId="DSTOC3-8">
    <w:name w:val="DSTOC3-8"/>
    <w:basedOn w:val="DSTOC2-8"/>
    <w:rsid w:val="008D02DC"/>
  </w:style>
  <w:style w:type="paragraph" w:customStyle="1" w:styleId="DSTOC3-9">
    <w:name w:val="DSTOC3-9"/>
    <w:basedOn w:val="DSTOC2-9"/>
    <w:rsid w:val="008D02DC"/>
  </w:style>
  <w:style w:type="paragraph" w:customStyle="1" w:styleId="DSTOC4-4">
    <w:name w:val="DSTOC4-4"/>
    <w:basedOn w:val="Heading4"/>
    <w:rsid w:val="008D02DC"/>
    <w:pPr>
      <w:outlineLvl w:val="4"/>
    </w:pPr>
    <w:rPr>
      <w:bCs/>
    </w:rPr>
  </w:style>
  <w:style w:type="paragraph" w:customStyle="1" w:styleId="DSTOC4-5">
    <w:name w:val="DSTOC4-5"/>
    <w:basedOn w:val="DSTOC3-5"/>
    <w:rsid w:val="008D02DC"/>
  </w:style>
  <w:style w:type="paragraph" w:customStyle="1" w:styleId="DSTOC4-6">
    <w:name w:val="DSTOC4-6"/>
    <w:basedOn w:val="DSTOC3-6"/>
    <w:rsid w:val="008D02DC"/>
  </w:style>
  <w:style w:type="paragraph" w:customStyle="1" w:styleId="DSTOC4-7">
    <w:name w:val="DSTOC4-7"/>
    <w:basedOn w:val="DSTOC3-7"/>
    <w:rsid w:val="008D02DC"/>
  </w:style>
  <w:style w:type="paragraph" w:customStyle="1" w:styleId="DSTOC4-8">
    <w:name w:val="DSTOC4-8"/>
    <w:basedOn w:val="DSTOC3-8"/>
    <w:rsid w:val="008D02DC"/>
  </w:style>
  <w:style w:type="paragraph" w:customStyle="1" w:styleId="DSTOC4-9">
    <w:name w:val="DSTOC4-9"/>
    <w:basedOn w:val="DSTOC3-9"/>
    <w:rsid w:val="008D02DC"/>
  </w:style>
  <w:style w:type="paragraph" w:customStyle="1" w:styleId="DSTOC5-5">
    <w:name w:val="DSTOC5-5"/>
    <w:basedOn w:val="Heading5"/>
    <w:rsid w:val="008D02DC"/>
    <w:pPr>
      <w:outlineLvl w:val="5"/>
    </w:pPr>
    <w:rPr>
      <w:bCs/>
      <w:iCs/>
    </w:rPr>
  </w:style>
  <w:style w:type="paragraph" w:customStyle="1" w:styleId="DSTOC5-6">
    <w:name w:val="DSTOC5-6"/>
    <w:basedOn w:val="DSTOC4-6"/>
    <w:rsid w:val="008D02DC"/>
  </w:style>
  <w:style w:type="paragraph" w:customStyle="1" w:styleId="DSTOC5-7">
    <w:name w:val="DSTOC5-7"/>
    <w:basedOn w:val="DSTOC4-7"/>
    <w:rsid w:val="008D02DC"/>
  </w:style>
  <w:style w:type="paragraph" w:customStyle="1" w:styleId="DSTOC5-8">
    <w:name w:val="DSTOC5-8"/>
    <w:basedOn w:val="DSTOC4-8"/>
    <w:rsid w:val="008D02DC"/>
  </w:style>
  <w:style w:type="paragraph" w:customStyle="1" w:styleId="DSTOC5-9">
    <w:name w:val="DSTOC5-9"/>
    <w:basedOn w:val="DSTOC4-9"/>
    <w:rsid w:val="008D02DC"/>
  </w:style>
  <w:style w:type="paragraph" w:customStyle="1" w:styleId="DSTOC6-6">
    <w:name w:val="DSTOC6-6"/>
    <w:basedOn w:val="Heading6"/>
    <w:rsid w:val="008D02DC"/>
    <w:pPr>
      <w:outlineLvl w:val="6"/>
    </w:pPr>
    <w:rPr>
      <w:bCs/>
    </w:rPr>
  </w:style>
  <w:style w:type="paragraph" w:customStyle="1" w:styleId="DSTOC6-7">
    <w:name w:val="DSTOC6-7"/>
    <w:basedOn w:val="DSTOC5-7"/>
    <w:rsid w:val="008D02DC"/>
  </w:style>
  <w:style w:type="paragraph" w:customStyle="1" w:styleId="DSTOC6-8">
    <w:name w:val="DSTOC6-8"/>
    <w:basedOn w:val="DSTOC5-8"/>
    <w:rsid w:val="008D02DC"/>
  </w:style>
  <w:style w:type="paragraph" w:customStyle="1" w:styleId="DSTOC6-9">
    <w:name w:val="DSTOC6-9"/>
    <w:basedOn w:val="DSTOC5-9"/>
    <w:rsid w:val="008D02DC"/>
  </w:style>
  <w:style w:type="paragraph" w:customStyle="1" w:styleId="DSTOC7-7">
    <w:name w:val="DSTOC7-7"/>
    <w:basedOn w:val="Heading7"/>
    <w:rsid w:val="008D02DC"/>
    <w:pPr>
      <w:outlineLvl w:val="7"/>
    </w:pPr>
  </w:style>
  <w:style w:type="paragraph" w:customStyle="1" w:styleId="DSTOC7-8">
    <w:name w:val="DSTOC7-8"/>
    <w:basedOn w:val="DSTOC6-8"/>
    <w:rsid w:val="008D02DC"/>
  </w:style>
  <w:style w:type="paragraph" w:customStyle="1" w:styleId="DSTOC7-9">
    <w:name w:val="DSTOC7-9"/>
    <w:basedOn w:val="DSTOC6-9"/>
    <w:rsid w:val="008D02DC"/>
  </w:style>
  <w:style w:type="paragraph" w:customStyle="1" w:styleId="DSTOC8-8">
    <w:name w:val="DSTOC8-8"/>
    <w:basedOn w:val="Heading8"/>
    <w:rsid w:val="008D02DC"/>
    <w:pPr>
      <w:outlineLvl w:val="8"/>
    </w:pPr>
  </w:style>
  <w:style w:type="paragraph" w:customStyle="1" w:styleId="DSTOC8-9">
    <w:name w:val="DSTOC8-9"/>
    <w:basedOn w:val="DSTOC7-9"/>
    <w:rsid w:val="008D02DC"/>
  </w:style>
  <w:style w:type="paragraph" w:customStyle="1" w:styleId="DSTOC9-9">
    <w:name w:val="DSTOC9-9"/>
    <w:basedOn w:val="Heading9"/>
    <w:rsid w:val="008D02DC"/>
    <w:pPr>
      <w:outlineLvl w:val="9"/>
    </w:pPr>
  </w:style>
  <w:style w:type="paragraph" w:customStyle="1" w:styleId="TableSpacing">
    <w:name w:val="Table Spacing"/>
    <w:aliases w:val="ts"/>
    <w:basedOn w:val="Normal"/>
    <w:next w:val="Normal"/>
    <w:rsid w:val="008D02DC"/>
    <w:pPr>
      <w:spacing w:before="80" w:after="80"/>
    </w:pPr>
    <w:rPr>
      <w:sz w:val="8"/>
      <w:szCs w:val="8"/>
    </w:rPr>
  </w:style>
  <w:style w:type="paragraph" w:customStyle="1" w:styleId="AlertLabel">
    <w:name w:val="Alert Label"/>
    <w:aliases w:val="al"/>
    <w:basedOn w:val="Normal"/>
    <w:rsid w:val="008D02DC"/>
    <w:pPr>
      <w:keepNext/>
      <w:framePr w:wrap="notBeside" w:vAnchor="text" w:hAnchor="text" w:y="1"/>
      <w:spacing w:before="120" w:line="300" w:lineRule="exact"/>
    </w:pPr>
    <w:rPr>
      <w:b/>
    </w:rPr>
  </w:style>
  <w:style w:type="character" w:customStyle="1" w:styleId="ConditionalMarker">
    <w:name w:val="Conditional Marker"/>
    <w:aliases w:val="cm"/>
    <w:locked/>
    <w:rsid w:val="008D02DC"/>
    <w:rPr>
      <w:noProof/>
      <w:vanish/>
      <w:color w:val="C0C0C0"/>
      <w:szCs w:val="18"/>
      <w:bdr w:val="none" w:sz="0" w:space="0" w:color="auto"/>
      <w:shd w:val="clear" w:color="FFFF00" w:fill="auto"/>
      <w:lang w:val="en-US"/>
    </w:rPr>
  </w:style>
  <w:style w:type="paragraph" w:customStyle="1" w:styleId="FigureinList2">
    <w:name w:val="Figure in List 2"/>
    <w:aliases w:val="fig2"/>
    <w:basedOn w:val="Figure"/>
    <w:next w:val="TextinList2"/>
    <w:rsid w:val="008D02DC"/>
    <w:pPr>
      <w:ind w:left="720"/>
    </w:pPr>
  </w:style>
  <w:style w:type="paragraph" w:customStyle="1" w:styleId="LabelinList1">
    <w:name w:val="Label in List 1"/>
    <w:aliases w:val="l1"/>
    <w:basedOn w:val="Label"/>
    <w:next w:val="TextinList1"/>
    <w:link w:val="LabelinList1Char"/>
    <w:rsid w:val="008D02DC"/>
    <w:pPr>
      <w:ind w:left="360"/>
    </w:pPr>
  </w:style>
  <w:style w:type="paragraph" w:customStyle="1" w:styleId="TextinList1">
    <w:name w:val="Text in List 1"/>
    <w:aliases w:val="t1"/>
    <w:basedOn w:val="Normal"/>
    <w:rsid w:val="008D02DC"/>
    <w:pPr>
      <w:ind w:left="360"/>
    </w:pPr>
  </w:style>
  <w:style w:type="paragraph" w:customStyle="1" w:styleId="AlertLabelinList1">
    <w:name w:val="Alert Label in List 1"/>
    <w:aliases w:val="al1"/>
    <w:basedOn w:val="AlertLabel"/>
    <w:rsid w:val="008D02DC"/>
    <w:pPr>
      <w:framePr w:wrap="notBeside"/>
      <w:ind w:left="360"/>
    </w:pPr>
  </w:style>
  <w:style w:type="paragraph" w:customStyle="1" w:styleId="FigureinList1">
    <w:name w:val="Figure in List 1"/>
    <w:aliases w:val="fig1"/>
    <w:basedOn w:val="Figure"/>
    <w:next w:val="TextinList1"/>
    <w:rsid w:val="008D02DC"/>
    <w:pPr>
      <w:ind w:left="360"/>
    </w:pPr>
  </w:style>
  <w:style w:type="paragraph" w:styleId="Footer">
    <w:name w:val="footer"/>
    <w:aliases w:val="f"/>
    <w:basedOn w:val="Header"/>
    <w:link w:val="FooterChar"/>
    <w:rsid w:val="008D02DC"/>
    <w:rPr>
      <w:b w:val="0"/>
    </w:rPr>
  </w:style>
  <w:style w:type="paragraph" w:styleId="Header">
    <w:name w:val="header"/>
    <w:aliases w:val="h"/>
    <w:basedOn w:val="Normal"/>
    <w:link w:val="HeaderChar"/>
    <w:rsid w:val="008D02DC"/>
    <w:pPr>
      <w:spacing w:after="240"/>
      <w:jc w:val="right"/>
    </w:pPr>
    <w:rPr>
      <w:rFonts w:eastAsia="PMingLiU"/>
      <w:b/>
    </w:rPr>
  </w:style>
  <w:style w:type="paragraph" w:customStyle="1" w:styleId="AlertText">
    <w:name w:val="Alert Text"/>
    <w:aliases w:val="at"/>
    <w:basedOn w:val="Normal"/>
    <w:rsid w:val="008D02DC"/>
    <w:pPr>
      <w:ind w:left="360" w:right="360"/>
    </w:pPr>
  </w:style>
  <w:style w:type="paragraph" w:customStyle="1" w:styleId="AlertTextinList1">
    <w:name w:val="Alert Text in List 1"/>
    <w:aliases w:val="at1"/>
    <w:basedOn w:val="AlertText"/>
    <w:rsid w:val="008D02DC"/>
    <w:pPr>
      <w:ind w:left="720"/>
    </w:pPr>
  </w:style>
  <w:style w:type="paragraph" w:customStyle="1" w:styleId="AlertTextinList2">
    <w:name w:val="Alert Text in List 2"/>
    <w:aliases w:val="at2"/>
    <w:basedOn w:val="AlertText"/>
    <w:rsid w:val="008D02DC"/>
    <w:pPr>
      <w:ind w:left="1080"/>
    </w:pPr>
  </w:style>
  <w:style w:type="paragraph" w:customStyle="1" w:styleId="BulletedList1">
    <w:name w:val="Bulleted List 1"/>
    <w:aliases w:val="bl1"/>
    <w:basedOn w:val="ListBullet"/>
    <w:rsid w:val="008D02DC"/>
    <w:pPr>
      <w:numPr>
        <w:numId w:val="1"/>
      </w:numPr>
    </w:pPr>
  </w:style>
  <w:style w:type="paragraph" w:customStyle="1" w:styleId="BulletedList2">
    <w:name w:val="Bulleted List 2"/>
    <w:aliases w:val="bl2"/>
    <w:basedOn w:val="ListBullet"/>
    <w:link w:val="BulletedList2Char"/>
    <w:rsid w:val="008D02DC"/>
    <w:pPr>
      <w:numPr>
        <w:numId w:val="3"/>
      </w:numPr>
    </w:pPr>
  </w:style>
  <w:style w:type="paragraph" w:customStyle="1" w:styleId="DefinedTerm">
    <w:name w:val="Defined Term"/>
    <w:aliases w:val="dt"/>
    <w:basedOn w:val="Normal"/>
    <w:rsid w:val="008D02DC"/>
    <w:pPr>
      <w:keepNext/>
      <w:spacing w:before="120" w:line="220" w:lineRule="exact"/>
      <w:ind w:right="1440"/>
    </w:pPr>
    <w:rPr>
      <w:b/>
      <w:sz w:val="18"/>
      <w:szCs w:val="18"/>
    </w:rPr>
  </w:style>
  <w:style w:type="paragraph" w:styleId="DocumentMap">
    <w:name w:val="Document Map"/>
    <w:basedOn w:val="Normal"/>
    <w:rsid w:val="008D02DC"/>
    <w:pPr>
      <w:shd w:val="clear" w:color="auto" w:fill="FFFF00"/>
    </w:pPr>
    <w:rPr>
      <w:rFonts w:ascii="Tahoma" w:hAnsi="Tahoma" w:cs="Tahoma"/>
    </w:rPr>
  </w:style>
  <w:style w:type="paragraph" w:customStyle="1" w:styleId="NumberedList1">
    <w:name w:val="Numbered List 1"/>
    <w:aliases w:val="nl1"/>
    <w:basedOn w:val="ListNumber"/>
    <w:rsid w:val="008D02DC"/>
    <w:pPr>
      <w:numPr>
        <w:numId w:val="2"/>
      </w:numPr>
    </w:pPr>
  </w:style>
  <w:style w:type="table" w:customStyle="1" w:styleId="ProcedureTable">
    <w:name w:val="Procedure Table"/>
    <w:aliases w:val="pt"/>
    <w:basedOn w:val="TableNormal"/>
    <w:rsid w:val="008D02DC"/>
    <w:rPr>
      <w:rFonts w:ascii="Arial" w:hAnsi="Arial"/>
    </w:rPr>
    <w:tblPr>
      <w:tblInd w:w="360" w:type="dxa"/>
      <w:tblCellMar>
        <w:left w:w="0" w:type="dxa"/>
        <w:right w:w="0" w:type="dxa"/>
      </w:tblCellMar>
    </w:tblPr>
  </w:style>
  <w:style w:type="character" w:customStyle="1" w:styleId="Underline">
    <w:name w:val="Underline"/>
    <w:aliases w:val="u"/>
    <w:rsid w:val="008D02DC"/>
    <w:rPr>
      <w:color w:val="auto"/>
      <w:szCs w:val="18"/>
      <w:u w:val="single"/>
    </w:rPr>
  </w:style>
  <w:style w:type="paragraph" w:styleId="IndexHeading">
    <w:name w:val="index heading"/>
    <w:aliases w:val="ih"/>
    <w:basedOn w:val="Heading1"/>
    <w:next w:val="Index1"/>
    <w:rsid w:val="008D02DC"/>
    <w:pPr>
      <w:spacing w:line="300" w:lineRule="exact"/>
      <w:outlineLvl w:val="7"/>
    </w:pPr>
    <w:rPr>
      <w:sz w:val="26"/>
    </w:rPr>
  </w:style>
  <w:style w:type="paragraph" w:styleId="Index1">
    <w:name w:val="index 1"/>
    <w:aliases w:val="idx1"/>
    <w:basedOn w:val="Normal"/>
    <w:rsid w:val="008D02DC"/>
    <w:pPr>
      <w:spacing w:line="220" w:lineRule="exact"/>
      <w:ind w:left="180" w:hanging="180"/>
    </w:pPr>
  </w:style>
  <w:style w:type="table" w:customStyle="1" w:styleId="CodeSection">
    <w:name w:val="Code Section"/>
    <w:aliases w:val="cs"/>
    <w:basedOn w:val="TableNormal"/>
    <w:rsid w:val="008D02DC"/>
    <w:pPr>
      <w:spacing w:line="220" w:lineRule="exact"/>
    </w:pPr>
    <w:rPr>
      <w:rFonts w:ascii="Courier New" w:hAnsi="Courier New"/>
      <w:sz w:val="16"/>
      <w:szCs w:val="16"/>
    </w:rPr>
    <w:tblPr>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TOC1">
    <w:name w:val="toc 1"/>
    <w:aliases w:val="toc1"/>
    <w:basedOn w:val="Normal"/>
    <w:next w:val="Normal"/>
    <w:uiPriority w:val="39"/>
    <w:rsid w:val="008D02DC"/>
    <w:pPr>
      <w:spacing w:before="180"/>
      <w:ind w:left="187" w:hanging="187"/>
    </w:pPr>
  </w:style>
  <w:style w:type="paragraph" w:styleId="TOC2">
    <w:name w:val="toc 2"/>
    <w:aliases w:val="toc2"/>
    <w:basedOn w:val="Normal"/>
    <w:next w:val="Normal"/>
    <w:uiPriority w:val="39"/>
    <w:rsid w:val="008D02DC"/>
    <w:pPr>
      <w:ind w:left="374" w:hanging="187"/>
    </w:pPr>
  </w:style>
  <w:style w:type="paragraph" w:styleId="TOC3">
    <w:name w:val="toc 3"/>
    <w:aliases w:val="toc3"/>
    <w:basedOn w:val="Normal"/>
    <w:next w:val="Normal"/>
    <w:uiPriority w:val="39"/>
    <w:rsid w:val="008D02DC"/>
    <w:pPr>
      <w:ind w:left="561" w:hanging="187"/>
    </w:pPr>
  </w:style>
  <w:style w:type="paragraph" w:styleId="TOC4">
    <w:name w:val="toc 4"/>
    <w:aliases w:val="toc4"/>
    <w:basedOn w:val="Normal"/>
    <w:next w:val="Normal"/>
    <w:uiPriority w:val="39"/>
    <w:rsid w:val="008D02DC"/>
    <w:pPr>
      <w:ind w:left="749" w:hanging="187"/>
    </w:pPr>
  </w:style>
  <w:style w:type="paragraph" w:styleId="Index2">
    <w:name w:val="index 2"/>
    <w:aliases w:val="idx2"/>
    <w:basedOn w:val="Index1"/>
    <w:rsid w:val="008D02DC"/>
    <w:pPr>
      <w:ind w:left="540"/>
    </w:pPr>
  </w:style>
  <w:style w:type="paragraph" w:styleId="Index3">
    <w:name w:val="index 3"/>
    <w:aliases w:val="idx3"/>
    <w:basedOn w:val="Index1"/>
    <w:rsid w:val="008D02DC"/>
    <w:pPr>
      <w:ind w:left="900"/>
    </w:pPr>
  </w:style>
  <w:style w:type="character" w:customStyle="1" w:styleId="Bold">
    <w:name w:val="Bold"/>
    <w:aliases w:val="b"/>
    <w:rsid w:val="008D02DC"/>
    <w:rPr>
      <w:b/>
      <w:szCs w:val="18"/>
    </w:rPr>
  </w:style>
  <w:style w:type="character" w:customStyle="1" w:styleId="MultilanguageMarkerAuto">
    <w:name w:val="Multilanguage Marker Auto"/>
    <w:aliases w:val="mma"/>
    <w:locked/>
    <w:rsid w:val="008D02DC"/>
    <w:rPr>
      <w:noProof/>
      <w:color w:val="C0C0C0"/>
      <w:szCs w:val="18"/>
      <w:bdr w:val="none" w:sz="0" w:space="0" w:color="auto"/>
      <w:shd w:val="clear" w:color="auto" w:fill="auto"/>
      <w:lang w:val="en-US"/>
    </w:rPr>
  </w:style>
  <w:style w:type="character" w:customStyle="1" w:styleId="BoldItalic">
    <w:name w:val="Bold Italic"/>
    <w:aliases w:val="bi"/>
    <w:rsid w:val="008D02DC"/>
    <w:rPr>
      <w:b/>
      <w:i/>
      <w:color w:val="auto"/>
      <w:szCs w:val="18"/>
    </w:rPr>
  </w:style>
  <w:style w:type="paragraph" w:customStyle="1" w:styleId="MultilanguageMarkerExplicitBegin">
    <w:name w:val="Multilanguage Marker Explicit Begin"/>
    <w:aliases w:val="mmeb"/>
    <w:basedOn w:val="Normal"/>
    <w:next w:val="Normal"/>
    <w:locked/>
    <w:rsid w:val="008D02DC"/>
    <w:rPr>
      <w:noProof/>
      <w:color w:val="C0C0C0"/>
    </w:rPr>
  </w:style>
  <w:style w:type="paragraph" w:customStyle="1" w:styleId="MultilanguageMarkerExplicitEnd">
    <w:name w:val="Multilanguage Marker Explicit End"/>
    <w:aliases w:val="mmee"/>
    <w:basedOn w:val="MultilanguageMarkerExplicitBegin"/>
    <w:next w:val="Normal"/>
    <w:locked/>
    <w:rsid w:val="008D02DC"/>
  </w:style>
  <w:style w:type="paragraph" w:customStyle="1" w:styleId="CodeReferenceinList1">
    <w:name w:val="Code Reference in List 1"/>
    <w:aliases w:val="cref1"/>
    <w:basedOn w:val="Normal"/>
    <w:locked/>
    <w:rsid w:val="008D02DC"/>
    <w:rPr>
      <w:color w:val="C0C0C0"/>
    </w:rPr>
  </w:style>
  <w:style w:type="character" w:styleId="CommentReference">
    <w:name w:val="annotation reference"/>
    <w:aliases w:val="cr,Used by Word to flag author queries"/>
    <w:uiPriority w:val="99"/>
    <w:rsid w:val="008D02DC"/>
    <w:rPr>
      <w:szCs w:val="16"/>
    </w:rPr>
  </w:style>
  <w:style w:type="paragraph" w:styleId="CommentText">
    <w:name w:val="annotation text"/>
    <w:aliases w:val="ct,Used by Word for text of author queries"/>
    <w:basedOn w:val="Normal"/>
    <w:link w:val="CommentTextChar"/>
    <w:uiPriority w:val="99"/>
    <w:rsid w:val="008D02DC"/>
  </w:style>
  <w:style w:type="character" w:customStyle="1" w:styleId="Italic">
    <w:name w:val="Italic"/>
    <w:aliases w:val="i"/>
    <w:rsid w:val="008D02DC"/>
    <w:rPr>
      <w:i/>
      <w:color w:val="auto"/>
      <w:szCs w:val="18"/>
    </w:rPr>
  </w:style>
  <w:style w:type="paragraph" w:customStyle="1" w:styleId="CodeReferenceinList2">
    <w:name w:val="Code Reference in List 2"/>
    <w:aliases w:val="cref2"/>
    <w:basedOn w:val="CodeReferenceinList1"/>
    <w:locked/>
    <w:rsid w:val="008D02DC"/>
    <w:pPr>
      <w:ind w:left="720"/>
    </w:pPr>
  </w:style>
  <w:style w:type="character" w:customStyle="1" w:styleId="Subscript">
    <w:name w:val="Subscript"/>
    <w:aliases w:val="sub"/>
    <w:rsid w:val="008D02DC"/>
    <w:rPr>
      <w:color w:val="auto"/>
      <w:szCs w:val="18"/>
      <w:u w:val="none"/>
      <w:vertAlign w:val="subscript"/>
    </w:rPr>
  </w:style>
  <w:style w:type="character" w:customStyle="1" w:styleId="Superscript">
    <w:name w:val="Superscript"/>
    <w:aliases w:val="sup"/>
    <w:rsid w:val="008D02DC"/>
    <w:rPr>
      <w:color w:val="auto"/>
      <w:szCs w:val="18"/>
      <w:u w:val="none"/>
      <w:vertAlign w:val="superscript"/>
    </w:rPr>
  </w:style>
  <w:style w:type="table" w:customStyle="1" w:styleId="TablewithHeader">
    <w:name w:val="Table with Header"/>
    <w:aliases w:val="twh"/>
    <w:basedOn w:val="TablewithoutHeader"/>
    <w:rsid w:val="008D02DC"/>
    <w:tblPr/>
    <w:tblStylePr w:type="firstRow">
      <w:pPr>
        <w:keepNext/>
        <w:wordWrap/>
        <w:spacing w:beforeLines="0" w:beforeAutospacing="0" w:afterLines="0" w:afterAutospacing="0" w:line="220" w:lineRule="exact"/>
        <w:ind w:leftChars="0" w:left="0" w:rightChars="0" w:right="0" w:firstLineChars="0" w:firstLine="0"/>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basedOn w:val="TableNormal"/>
    <w:rsid w:val="008D02DC"/>
    <w:pPr>
      <w:spacing w:before="60" w:after="60" w:line="240" w:lineRule="exact"/>
    </w:pPr>
    <w:rPr>
      <w:rFonts w:ascii="Arial" w:hAnsi="Arial"/>
    </w:rPr>
    <w:tblPr>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Pr>
  </w:style>
  <w:style w:type="character" w:customStyle="1" w:styleId="CodeEntityReference">
    <w:name w:val="Code Entity Reference"/>
    <w:aliases w:val="cer"/>
    <w:locked/>
    <w:rsid w:val="008D02DC"/>
    <w:rPr>
      <w:b/>
      <w:noProof/>
      <w:color w:val="auto"/>
      <w:sz w:val="20"/>
      <w:szCs w:val="18"/>
      <w:bdr w:val="none" w:sz="0" w:space="0" w:color="auto"/>
      <w:shd w:val="clear" w:color="auto" w:fill="auto"/>
      <w:lang w:val="en-US"/>
    </w:rPr>
  </w:style>
  <w:style w:type="paragraph" w:styleId="CommentSubject">
    <w:name w:val="annotation subject"/>
    <w:basedOn w:val="CommentText"/>
    <w:next w:val="CommentText"/>
    <w:rsid w:val="008D02DC"/>
    <w:rPr>
      <w:b/>
      <w:bCs/>
    </w:rPr>
  </w:style>
  <w:style w:type="paragraph" w:styleId="BalloonText">
    <w:name w:val="Balloon Text"/>
    <w:basedOn w:val="Normal"/>
    <w:rsid w:val="008D02DC"/>
    <w:rPr>
      <w:rFonts w:ascii="Tahoma" w:hAnsi="Tahoma" w:cs="Tahoma"/>
      <w:sz w:val="16"/>
      <w:szCs w:val="16"/>
    </w:rPr>
  </w:style>
  <w:style w:type="character" w:customStyle="1" w:styleId="UI">
    <w:name w:val="UI"/>
    <w:aliases w:val="ui"/>
    <w:rsid w:val="008D02DC"/>
    <w:rPr>
      <w:b/>
      <w:color w:val="auto"/>
      <w:szCs w:val="18"/>
      <w:u w:val="none"/>
    </w:rPr>
  </w:style>
  <w:style w:type="character" w:customStyle="1" w:styleId="ParameterReference">
    <w:name w:val="Parameter Reference"/>
    <w:aliases w:val="pr"/>
    <w:locked/>
    <w:rsid w:val="008D02DC"/>
    <w:rPr>
      <w:noProof/>
      <w:color w:val="C0C0C0"/>
      <w:szCs w:val="18"/>
      <w:u w:val="none"/>
      <w:bdr w:val="none" w:sz="0" w:space="0" w:color="auto"/>
      <w:shd w:val="clear" w:color="auto" w:fill="auto"/>
      <w:lang w:val="en-US"/>
    </w:rPr>
  </w:style>
  <w:style w:type="character" w:customStyle="1" w:styleId="LanguageKeyword">
    <w:name w:val="Language Keyword"/>
    <w:aliases w:val="lk"/>
    <w:locked/>
    <w:rsid w:val="008D02DC"/>
    <w:rPr>
      <w:b/>
      <w:noProof/>
      <w:color w:val="auto"/>
      <w:szCs w:val="18"/>
      <w:bdr w:val="none" w:sz="0" w:space="0" w:color="auto"/>
      <w:shd w:val="clear" w:color="auto" w:fill="auto"/>
      <w:lang w:val="en-US"/>
    </w:rPr>
  </w:style>
  <w:style w:type="character" w:customStyle="1" w:styleId="Token">
    <w:name w:val="Token"/>
    <w:aliases w:val="tok"/>
    <w:locked/>
    <w:rsid w:val="008D02DC"/>
    <w:rPr>
      <w:color w:val="C0C0C0"/>
      <w:szCs w:val="18"/>
      <w:u w:val="none"/>
      <w:bdr w:val="none" w:sz="0" w:space="0" w:color="auto"/>
      <w:shd w:val="clear" w:color="auto" w:fill="auto"/>
    </w:rPr>
  </w:style>
  <w:style w:type="character" w:customStyle="1" w:styleId="CodeEntityReferenceQualified">
    <w:name w:val="Code Entity Reference Qualified"/>
    <w:aliases w:val="cerq"/>
    <w:locked/>
    <w:rsid w:val="008D02DC"/>
    <w:rPr>
      <w:b/>
      <w:noProof/>
      <w:color w:val="auto"/>
      <w:sz w:val="20"/>
      <w:szCs w:val="18"/>
      <w:u w:val="none"/>
      <w:bdr w:val="none" w:sz="0" w:space="0" w:color="auto"/>
      <w:shd w:val="clear" w:color="auto" w:fill="auto"/>
      <w:lang w:val="en-US"/>
    </w:rPr>
  </w:style>
  <w:style w:type="paragraph" w:customStyle="1" w:styleId="CodeReference">
    <w:name w:val="Code Reference"/>
    <w:aliases w:val="cref"/>
    <w:basedOn w:val="Normal"/>
    <w:next w:val="Normal"/>
    <w:locked/>
    <w:rsid w:val="008D02DC"/>
    <w:rPr>
      <w:noProof/>
      <w:color w:val="C0C0C0"/>
    </w:rPr>
  </w:style>
  <w:style w:type="character" w:customStyle="1" w:styleId="LegacyLinkText">
    <w:name w:val="Legacy Link Text"/>
    <w:aliases w:val="llt"/>
    <w:rsid w:val="008D02DC"/>
  </w:style>
  <w:style w:type="paragraph" w:customStyle="1" w:styleId="DefinedTerminList1">
    <w:name w:val="Defined Term in List 1"/>
    <w:aliases w:val="dt1"/>
    <w:basedOn w:val="DefinedTerm"/>
    <w:rsid w:val="008D02DC"/>
    <w:pPr>
      <w:ind w:left="360"/>
    </w:pPr>
  </w:style>
  <w:style w:type="paragraph" w:customStyle="1" w:styleId="DefinedTerminList2">
    <w:name w:val="Defined Term in List 2"/>
    <w:aliases w:val="dt2"/>
    <w:basedOn w:val="DefinedTerm"/>
    <w:rsid w:val="008D02DC"/>
    <w:pPr>
      <w:ind w:left="720"/>
    </w:pPr>
  </w:style>
  <w:style w:type="paragraph" w:customStyle="1" w:styleId="TableSpacinginList1">
    <w:name w:val="Table Spacing in List 1"/>
    <w:aliases w:val="ts1"/>
    <w:basedOn w:val="TableSpacing"/>
    <w:next w:val="TextinList1"/>
    <w:rsid w:val="008D02DC"/>
    <w:pPr>
      <w:ind w:left="360"/>
    </w:pPr>
  </w:style>
  <w:style w:type="paragraph" w:customStyle="1" w:styleId="TableSpacinginList2">
    <w:name w:val="Table Spacing in List 2"/>
    <w:aliases w:val="ts2"/>
    <w:basedOn w:val="TableSpacinginList1"/>
    <w:next w:val="TextinList2"/>
    <w:rsid w:val="008D02DC"/>
    <w:pPr>
      <w:ind w:left="720"/>
    </w:pPr>
  </w:style>
  <w:style w:type="table" w:customStyle="1" w:styleId="ProcedureTableinList1">
    <w:name w:val="Procedure Table in List 1"/>
    <w:aliases w:val="pt1"/>
    <w:basedOn w:val="ProcedureTable"/>
    <w:rsid w:val="008D02DC"/>
    <w:pPr>
      <w:spacing w:before="60" w:after="60" w:line="220" w:lineRule="exact"/>
    </w:pPr>
    <w:tblPr>
      <w:tblInd w:w="720" w:type="dxa"/>
    </w:tblPr>
  </w:style>
  <w:style w:type="table" w:customStyle="1" w:styleId="ProcedureTableinList2">
    <w:name w:val="Procedure Table in List 2"/>
    <w:aliases w:val="pt2"/>
    <w:basedOn w:val="ProcedureTable"/>
    <w:rsid w:val="008D02DC"/>
    <w:tblPr>
      <w:tblInd w:w="1080" w:type="dxa"/>
    </w:tblPr>
  </w:style>
  <w:style w:type="table" w:customStyle="1" w:styleId="TablewithHeaderinList1">
    <w:name w:val="Table with Header in List 1"/>
    <w:aliases w:val="twh1"/>
    <w:basedOn w:val="TablewithHeader"/>
    <w:rsid w:val="008D02DC"/>
    <w:pPr>
      <w:keepNext/>
    </w:pPr>
    <w:tblPr>
      <w:tblInd w:w="36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HeaderinList2">
    <w:name w:val="Table with Header in List 2"/>
    <w:aliases w:val="twh2"/>
    <w:basedOn w:val="TablewithHeaderinList1"/>
    <w:rsid w:val="008D02DC"/>
    <w:tblPr>
      <w:tblInd w:w="72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outHeaderinList1">
    <w:name w:val="Table without Header in List 1"/>
    <w:aliases w:val="tbl1"/>
    <w:basedOn w:val="TablewithoutHeader"/>
    <w:rsid w:val="008D02DC"/>
    <w:tblPr>
      <w:tblInd w:w="360" w:type="dxa"/>
    </w:tblPr>
  </w:style>
  <w:style w:type="table" w:customStyle="1" w:styleId="TablewithoutHeaderinList2">
    <w:name w:val="Table without Header in List 2"/>
    <w:aliases w:val="tbl2"/>
    <w:basedOn w:val="TablewithoutHeaderinList1"/>
    <w:rsid w:val="008D02DC"/>
    <w:tblPr>
      <w:tblInd w:w="720" w:type="dxa"/>
    </w:tblPr>
  </w:style>
  <w:style w:type="character" w:customStyle="1" w:styleId="FigureEmbedded">
    <w:name w:val="Figure Embedded"/>
    <w:aliases w:val="fige"/>
    <w:rsid w:val="008D02DC"/>
    <w:rPr>
      <w:color w:val="0000FF"/>
      <w:szCs w:val="18"/>
      <w:u w:val="none"/>
      <w:bdr w:val="none" w:sz="0" w:space="0" w:color="auto"/>
      <w:shd w:val="clear" w:color="auto" w:fill="auto"/>
    </w:rPr>
  </w:style>
  <w:style w:type="paragraph" w:customStyle="1" w:styleId="ConditionalBlock">
    <w:name w:val="Conditional Block"/>
    <w:aliases w:val="cb"/>
    <w:basedOn w:val="Normal"/>
    <w:next w:val="Normal"/>
    <w:locked/>
    <w:rsid w:val="008D02DC"/>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Normal"/>
    <w:locked/>
    <w:rsid w:val="008D02DC"/>
  </w:style>
  <w:style w:type="paragraph" w:customStyle="1" w:styleId="ConditionalBlockinList2">
    <w:name w:val="Conditional Block in List 2"/>
    <w:aliases w:val="cb2"/>
    <w:basedOn w:val="ConditionalBlock"/>
    <w:next w:val="Normal"/>
    <w:locked/>
    <w:rsid w:val="008D02DC"/>
    <w:pPr>
      <w:ind w:left="720"/>
    </w:pPr>
  </w:style>
  <w:style w:type="character" w:customStyle="1" w:styleId="CodeFeaturedElement">
    <w:name w:val="Code Featured Element"/>
    <w:aliases w:val="cfe"/>
    <w:locked/>
    <w:rsid w:val="008D02DC"/>
    <w:rPr>
      <w:rFonts w:ascii="Courier New" w:hAnsi="Courier New" w:cs="Courier New"/>
      <w:b/>
      <w:bCs/>
      <w:noProof/>
      <w:color w:val="auto"/>
      <w:sz w:val="16"/>
      <w:szCs w:val="16"/>
      <w:bdr w:val="none" w:sz="0" w:space="0" w:color="auto"/>
      <w:shd w:val="clear" w:color="auto" w:fill="auto"/>
    </w:rPr>
  </w:style>
  <w:style w:type="paragraph" w:customStyle="1" w:styleId="SamplesButtonMarker">
    <w:name w:val="Samples Button Marker"/>
    <w:aliases w:val="sbm"/>
    <w:basedOn w:val="Normal"/>
    <w:locked/>
    <w:rsid w:val="008D02DC"/>
    <w:rPr>
      <w:color w:val="C0C0C0"/>
    </w:rPr>
  </w:style>
  <w:style w:type="character" w:customStyle="1" w:styleId="CodeEntityReferenceSpecific">
    <w:name w:val="Code Entity Reference Specific"/>
    <w:aliases w:val="cers"/>
    <w:locked/>
    <w:rsid w:val="008D02DC"/>
  </w:style>
  <w:style w:type="character" w:customStyle="1" w:styleId="CodeEntityReferenceQualifiedSpecific">
    <w:name w:val="Code Entity Reference Qualified Specific"/>
    <w:aliases w:val="cerqs"/>
    <w:locked/>
    <w:rsid w:val="008D02DC"/>
    <w:rPr>
      <w:b/>
      <w:noProof/>
      <w:color w:val="auto"/>
      <w:sz w:val="20"/>
      <w:szCs w:val="18"/>
      <w:u w:val="none"/>
      <w:bdr w:val="none" w:sz="0" w:space="0" w:color="auto"/>
      <w:shd w:val="clear" w:color="auto" w:fill="auto"/>
      <w:lang w:val="en-US"/>
    </w:rPr>
  </w:style>
  <w:style w:type="table" w:customStyle="1" w:styleId="CodeSectioninList1">
    <w:name w:val="Code Section in List 1"/>
    <w:aliases w:val="cs1"/>
    <w:basedOn w:val="CodeSection"/>
    <w:rsid w:val="008D02DC"/>
    <w:tblPr>
      <w:tblInd w:w="360" w:type="dxa"/>
    </w:tblPr>
  </w:style>
  <w:style w:type="table" w:customStyle="1" w:styleId="CodeSectioninList2">
    <w:name w:val="Code Section in List 2"/>
    <w:aliases w:val="cs2"/>
    <w:basedOn w:val="CodeSection"/>
    <w:rsid w:val="008D02DC"/>
    <w:tblPr>
      <w:tblInd w:w="720" w:type="dxa"/>
    </w:tblPr>
  </w:style>
  <w:style w:type="numbering" w:styleId="ArticleSection">
    <w:name w:val="Outline List 3"/>
    <w:basedOn w:val="NoList"/>
    <w:rsid w:val="008D02DC"/>
    <w:pPr>
      <w:numPr>
        <w:numId w:val="5"/>
      </w:numPr>
    </w:pPr>
  </w:style>
  <w:style w:type="paragraph" w:styleId="BlockText">
    <w:name w:val="Block Text"/>
    <w:basedOn w:val="Normal"/>
    <w:rsid w:val="008D02DC"/>
    <w:pPr>
      <w:spacing w:after="120"/>
      <w:ind w:left="1440" w:right="1440"/>
    </w:pPr>
  </w:style>
  <w:style w:type="paragraph" w:styleId="BodyText">
    <w:name w:val="Body Text"/>
    <w:basedOn w:val="Normal"/>
    <w:rsid w:val="008D02DC"/>
    <w:pPr>
      <w:spacing w:after="120"/>
    </w:pPr>
  </w:style>
  <w:style w:type="paragraph" w:styleId="BodyText2">
    <w:name w:val="Body Text 2"/>
    <w:basedOn w:val="Normal"/>
    <w:rsid w:val="008D02DC"/>
    <w:pPr>
      <w:spacing w:after="120" w:line="480" w:lineRule="auto"/>
    </w:pPr>
  </w:style>
  <w:style w:type="paragraph" w:styleId="BodyText3">
    <w:name w:val="Body Text 3"/>
    <w:basedOn w:val="Normal"/>
    <w:rsid w:val="008D02DC"/>
    <w:pPr>
      <w:spacing w:after="120"/>
    </w:pPr>
    <w:rPr>
      <w:sz w:val="16"/>
      <w:szCs w:val="16"/>
    </w:rPr>
  </w:style>
  <w:style w:type="paragraph" w:styleId="BodyTextFirstIndent">
    <w:name w:val="Body Text First Indent"/>
    <w:basedOn w:val="BodyText"/>
    <w:rsid w:val="008D02DC"/>
    <w:pPr>
      <w:ind w:firstLine="210"/>
    </w:pPr>
  </w:style>
  <w:style w:type="paragraph" w:styleId="BodyTextIndent">
    <w:name w:val="Body Text Indent"/>
    <w:basedOn w:val="Normal"/>
    <w:rsid w:val="008D02DC"/>
    <w:pPr>
      <w:spacing w:after="120"/>
      <w:ind w:left="360"/>
    </w:pPr>
  </w:style>
  <w:style w:type="paragraph" w:styleId="BodyTextFirstIndent2">
    <w:name w:val="Body Text First Indent 2"/>
    <w:basedOn w:val="BodyTextIndent"/>
    <w:rsid w:val="008D02DC"/>
    <w:pPr>
      <w:ind w:firstLine="210"/>
    </w:pPr>
  </w:style>
  <w:style w:type="paragraph" w:styleId="BodyTextIndent2">
    <w:name w:val="Body Text Indent 2"/>
    <w:basedOn w:val="Normal"/>
    <w:rsid w:val="008D02DC"/>
    <w:pPr>
      <w:spacing w:after="120" w:line="480" w:lineRule="auto"/>
      <w:ind w:left="360"/>
    </w:pPr>
  </w:style>
  <w:style w:type="paragraph" w:styleId="BodyTextIndent3">
    <w:name w:val="Body Text Indent 3"/>
    <w:basedOn w:val="Normal"/>
    <w:rsid w:val="008D02DC"/>
    <w:pPr>
      <w:spacing w:after="120"/>
      <w:ind w:left="360"/>
    </w:pPr>
    <w:rPr>
      <w:sz w:val="16"/>
      <w:szCs w:val="16"/>
    </w:rPr>
  </w:style>
  <w:style w:type="paragraph" w:styleId="Closing">
    <w:name w:val="Closing"/>
    <w:basedOn w:val="Normal"/>
    <w:rsid w:val="008D02DC"/>
    <w:pPr>
      <w:ind w:left="4320"/>
    </w:pPr>
  </w:style>
  <w:style w:type="paragraph" w:styleId="Date">
    <w:name w:val="Date"/>
    <w:basedOn w:val="Normal"/>
    <w:next w:val="Normal"/>
    <w:rsid w:val="008D02DC"/>
  </w:style>
  <w:style w:type="paragraph" w:styleId="E-mailSignature">
    <w:name w:val="E-mail Signature"/>
    <w:basedOn w:val="Normal"/>
    <w:rsid w:val="008D02DC"/>
  </w:style>
  <w:style w:type="character" w:styleId="Emphasis">
    <w:name w:val="Emphasis"/>
    <w:uiPriority w:val="20"/>
    <w:qFormat/>
    <w:rsid w:val="008D02DC"/>
    <w:rPr>
      <w:i/>
      <w:iCs/>
    </w:rPr>
  </w:style>
  <w:style w:type="paragraph" w:styleId="EnvelopeAddress">
    <w:name w:val="envelope address"/>
    <w:basedOn w:val="Normal"/>
    <w:rsid w:val="008D02DC"/>
    <w:pPr>
      <w:framePr w:w="7920" w:h="1980" w:hRule="exact" w:hSpace="180" w:wrap="auto" w:hAnchor="page" w:xAlign="center" w:yAlign="bottom"/>
      <w:ind w:left="2880"/>
    </w:pPr>
  </w:style>
  <w:style w:type="paragraph" w:styleId="EnvelopeReturn">
    <w:name w:val="envelope return"/>
    <w:basedOn w:val="Normal"/>
    <w:rsid w:val="008D02DC"/>
  </w:style>
  <w:style w:type="character" w:styleId="FollowedHyperlink">
    <w:name w:val="FollowedHyperlink"/>
    <w:rsid w:val="008D02DC"/>
    <w:rPr>
      <w:color w:val="800080"/>
      <w:u w:val="single"/>
    </w:rPr>
  </w:style>
  <w:style w:type="character" w:styleId="HTMLAcronym">
    <w:name w:val="HTML Acronym"/>
    <w:rsid w:val="008D02DC"/>
  </w:style>
  <w:style w:type="paragraph" w:styleId="HTMLAddress">
    <w:name w:val="HTML Address"/>
    <w:basedOn w:val="Normal"/>
    <w:rsid w:val="008D02DC"/>
    <w:rPr>
      <w:i/>
      <w:iCs/>
    </w:rPr>
  </w:style>
  <w:style w:type="character" w:styleId="HTMLCite">
    <w:name w:val="HTML Cite"/>
    <w:rsid w:val="008D02DC"/>
    <w:rPr>
      <w:i/>
      <w:iCs/>
    </w:rPr>
  </w:style>
  <w:style w:type="character" w:styleId="HTMLCode">
    <w:name w:val="HTML Code"/>
    <w:rsid w:val="008D02DC"/>
    <w:rPr>
      <w:rFonts w:ascii="Courier New" w:hAnsi="Courier New"/>
      <w:sz w:val="20"/>
      <w:szCs w:val="20"/>
    </w:rPr>
  </w:style>
  <w:style w:type="character" w:styleId="HTMLDefinition">
    <w:name w:val="HTML Definition"/>
    <w:rsid w:val="008D02DC"/>
    <w:rPr>
      <w:i/>
      <w:iCs/>
    </w:rPr>
  </w:style>
  <w:style w:type="character" w:styleId="HTMLKeyboard">
    <w:name w:val="HTML Keyboard"/>
    <w:rsid w:val="008D02DC"/>
    <w:rPr>
      <w:rFonts w:ascii="Courier New" w:hAnsi="Courier New"/>
      <w:sz w:val="20"/>
      <w:szCs w:val="20"/>
    </w:rPr>
  </w:style>
  <w:style w:type="paragraph" w:styleId="HTMLPreformatted">
    <w:name w:val="HTML Preformatted"/>
    <w:basedOn w:val="Normal"/>
    <w:rsid w:val="008D02DC"/>
    <w:rPr>
      <w:rFonts w:ascii="Courier New" w:hAnsi="Courier New"/>
    </w:rPr>
  </w:style>
  <w:style w:type="character" w:styleId="HTMLSample">
    <w:name w:val="HTML Sample"/>
    <w:rsid w:val="008D02DC"/>
    <w:rPr>
      <w:rFonts w:ascii="Courier New" w:hAnsi="Courier New"/>
    </w:rPr>
  </w:style>
  <w:style w:type="character" w:styleId="HTMLTypewriter">
    <w:name w:val="HTML Typewriter"/>
    <w:rsid w:val="008D02DC"/>
    <w:rPr>
      <w:rFonts w:ascii="Courier New" w:hAnsi="Courier New"/>
      <w:sz w:val="20"/>
      <w:szCs w:val="20"/>
    </w:rPr>
  </w:style>
  <w:style w:type="character" w:styleId="HTMLVariable">
    <w:name w:val="HTML Variable"/>
    <w:rsid w:val="008D02DC"/>
    <w:rPr>
      <w:i/>
      <w:iCs/>
    </w:rPr>
  </w:style>
  <w:style w:type="character" w:styleId="LineNumber">
    <w:name w:val="line number"/>
    <w:rsid w:val="008D02DC"/>
  </w:style>
  <w:style w:type="paragraph" w:styleId="List">
    <w:name w:val="List"/>
    <w:basedOn w:val="Normal"/>
    <w:rsid w:val="008D02DC"/>
    <w:pPr>
      <w:ind w:left="360" w:hanging="360"/>
    </w:pPr>
  </w:style>
  <w:style w:type="paragraph" w:styleId="List2">
    <w:name w:val="List 2"/>
    <w:basedOn w:val="Normal"/>
    <w:rsid w:val="008D02DC"/>
    <w:pPr>
      <w:ind w:left="720" w:hanging="360"/>
    </w:pPr>
  </w:style>
  <w:style w:type="paragraph" w:styleId="List3">
    <w:name w:val="List 3"/>
    <w:basedOn w:val="Normal"/>
    <w:rsid w:val="008D02DC"/>
    <w:pPr>
      <w:ind w:left="1080" w:hanging="360"/>
    </w:pPr>
  </w:style>
  <w:style w:type="paragraph" w:styleId="List4">
    <w:name w:val="List 4"/>
    <w:basedOn w:val="Normal"/>
    <w:rsid w:val="008D02DC"/>
    <w:pPr>
      <w:ind w:left="1440" w:hanging="360"/>
    </w:pPr>
  </w:style>
  <w:style w:type="paragraph" w:styleId="List5">
    <w:name w:val="List 5"/>
    <w:basedOn w:val="Normal"/>
    <w:rsid w:val="008D02DC"/>
    <w:pPr>
      <w:ind w:left="1800" w:hanging="360"/>
    </w:pPr>
  </w:style>
  <w:style w:type="paragraph" w:styleId="ListBullet">
    <w:name w:val="List Bullet"/>
    <w:basedOn w:val="Normal"/>
    <w:link w:val="ListBulletChar"/>
    <w:rsid w:val="008D02DC"/>
    <w:pPr>
      <w:tabs>
        <w:tab w:val="num" w:pos="360"/>
      </w:tabs>
      <w:ind w:left="360" w:hanging="360"/>
    </w:pPr>
  </w:style>
  <w:style w:type="paragraph" w:styleId="ListBullet2">
    <w:name w:val="List Bullet 2"/>
    <w:basedOn w:val="Normal"/>
    <w:rsid w:val="008D02DC"/>
    <w:pPr>
      <w:tabs>
        <w:tab w:val="num" w:pos="720"/>
      </w:tabs>
      <w:ind w:left="720" w:hanging="360"/>
    </w:pPr>
  </w:style>
  <w:style w:type="paragraph" w:styleId="ListBullet3">
    <w:name w:val="List Bullet 3"/>
    <w:basedOn w:val="Normal"/>
    <w:rsid w:val="008D02DC"/>
    <w:pPr>
      <w:tabs>
        <w:tab w:val="num" w:pos="1080"/>
      </w:tabs>
      <w:ind w:left="1080" w:hanging="360"/>
    </w:pPr>
  </w:style>
  <w:style w:type="paragraph" w:styleId="ListBullet4">
    <w:name w:val="List Bullet 4"/>
    <w:basedOn w:val="Normal"/>
    <w:rsid w:val="008D02DC"/>
    <w:pPr>
      <w:tabs>
        <w:tab w:val="num" w:pos="1440"/>
      </w:tabs>
      <w:ind w:left="1440" w:hanging="360"/>
    </w:pPr>
  </w:style>
  <w:style w:type="paragraph" w:styleId="ListBullet5">
    <w:name w:val="List Bullet 5"/>
    <w:basedOn w:val="Normal"/>
    <w:rsid w:val="008D02DC"/>
    <w:pPr>
      <w:tabs>
        <w:tab w:val="num" w:pos="1800"/>
      </w:tabs>
      <w:ind w:left="1800" w:hanging="360"/>
    </w:pPr>
  </w:style>
  <w:style w:type="paragraph" w:styleId="ListContinue">
    <w:name w:val="List Continue"/>
    <w:basedOn w:val="Normal"/>
    <w:rsid w:val="008D02DC"/>
    <w:pPr>
      <w:spacing w:after="120"/>
      <w:ind w:left="360"/>
    </w:pPr>
  </w:style>
  <w:style w:type="paragraph" w:styleId="ListContinue2">
    <w:name w:val="List Continue 2"/>
    <w:basedOn w:val="Normal"/>
    <w:rsid w:val="008D02DC"/>
    <w:pPr>
      <w:spacing w:after="120"/>
      <w:ind w:left="720"/>
    </w:pPr>
  </w:style>
  <w:style w:type="paragraph" w:styleId="ListContinue3">
    <w:name w:val="List Continue 3"/>
    <w:basedOn w:val="Normal"/>
    <w:rsid w:val="008D02DC"/>
    <w:pPr>
      <w:spacing w:after="120"/>
      <w:ind w:left="1080"/>
    </w:pPr>
  </w:style>
  <w:style w:type="paragraph" w:styleId="ListContinue4">
    <w:name w:val="List Continue 4"/>
    <w:basedOn w:val="Normal"/>
    <w:rsid w:val="008D02DC"/>
    <w:pPr>
      <w:spacing w:after="120"/>
      <w:ind w:left="1440"/>
    </w:pPr>
  </w:style>
  <w:style w:type="paragraph" w:styleId="ListContinue5">
    <w:name w:val="List Continue 5"/>
    <w:basedOn w:val="Normal"/>
    <w:rsid w:val="008D02DC"/>
    <w:pPr>
      <w:spacing w:after="120"/>
      <w:ind w:left="1800"/>
    </w:pPr>
  </w:style>
  <w:style w:type="paragraph" w:styleId="ListNumber">
    <w:name w:val="List Number"/>
    <w:basedOn w:val="Normal"/>
    <w:rsid w:val="008D02DC"/>
    <w:pPr>
      <w:tabs>
        <w:tab w:val="num" w:pos="360"/>
      </w:tabs>
      <w:ind w:left="360" w:hanging="360"/>
    </w:pPr>
  </w:style>
  <w:style w:type="paragraph" w:styleId="ListNumber2">
    <w:name w:val="List Number 2"/>
    <w:basedOn w:val="Normal"/>
    <w:rsid w:val="008D02DC"/>
    <w:pPr>
      <w:tabs>
        <w:tab w:val="num" w:pos="720"/>
      </w:tabs>
      <w:ind w:left="720" w:hanging="360"/>
    </w:pPr>
  </w:style>
  <w:style w:type="paragraph" w:styleId="ListNumber3">
    <w:name w:val="List Number 3"/>
    <w:basedOn w:val="Normal"/>
    <w:rsid w:val="008D02DC"/>
    <w:pPr>
      <w:tabs>
        <w:tab w:val="num" w:pos="1080"/>
      </w:tabs>
      <w:ind w:left="1080" w:hanging="360"/>
    </w:pPr>
  </w:style>
  <w:style w:type="paragraph" w:styleId="ListNumber4">
    <w:name w:val="List Number 4"/>
    <w:basedOn w:val="Normal"/>
    <w:rsid w:val="008D02DC"/>
    <w:pPr>
      <w:tabs>
        <w:tab w:val="num" w:pos="1440"/>
      </w:tabs>
      <w:ind w:left="1440" w:hanging="360"/>
    </w:pPr>
  </w:style>
  <w:style w:type="paragraph" w:styleId="ListNumber5">
    <w:name w:val="List Number 5"/>
    <w:basedOn w:val="Normal"/>
    <w:rsid w:val="008D02DC"/>
    <w:pPr>
      <w:tabs>
        <w:tab w:val="num" w:pos="1800"/>
      </w:tabs>
      <w:ind w:left="1800" w:hanging="360"/>
    </w:pPr>
  </w:style>
  <w:style w:type="paragraph" w:styleId="MessageHeader">
    <w:name w:val="Message Header"/>
    <w:basedOn w:val="Normal"/>
    <w:rsid w:val="008D02DC"/>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Web">
    <w:name w:val="Normal (Web)"/>
    <w:basedOn w:val="Normal"/>
    <w:uiPriority w:val="99"/>
    <w:rsid w:val="008D02DC"/>
  </w:style>
  <w:style w:type="paragraph" w:styleId="NormalIndent">
    <w:name w:val="Normal Indent"/>
    <w:basedOn w:val="Normal"/>
    <w:rsid w:val="008D02DC"/>
    <w:pPr>
      <w:ind w:left="720"/>
    </w:pPr>
  </w:style>
  <w:style w:type="paragraph" w:styleId="NoteHeading">
    <w:name w:val="Note Heading"/>
    <w:basedOn w:val="Normal"/>
    <w:next w:val="Normal"/>
    <w:rsid w:val="008D02DC"/>
  </w:style>
  <w:style w:type="paragraph" w:styleId="PlainText">
    <w:name w:val="Plain Text"/>
    <w:basedOn w:val="Normal"/>
    <w:rsid w:val="008D02DC"/>
    <w:rPr>
      <w:rFonts w:ascii="Courier New" w:hAnsi="Courier New"/>
    </w:rPr>
  </w:style>
  <w:style w:type="paragraph" w:styleId="Salutation">
    <w:name w:val="Salutation"/>
    <w:basedOn w:val="Normal"/>
    <w:next w:val="Normal"/>
    <w:rsid w:val="008D02DC"/>
  </w:style>
  <w:style w:type="paragraph" w:styleId="Signature">
    <w:name w:val="Signature"/>
    <w:basedOn w:val="Normal"/>
    <w:rsid w:val="008D02DC"/>
    <w:pPr>
      <w:ind w:left="4320"/>
    </w:pPr>
  </w:style>
  <w:style w:type="character" w:styleId="Strong">
    <w:name w:val="Strong"/>
    <w:uiPriority w:val="22"/>
    <w:qFormat/>
    <w:rsid w:val="008D02DC"/>
    <w:rPr>
      <w:b/>
      <w:bCs/>
    </w:rPr>
  </w:style>
  <w:style w:type="table" w:styleId="Table3Deffects1">
    <w:name w:val="Table 3D effects 1"/>
    <w:basedOn w:val="TableNormal"/>
    <w:rsid w:val="008D02DC"/>
    <w:pPr>
      <w:spacing w:before="60" w:after="60" w:line="26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D02DC"/>
    <w:pPr>
      <w:spacing w:before="60" w:after="60" w:line="26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D02DC"/>
    <w:pPr>
      <w:spacing w:before="60" w:after="60" w:line="26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D02DC"/>
    <w:pPr>
      <w:spacing w:before="60" w:after="60" w:line="26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D02DC"/>
    <w:pPr>
      <w:spacing w:before="60" w:after="60" w:line="26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D02DC"/>
    <w:pPr>
      <w:spacing w:before="60" w:after="60" w:line="26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D02DC"/>
    <w:pPr>
      <w:spacing w:before="60" w:after="60" w:line="26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D02DC"/>
    <w:pPr>
      <w:spacing w:before="60" w:after="60" w:line="26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D02DC"/>
    <w:pPr>
      <w:spacing w:before="60" w:after="60" w:line="26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D02DC"/>
    <w:pPr>
      <w:spacing w:before="60" w:after="60" w:line="26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D02DC"/>
    <w:pPr>
      <w:spacing w:before="60" w:after="60" w:line="26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D02DC"/>
    <w:pPr>
      <w:spacing w:before="60" w:after="60" w:line="26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D02DC"/>
    <w:pPr>
      <w:spacing w:before="60" w:after="60" w:line="26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D02DC"/>
    <w:pPr>
      <w:spacing w:before="60" w:after="60" w:line="26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D02DC"/>
    <w:pPr>
      <w:spacing w:before="60" w:after="60" w:line="26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D02DC"/>
    <w:pPr>
      <w:spacing w:before="60" w:after="60" w:line="26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D02DC"/>
    <w:pPr>
      <w:spacing w:before="60" w:after="60" w:line="26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8D02DC"/>
    <w:pPr>
      <w:spacing w:before="60" w:after="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D02DC"/>
    <w:pPr>
      <w:spacing w:before="60" w:after="60" w:line="26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D02DC"/>
    <w:pPr>
      <w:spacing w:before="60" w:after="60" w:line="26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D02DC"/>
    <w:pPr>
      <w:spacing w:before="60" w:after="60" w:line="26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D02DC"/>
    <w:pPr>
      <w:spacing w:before="60" w:after="60" w:line="26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D02DC"/>
    <w:pPr>
      <w:spacing w:before="60" w:after="60" w:line="26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D02DC"/>
    <w:pPr>
      <w:spacing w:before="60" w:after="60" w:line="26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D02DC"/>
    <w:pPr>
      <w:spacing w:before="60" w:after="60" w:line="26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D02DC"/>
    <w:pPr>
      <w:spacing w:before="60" w:after="60" w:line="26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D02DC"/>
    <w:pPr>
      <w:spacing w:before="60" w:after="60" w:line="26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D02DC"/>
    <w:pPr>
      <w:spacing w:before="60" w:after="60" w:line="26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D02DC"/>
    <w:pPr>
      <w:spacing w:before="60" w:after="60"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D02DC"/>
    <w:pPr>
      <w:spacing w:before="60" w:after="60" w:line="26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D02DC"/>
    <w:pPr>
      <w:spacing w:before="60" w:after="60" w:line="26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D02DC"/>
    <w:pPr>
      <w:spacing w:before="60" w:after="60" w:line="26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D02DC"/>
    <w:pPr>
      <w:spacing w:before="60" w:after="60" w:line="26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D02DC"/>
    <w:pPr>
      <w:spacing w:before="60" w:after="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D02DC"/>
    <w:pPr>
      <w:spacing w:before="60" w:after="60" w:line="26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D02DC"/>
    <w:pPr>
      <w:spacing w:before="60" w:after="60"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D02DC"/>
    <w:pPr>
      <w:spacing w:before="60" w:after="60" w:line="26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qFormat/>
    <w:rsid w:val="008D02DC"/>
    <w:pPr>
      <w:jc w:val="center"/>
      <w:outlineLvl w:val="1"/>
    </w:pPr>
  </w:style>
  <w:style w:type="paragraph" w:styleId="Title">
    <w:name w:val="Title"/>
    <w:basedOn w:val="Normal"/>
    <w:qFormat/>
    <w:rsid w:val="008D02DC"/>
    <w:pPr>
      <w:spacing w:before="240"/>
      <w:jc w:val="center"/>
      <w:outlineLvl w:val="0"/>
    </w:pPr>
    <w:rPr>
      <w:b/>
      <w:bCs/>
      <w:kern w:val="28"/>
      <w:sz w:val="32"/>
      <w:szCs w:val="32"/>
    </w:rPr>
  </w:style>
  <w:style w:type="character" w:customStyle="1" w:styleId="System">
    <w:name w:val="System"/>
    <w:aliases w:val="sys"/>
    <w:locked/>
    <w:rsid w:val="008D02DC"/>
    <w:rPr>
      <w:b/>
      <w:color w:val="auto"/>
      <w:szCs w:val="20"/>
      <w:u w:val="none"/>
      <w:bdr w:val="none" w:sz="0" w:space="0" w:color="auto"/>
      <w:shd w:val="clear" w:color="auto" w:fill="auto"/>
    </w:rPr>
  </w:style>
  <w:style w:type="character" w:customStyle="1" w:styleId="UserInputLocalizable">
    <w:name w:val="User Input Localizable"/>
    <w:aliases w:val="uil"/>
    <w:rsid w:val="008D02DC"/>
    <w:rPr>
      <w:b/>
      <w:color w:val="auto"/>
      <w:szCs w:val="18"/>
      <w:u w:val="none"/>
    </w:rPr>
  </w:style>
  <w:style w:type="character" w:customStyle="1" w:styleId="UnmanagedCodeEntityReference">
    <w:name w:val="Unmanaged Code Entity Reference"/>
    <w:aliases w:val="ucer"/>
    <w:locked/>
    <w:rsid w:val="008D02DC"/>
    <w:rPr>
      <w:noProof/>
      <w:color w:val="C0C0C0"/>
      <w:szCs w:val="18"/>
      <w:u w:val="none"/>
      <w:bdr w:val="none" w:sz="0" w:space="0" w:color="auto"/>
      <w:shd w:val="clear" w:color="auto" w:fill="auto"/>
      <w:lang w:val="en-US"/>
    </w:rPr>
  </w:style>
  <w:style w:type="character" w:customStyle="1" w:styleId="UserInputNon-localizable">
    <w:name w:val="User Input Non-localizable"/>
    <w:aliases w:val="uinl"/>
    <w:rsid w:val="008D02DC"/>
    <w:rPr>
      <w:b/>
      <w:szCs w:val="18"/>
    </w:rPr>
  </w:style>
  <w:style w:type="character" w:customStyle="1" w:styleId="Placeholder">
    <w:name w:val="Placeholder"/>
    <w:aliases w:val="ph"/>
    <w:rsid w:val="008D02DC"/>
    <w:rPr>
      <w:i/>
      <w:color w:val="auto"/>
      <w:szCs w:val="18"/>
      <w:u w:val="none"/>
    </w:rPr>
  </w:style>
  <w:style w:type="character" w:customStyle="1" w:styleId="Math">
    <w:name w:val="Math"/>
    <w:aliases w:val="m"/>
    <w:locked/>
    <w:rsid w:val="008D02DC"/>
    <w:rPr>
      <w:color w:val="C0C0C0"/>
      <w:szCs w:val="18"/>
      <w:u w:val="none"/>
      <w:bdr w:val="none" w:sz="0" w:space="0" w:color="auto"/>
      <w:shd w:val="clear" w:color="auto" w:fill="auto"/>
    </w:rPr>
  </w:style>
  <w:style w:type="character" w:customStyle="1" w:styleId="NewTerm">
    <w:name w:val="New Term"/>
    <w:aliases w:val="nt"/>
    <w:locked/>
    <w:rsid w:val="008D02DC"/>
    <w:rPr>
      <w:i/>
      <w:color w:val="auto"/>
      <w:szCs w:val="20"/>
      <w:u w:val="none"/>
      <w:bdr w:val="none" w:sz="0" w:space="0" w:color="auto"/>
      <w:shd w:val="clear" w:color="auto" w:fill="auto"/>
    </w:rPr>
  </w:style>
  <w:style w:type="paragraph" w:customStyle="1" w:styleId="BulletedDynamicLinkinList1">
    <w:name w:val="Bulleted Dynamic Link in List 1"/>
    <w:basedOn w:val="Normal"/>
    <w:locked/>
    <w:rsid w:val="008D02DC"/>
    <w:rPr>
      <w:color w:val="C0C0C0"/>
    </w:rPr>
  </w:style>
  <w:style w:type="paragraph" w:customStyle="1" w:styleId="BulletedDynamicLinkinList2">
    <w:name w:val="Bulleted Dynamic Link in List 2"/>
    <w:basedOn w:val="Normal"/>
    <w:locked/>
    <w:rsid w:val="008D02DC"/>
    <w:rPr>
      <w:color w:val="C0C0C0"/>
    </w:rPr>
  </w:style>
  <w:style w:type="paragraph" w:customStyle="1" w:styleId="BulletedDynamicLink">
    <w:name w:val="Bulleted Dynamic Link"/>
    <w:basedOn w:val="Normal"/>
    <w:locked/>
    <w:rsid w:val="008D02DC"/>
    <w:rPr>
      <w:color w:val="C0C0C0"/>
    </w:rPr>
  </w:style>
  <w:style w:type="character" w:customStyle="1" w:styleId="Heading6Char">
    <w:name w:val="Heading 6 Char"/>
    <w:aliases w:val="h6 Char"/>
    <w:link w:val="Heading6"/>
    <w:uiPriority w:val="9"/>
    <w:rsid w:val="008D02DC"/>
    <w:rPr>
      <w:rFonts w:ascii="Arial" w:eastAsia="SimSun" w:hAnsi="Arial"/>
      <w:b/>
      <w:kern w:val="24"/>
    </w:rPr>
  </w:style>
  <w:style w:type="character" w:customStyle="1" w:styleId="LabelChar">
    <w:name w:val="Label Char"/>
    <w:aliases w:val="l Char"/>
    <w:link w:val="Label"/>
    <w:rsid w:val="008D02DC"/>
    <w:rPr>
      <w:rFonts w:ascii="Arial" w:eastAsia="SimSun" w:hAnsi="Arial"/>
      <w:b/>
      <w:kern w:val="24"/>
    </w:rPr>
  </w:style>
  <w:style w:type="character" w:customStyle="1" w:styleId="Heading5Char">
    <w:name w:val="Heading 5 Char"/>
    <w:aliases w:val="h5 Char,Заголовок 5 Char"/>
    <w:link w:val="Heading5"/>
    <w:uiPriority w:val="9"/>
    <w:rsid w:val="006B281C"/>
    <w:rPr>
      <w:rFonts w:ascii="Arial" w:eastAsia="SimSun" w:hAnsi="Arial"/>
      <w:b/>
      <w:color w:val="0070C0"/>
      <w:kern w:val="24"/>
      <w:szCs w:val="40"/>
    </w:rPr>
  </w:style>
  <w:style w:type="character" w:customStyle="1" w:styleId="Heading1Char">
    <w:name w:val="Heading 1 Char"/>
    <w:aliases w:val="h1 Char"/>
    <w:link w:val="Heading1"/>
    <w:uiPriority w:val="9"/>
    <w:rsid w:val="008D02DC"/>
    <w:rPr>
      <w:rFonts w:ascii="Arial" w:eastAsia="SimSun" w:hAnsi="Arial"/>
      <w:b/>
      <w:kern w:val="24"/>
      <w:sz w:val="40"/>
      <w:szCs w:val="40"/>
    </w:rPr>
  </w:style>
  <w:style w:type="character" w:customStyle="1" w:styleId="LabelinList1Char">
    <w:name w:val="Label in List 1 Char"/>
    <w:aliases w:val="l1 Char"/>
    <w:link w:val="LabelinList1"/>
    <w:rsid w:val="008D02DC"/>
  </w:style>
  <w:style w:type="paragraph" w:customStyle="1" w:styleId="Strikethrough">
    <w:name w:val="Strikethrough"/>
    <w:aliases w:val="strike"/>
    <w:basedOn w:val="Normal"/>
    <w:rsid w:val="008D02DC"/>
    <w:rPr>
      <w:strike/>
    </w:rPr>
  </w:style>
  <w:style w:type="paragraph" w:customStyle="1" w:styleId="TableFootnote">
    <w:name w:val="Table Footnote"/>
    <w:aliases w:val="tf"/>
    <w:basedOn w:val="Normal"/>
    <w:rsid w:val="008D02DC"/>
    <w:pPr>
      <w:spacing w:before="80" w:after="80"/>
      <w:ind w:left="216" w:hanging="216"/>
    </w:pPr>
  </w:style>
  <w:style w:type="paragraph" w:customStyle="1" w:styleId="TableFootnoteinList1">
    <w:name w:val="Table Footnote in List 1"/>
    <w:aliases w:val="tf1"/>
    <w:basedOn w:val="TableFootnote"/>
    <w:rsid w:val="008D02DC"/>
    <w:pPr>
      <w:ind w:left="576"/>
    </w:pPr>
  </w:style>
  <w:style w:type="paragraph" w:customStyle="1" w:styleId="TableFootnoteinList2">
    <w:name w:val="Table Footnote in List 2"/>
    <w:aliases w:val="tf2"/>
    <w:basedOn w:val="TableFootnote"/>
    <w:rsid w:val="008D02DC"/>
    <w:pPr>
      <w:ind w:left="936"/>
    </w:pPr>
  </w:style>
  <w:style w:type="character" w:customStyle="1" w:styleId="DynamicLink">
    <w:name w:val="Dynamic Link"/>
    <w:aliases w:val="dl"/>
    <w:locked/>
    <w:rsid w:val="008D02DC"/>
    <w:rPr>
      <w:rFonts w:ascii="Arial" w:hAnsi="Arial"/>
      <w:color w:val="C0C0C0"/>
      <w:sz w:val="20"/>
      <w:szCs w:val="18"/>
      <w:u w:val="none"/>
      <w:bdr w:val="none" w:sz="0" w:space="0" w:color="auto"/>
      <w:shd w:val="clear" w:color="auto" w:fill="auto"/>
    </w:rPr>
  </w:style>
  <w:style w:type="table" w:customStyle="1" w:styleId="DynamicLinkTable">
    <w:name w:val="Dynamic Link Table"/>
    <w:aliases w:val="dlt"/>
    <w:basedOn w:val="TableNormal"/>
    <w:locked/>
    <w:rsid w:val="008D02DC"/>
    <w:rPr>
      <w:rFonts w:ascii="Arial" w:hAnsi="Arial"/>
      <w:color w:val="C0C0C0"/>
      <w:sz w:val="18"/>
      <w:szCs w:val="18"/>
    </w:rPr>
    <w:tblPr>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Pr>
    <w:tcPr>
      <w:shd w:val="clear" w:color="auto" w:fill="auto"/>
    </w:tcPr>
  </w:style>
  <w:style w:type="paragraph" w:customStyle="1" w:styleId="FigureImageMapPlaceholder">
    <w:name w:val="Figure Image Map Placeholder"/>
    <w:aliases w:val="fimp"/>
    <w:basedOn w:val="Normal"/>
    <w:locked/>
    <w:rsid w:val="008D02DC"/>
    <w:rPr>
      <w:color w:val="C0C0C0"/>
    </w:rPr>
  </w:style>
  <w:style w:type="paragraph" w:customStyle="1" w:styleId="PrintDivisionNumber">
    <w:name w:val="Print Division Number"/>
    <w:aliases w:val="pdn"/>
    <w:basedOn w:val="Normal"/>
    <w:locked/>
    <w:rsid w:val="008D02DC"/>
    <w:rPr>
      <w:color w:val="C0C0C0"/>
    </w:rPr>
  </w:style>
  <w:style w:type="paragraph" w:customStyle="1" w:styleId="PrintDivisionTitle">
    <w:name w:val="Print Division Title"/>
    <w:aliases w:val="pdt"/>
    <w:basedOn w:val="Normal"/>
    <w:locked/>
    <w:rsid w:val="008D02DC"/>
    <w:rPr>
      <w:color w:val="C0C0C0"/>
    </w:rPr>
  </w:style>
  <w:style w:type="paragraph" w:customStyle="1" w:styleId="PrintMSCorp">
    <w:name w:val="Print MS Corp"/>
    <w:aliases w:val="pms"/>
    <w:basedOn w:val="Normal"/>
    <w:locked/>
    <w:rsid w:val="008D02DC"/>
    <w:rPr>
      <w:color w:val="C0C0C0"/>
    </w:rPr>
  </w:style>
  <w:style w:type="paragraph" w:customStyle="1" w:styleId="RevisionHistory">
    <w:name w:val="Revision History"/>
    <w:aliases w:val="rh"/>
    <w:basedOn w:val="Normal"/>
    <w:locked/>
    <w:rsid w:val="008D02DC"/>
    <w:rPr>
      <w:color w:val="C0C0C0"/>
    </w:rPr>
  </w:style>
  <w:style w:type="character" w:customStyle="1" w:styleId="SV">
    <w:name w:val="SV"/>
    <w:locked/>
    <w:rsid w:val="008D02DC"/>
    <w:rPr>
      <w:rFonts w:ascii="Arial" w:hAnsi="Arial"/>
      <w:color w:val="C0C0C0"/>
      <w:sz w:val="20"/>
      <w:szCs w:val="18"/>
      <w:bdr w:val="none" w:sz="0" w:space="0" w:color="auto"/>
      <w:shd w:val="clear" w:color="auto" w:fill="auto"/>
    </w:rPr>
  </w:style>
  <w:style w:type="character" w:styleId="Hyperlink">
    <w:name w:val="Hyperlink"/>
    <w:uiPriority w:val="99"/>
    <w:rsid w:val="008D02DC"/>
    <w:rPr>
      <w:color w:val="0000FF"/>
      <w:sz w:val="20"/>
      <w:szCs w:val="18"/>
      <w:u w:val="single"/>
    </w:rPr>
  </w:style>
  <w:style w:type="paragraph" w:customStyle="1" w:styleId="Copyright">
    <w:name w:val="Copyright"/>
    <w:aliases w:val="copy"/>
    <w:basedOn w:val="Normal"/>
    <w:rsid w:val="008D02DC"/>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rsid w:val="008D02DC"/>
    <w:pPr>
      <w:framePr w:wrap="notBeside"/>
      <w:ind w:left="720"/>
    </w:pPr>
  </w:style>
  <w:style w:type="paragraph" w:customStyle="1" w:styleId="ProcedureTitle">
    <w:name w:val="Procedure Title"/>
    <w:aliases w:val="prt"/>
    <w:basedOn w:val="Normal"/>
    <w:rsid w:val="008D02DC"/>
    <w:pPr>
      <w:keepNext/>
      <w:framePr w:wrap="notBeside" w:vAnchor="text" w:hAnchor="text" w:y="1"/>
      <w:spacing w:before="240"/>
      <w:ind w:left="360" w:hanging="360"/>
    </w:pPr>
    <w:rPr>
      <w:b/>
    </w:rPr>
  </w:style>
  <w:style w:type="paragraph" w:customStyle="1" w:styleId="TextIndented">
    <w:name w:val="Text Indented"/>
    <w:aliases w:val="ti"/>
    <w:basedOn w:val="Normal"/>
    <w:rsid w:val="008D02DC"/>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link w:val="Code"/>
    <w:rsid w:val="008D02DC"/>
    <w:rPr>
      <w:rFonts w:ascii="Courier New" w:hAnsi="Courier New"/>
      <w:noProof/>
      <w:color w:val="000000"/>
      <w:sz w:val="16"/>
      <w:szCs w:val="16"/>
    </w:rPr>
  </w:style>
  <w:style w:type="character" w:customStyle="1" w:styleId="ListBulletChar">
    <w:name w:val="List Bullet Char"/>
    <w:link w:val="ListBullet"/>
    <w:rsid w:val="008D02DC"/>
    <w:rPr>
      <w:rFonts w:ascii="Arial" w:eastAsia="SimSun" w:hAnsi="Arial"/>
      <w:kern w:val="24"/>
    </w:rPr>
  </w:style>
  <w:style w:type="character" w:customStyle="1" w:styleId="BulletedList2Char">
    <w:name w:val="Bulleted List 2 Char"/>
    <w:aliases w:val="bl2 Char Char"/>
    <w:link w:val="BulletedList2"/>
    <w:rsid w:val="008D02DC"/>
    <w:rPr>
      <w:rFonts w:asciiTheme="minorHAnsi" w:eastAsiaTheme="minorHAnsi" w:hAnsiTheme="minorHAnsi" w:cstheme="minorBidi"/>
      <w:sz w:val="22"/>
      <w:szCs w:val="22"/>
    </w:rPr>
  </w:style>
  <w:style w:type="paragraph" w:styleId="TOC5">
    <w:name w:val="toc 5"/>
    <w:aliases w:val="toc5"/>
    <w:basedOn w:val="Normal"/>
    <w:next w:val="Normal"/>
    <w:uiPriority w:val="39"/>
    <w:rsid w:val="008D02DC"/>
    <w:pPr>
      <w:ind w:left="936" w:hanging="187"/>
    </w:pPr>
  </w:style>
  <w:style w:type="paragraph" w:customStyle="1" w:styleId="PageHeader">
    <w:name w:val="Page Header"/>
    <w:aliases w:val="pgh"/>
    <w:basedOn w:val="Normal"/>
    <w:rsid w:val="008D02DC"/>
    <w:pPr>
      <w:spacing w:after="240"/>
      <w:jc w:val="right"/>
    </w:pPr>
    <w:rPr>
      <w:b/>
    </w:rPr>
  </w:style>
  <w:style w:type="paragraph" w:customStyle="1" w:styleId="PageFooter">
    <w:name w:val="Page Footer"/>
    <w:aliases w:val="pgf"/>
    <w:basedOn w:val="Normal"/>
    <w:rsid w:val="008D02DC"/>
    <w:pPr>
      <w:jc w:val="right"/>
    </w:pPr>
  </w:style>
  <w:style w:type="paragraph" w:customStyle="1" w:styleId="PageNum">
    <w:name w:val="Page Num"/>
    <w:aliases w:val="pgn"/>
    <w:basedOn w:val="Normal"/>
    <w:rsid w:val="008D02DC"/>
    <w:pPr>
      <w:ind w:right="518"/>
      <w:jc w:val="right"/>
    </w:pPr>
    <w:rPr>
      <w:b/>
    </w:rPr>
  </w:style>
  <w:style w:type="character" w:customStyle="1" w:styleId="NumberedListIndexer">
    <w:name w:val="Numbered List Indexer"/>
    <w:aliases w:val="nlx"/>
    <w:rsid w:val="008D02DC"/>
    <w:rPr>
      <w:dstrike w:val="0"/>
      <w:vanish/>
      <w:color w:val="C0C0C0"/>
      <w:szCs w:val="18"/>
      <w:u w:val="none"/>
      <w:vertAlign w:val="baseline"/>
    </w:rPr>
  </w:style>
  <w:style w:type="paragraph" w:customStyle="1" w:styleId="ProcedureTitleinList1">
    <w:name w:val="Procedure Title in List 1"/>
    <w:aliases w:val="prt1"/>
    <w:basedOn w:val="ProcedureTitle"/>
    <w:rsid w:val="008D02DC"/>
    <w:pPr>
      <w:framePr w:wrap="notBeside"/>
    </w:pPr>
  </w:style>
  <w:style w:type="paragraph" w:styleId="TOC6">
    <w:name w:val="toc 6"/>
    <w:aliases w:val="toc6"/>
    <w:basedOn w:val="Normal"/>
    <w:next w:val="Normal"/>
    <w:uiPriority w:val="39"/>
    <w:rsid w:val="008D02DC"/>
    <w:pPr>
      <w:ind w:left="1123" w:hanging="187"/>
    </w:pPr>
  </w:style>
  <w:style w:type="paragraph" w:customStyle="1" w:styleId="ProcedureTitleinList2">
    <w:name w:val="Procedure Title in List 2"/>
    <w:aliases w:val="prt2"/>
    <w:basedOn w:val="ProcedureTitle"/>
    <w:rsid w:val="008D02DC"/>
    <w:pPr>
      <w:framePr w:wrap="notBeside"/>
      <w:ind w:left="720"/>
    </w:pPr>
  </w:style>
  <w:style w:type="table" w:customStyle="1" w:styleId="DefinitionTable">
    <w:name w:val="Definition Table"/>
    <w:aliases w:val="dtbl"/>
    <w:basedOn w:val="TableNormal"/>
    <w:rsid w:val="008D02DC"/>
    <w:pPr>
      <w:spacing w:after="180" w:line="220" w:lineRule="exact"/>
      <w:ind w:right="1440"/>
    </w:pPr>
    <w:rPr>
      <w:rFonts w:ascii="Arial" w:hAnsi="Arial"/>
      <w:sz w:val="18"/>
      <w:szCs w:val="18"/>
    </w:rPr>
    <w:tblPr>
      <w:tblInd w:w="187" w:type="dxa"/>
      <w:tblCellMar>
        <w:left w:w="0" w:type="dxa"/>
        <w:right w:w="0" w:type="dxa"/>
      </w:tblCellMar>
    </w:tblPr>
  </w:style>
  <w:style w:type="paragraph" w:styleId="TOC9">
    <w:name w:val="toc 9"/>
    <w:basedOn w:val="Normal"/>
    <w:next w:val="Normal"/>
    <w:uiPriority w:val="39"/>
    <w:rsid w:val="008D02DC"/>
    <w:pPr>
      <w:ind w:left="1785" w:hanging="187"/>
    </w:pPr>
  </w:style>
  <w:style w:type="paragraph" w:styleId="TOC7">
    <w:name w:val="toc 7"/>
    <w:basedOn w:val="Normal"/>
    <w:next w:val="Normal"/>
    <w:uiPriority w:val="39"/>
    <w:rsid w:val="008D02DC"/>
    <w:pPr>
      <w:ind w:left="1382" w:hanging="187"/>
    </w:pPr>
  </w:style>
  <w:style w:type="paragraph" w:styleId="TOC8">
    <w:name w:val="toc 8"/>
    <w:basedOn w:val="Normal"/>
    <w:next w:val="Normal"/>
    <w:uiPriority w:val="39"/>
    <w:rsid w:val="008D02DC"/>
    <w:pPr>
      <w:ind w:left="1584" w:hanging="187"/>
    </w:pPr>
  </w:style>
  <w:style w:type="table" w:customStyle="1" w:styleId="DefinitionTableinList1">
    <w:name w:val="Definition Table in List 1"/>
    <w:aliases w:val="dtbl1"/>
    <w:basedOn w:val="DefinitionTable"/>
    <w:rsid w:val="008D02DC"/>
    <w:tblPr>
      <w:tblInd w:w="547" w:type="dxa"/>
    </w:tblPr>
  </w:style>
  <w:style w:type="table" w:customStyle="1" w:styleId="DefinitionTableinList2">
    <w:name w:val="Definition Table in List 2"/>
    <w:aliases w:val="dtbl2"/>
    <w:basedOn w:val="DefinitionTable"/>
    <w:rsid w:val="008D02DC"/>
    <w:tblPr>
      <w:tblInd w:w="907" w:type="dxa"/>
    </w:tblPr>
  </w:style>
  <w:style w:type="table" w:customStyle="1" w:styleId="PacketTable">
    <w:name w:val="Packet Table"/>
    <w:basedOn w:val="TableNormal"/>
    <w:rsid w:val="008D02DC"/>
    <w:pPr>
      <w:spacing w:before="60" w:after="60" w:line="240" w:lineRule="exact"/>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86" w:type="dxa"/>
      </w:tblCellMar>
    </w:tblPr>
    <w:tcPr>
      <w:tcMar>
        <w:top w:w="58" w:type="dxa"/>
        <w:bottom w:w="58"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Arial" w:hAnsi="Arial"/>
        <w:b w:val="0"/>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paragraph" w:customStyle="1" w:styleId="BulletedList3">
    <w:name w:val="Bulleted List 3"/>
    <w:aliases w:val="bl3"/>
    <w:basedOn w:val="ListBullet"/>
    <w:rsid w:val="008D02DC"/>
    <w:pPr>
      <w:numPr>
        <w:numId w:val="6"/>
      </w:numPr>
      <w:spacing w:line="260" w:lineRule="exact"/>
      <w:ind w:left="1080"/>
    </w:pPr>
  </w:style>
  <w:style w:type="paragraph" w:customStyle="1" w:styleId="BulletedList4">
    <w:name w:val="Bulleted List 4"/>
    <w:aliases w:val="bl4"/>
    <w:basedOn w:val="ListBullet"/>
    <w:rsid w:val="008D02DC"/>
    <w:pPr>
      <w:numPr>
        <w:numId w:val="7"/>
      </w:numPr>
      <w:ind w:left="1440"/>
    </w:pPr>
  </w:style>
  <w:style w:type="paragraph" w:customStyle="1" w:styleId="BulletedList5">
    <w:name w:val="Bulleted List 5"/>
    <w:aliases w:val="bl5"/>
    <w:basedOn w:val="ListBullet"/>
    <w:rsid w:val="008D02DC"/>
    <w:pPr>
      <w:numPr>
        <w:numId w:val="8"/>
      </w:numPr>
      <w:ind w:left="1800"/>
    </w:pPr>
  </w:style>
  <w:style w:type="character" w:customStyle="1" w:styleId="FooterItalic">
    <w:name w:val="Footer Italic"/>
    <w:aliases w:val="fi"/>
    <w:rsid w:val="008D02DC"/>
    <w:rPr>
      <w:rFonts w:ascii="Times New Roman" w:hAnsi="Times New Roman"/>
      <w:i/>
      <w:sz w:val="16"/>
      <w:szCs w:val="16"/>
    </w:rPr>
  </w:style>
  <w:style w:type="character" w:customStyle="1" w:styleId="FooterSmall">
    <w:name w:val="Footer Small"/>
    <w:aliases w:val="fs"/>
    <w:rsid w:val="008D02DC"/>
    <w:rPr>
      <w:rFonts w:ascii="Times New Roman" w:hAnsi="Times New Roman"/>
      <w:sz w:val="17"/>
      <w:szCs w:val="16"/>
    </w:rPr>
  </w:style>
  <w:style w:type="paragraph" w:customStyle="1" w:styleId="GenericEntry">
    <w:name w:val="Generic Entry"/>
    <w:aliases w:val="ge"/>
    <w:basedOn w:val="Normal"/>
    <w:next w:val="Normal"/>
    <w:rsid w:val="008D02DC"/>
    <w:pPr>
      <w:spacing w:after="240" w:line="260" w:lineRule="exact"/>
      <w:ind w:left="720" w:hanging="720"/>
    </w:pPr>
  </w:style>
  <w:style w:type="table" w:customStyle="1" w:styleId="IndentedPacketFieldBits">
    <w:name w:val="Indented Packet Field Bits"/>
    <w:aliases w:val="pfbi"/>
    <w:basedOn w:val="TableNormal"/>
    <w:rsid w:val="008D02DC"/>
    <w:rPr>
      <w:sz w:val="24"/>
    </w:rPr>
    <w:tblPr>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paragraph" w:customStyle="1" w:styleId="NumberedList3">
    <w:name w:val="Numbered List 3"/>
    <w:aliases w:val="nl3"/>
    <w:basedOn w:val="ListNumber"/>
    <w:rsid w:val="008D02DC"/>
    <w:pPr>
      <w:numPr>
        <w:numId w:val="9"/>
      </w:numPr>
      <w:spacing w:line="260" w:lineRule="exact"/>
      <w:ind w:left="1080"/>
    </w:pPr>
  </w:style>
  <w:style w:type="paragraph" w:customStyle="1" w:styleId="NumberedList4">
    <w:name w:val="Numbered List 4"/>
    <w:aliases w:val="nl4"/>
    <w:basedOn w:val="ListNumber"/>
    <w:rsid w:val="008D02DC"/>
    <w:pPr>
      <w:numPr>
        <w:numId w:val="10"/>
      </w:numPr>
      <w:tabs>
        <w:tab w:val="left" w:pos="1800"/>
      </w:tabs>
    </w:pPr>
  </w:style>
  <w:style w:type="paragraph" w:customStyle="1" w:styleId="NumberedList5">
    <w:name w:val="Numbered List 5"/>
    <w:aliases w:val="nl5"/>
    <w:basedOn w:val="ListNumber"/>
    <w:rsid w:val="008D02DC"/>
    <w:pPr>
      <w:numPr>
        <w:numId w:val="11"/>
      </w:numPr>
    </w:pPr>
  </w:style>
  <w:style w:type="table" w:customStyle="1" w:styleId="PacketFieldBitsTable">
    <w:name w:val="Packet Field Bits Table"/>
    <w:aliases w:val="pfbt"/>
    <w:basedOn w:val="TableNormal"/>
    <w:rsid w:val="008D02DC"/>
    <w:pPr>
      <w:jc w:val="center"/>
    </w:pPr>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0" w:type="dxa"/>
        <w:right w:w="0" w:type="dxa"/>
      </w:tblCellMar>
    </w:tblPr>
    <w:tcPr>
      <w:tcMar>
        <w:top w:w="58" w:type="dxa"/>
        <w:left w:w="86" w:type="dxa"/>
        <w:bottom w:w="58" w:type="dxa"/>
        <w:right w:w="86"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Times New Roman" w:hAnsi="Times New Roman"/>
        <w:b w:val="0"/>
        <w:i w:val="0"/>
        <w:sz w:val="24"/>
        <w:szCs w:val="18"/>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9D9D9"/>
      </w:tcPr>
    </w:tblStylePr>
  </w:style>
  <w:style w:type="table" w:customStyle="1" w:styleId="PacketFieldBits">
    <w:name w:val="Packet Field Bits"/>
    <w:aliases w:val="pfb"/>
    <w:basedOn w:val="TableNormal"/>
    <w:rsid w:val="008D02DC"/>
    <w:rPr>
      <w:sz w:val="24"/>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character" w:customStyle="1" w:styleId="BoldUnderline">
    <w:name w:val="Bold Underline"/>
    <w:aliases w:val="bu"/>
    <w:rsid w:val="008D02DC"/>
    <w:rPr>
      <w:b/>
      <w:u w:val="single"/>
    </w:rPr>
  </w:style>
  <w:style w:type="paragraph" w:customStyle="1" w:styleId="AlertLabelinList3">
    <w:name w:val="Alert Label in List 3"/>
    <w:aliases w:val="al3"/>
    <w:basedOn w:val="AlertLabel"/>
    <w:rsid w:val="008D02DC"/>
    <w:pPr>
      <w:framePr w:wrap="notBeside"/>
      <w:ind w:left="1080"/>
    </w:pPr>
  </w:style>
  <w:style w:type="paragraph" w:customStyle="1" w:styleId="AlertTextinList3">
    <w:name w:val="Alert Text in List 3"/>
    <w:aliases w:val="at3"/>
    <w:basedOn w:val="AlertText"/>
    <w:rsid w:val="008D02DC"/>
    <w:pPr>
      <w:ind w:left="1440"/>
    </w:pPr>
  </w:style>
  <w:style w:type="character" w:styleId="PageNumber">
    <w:name w:val="page number"/>
    <w:rsid w:val="008D02DC"/>
  </w:style>
  <w:style w:type="character" w:customStyle="1" w:styleId="FooterChar">
    <w:name w:val="Footer Char"/>
    <w:aliases w:val="f Char"/>
    <w:link w:val="Footer"/>
    <w:rsid w:val="003B3ECC"/>
    <w:rPr>
      <w:rFonts w:ascii="Arial" w:eastAsia="PMingLiU" w:hAnsi="Arial"/>
      <w:kern w:val="24"/>
    </w:rPr>
  </w:style>
  <w:style w:type="character" w:customStyle="1" w:styleId="HeaderChar">
    <w:name w:val="Header Char"/>
    <w:aliases w:val="h Char"/>
    <w:link w:val="Header"/>
    <w:rsid w:val="003B3ECC"/>
    <w:rPr>
      <w:rFonts w:ascii="Arial" w:eastAsia="PMingLiU" w:hAnsi="Arial"/>
      <w:b/>
      <w:kern w:val="24"/>
    </w:rPr>
  </w:style>
  <w:style w:type="paragraph" w:styleId="ListParagraph">
    <w:name w:val="List Paragraph"/>
    <w:basedOn w:val="Normal"/>
    <w:uiPriority w:val="34"/>
    <w:qFormat/>
    <w:rsid w:val="005D43E3"/>
    <w:pPr>
      <w:ind w:left="720"/>
    </w:pPr>
    <w:rPr>
      <w:rFonts w:ascii="Calibri" w:hAnsi="Calibri"/>
    </w:rPr>
  </w:style>
  <w:style w:type="character" w:customStyle="1" w:styleId="Link">
    <w:name w:val="Link"/>
    <w:uiPriority w:val="1"/>
    <w:qFormat/>
    <w:rsid w:val="00134BF9"/>
    <w:rPr>
      <w:color w:val="0000FF"/>
      <w:u w:val="single"/>
    </w:rPr>
  </w:style>
  <w:style w:type="paragraph" w:customStyle="1" w:styleId="SampleCode">
    <w:name w:val="SampleCode"/>
    <w:basedOn w:val="Code"/>
    <w:link w:val="SampleCodeChar"/>
    <w:qFormat/>
    <w:rsid w:val="00151586"/>
    <w:pPr>
      <w:shd w:val="pct10" w:color="auto" w:fill="auto"/>
    </w:pPr>
    <w:rPr>
      <w:color w:val="0000FF"/>
      <w:sz w:val="18"/>
    </w:rPr>
  </w:style>
  <w:style w:type="character" w:customStyle="1" w:styleId="SampleCodeChar">
    <w:name w:val="SampleCode Char"/>
    <w:link w:val="SampleCode"/>
    <w:rsid w:val="00151586"/>
    <w:rPr>
      <w:rFonts w:ascii="Courier New" w:hAnsi="Courier New"/>
      <w:noProof/>
      <w:color w:val="0000FF"/>
      <w:sz w:val="18"/>
      <w:szCs w:val="16"/>
      <w:shd w:val="pct10" w:color="auto" w:fill="auto"/>
    </w:rPr>
  </w:style>
  <w:style w:type="paragraph" w:styleId="NoSpacing">
    <w:name w:val="No Spacing"/>
    <w:uiPriority w:val="1"/>
    <w:qFormat/>
    <w:rsid w:val="00F47599"/>
    <w:rPr>
      <w:rFonts w:ascii="Calibri" w:eastAsia="Calibri" w:hAnsi="Calibri"/>
      <w:sz w:val="22"/>
      <w:szCs w:val="22"/>
    </w:rPr>
  </w:style>
  <w:style w:type="paragraph" w:customStyle="1" w:styleId="EmptyCellLayoutStyle">
    <w:name w:val="EmptyCellLayoutStyle"/>
    <w:rsid w:val="00A35219"/>
    <w:pPr>
      <w:spacing w:after="160" w:line="259" w:lineRule="auto"/>
    </w:pPr>
    <w:rPr>
      <w:sz w:val="2"/>
    </w:rPr>
  </w:style>
  <w:style w:type="character" w:customStyle="1" w:styleId="Heading3Char">
    <w:name w:val="Heading 3 Char"/>
    <w:aliases w:val="h3 Char"/>
    <w:link w:val="Heading3"/>
    <w:uiPriority w:val="9"/>
    <w:rsid w:val="00A35219"/>
    <w:rPr>
      <w:rFonts w:ascii="Arial" w:eastAsia="SimSun" w:hAnsi="Arial"/>
      <w:b/>
      <w:kern w:val="24"/>
      <w:sz w:val="28"/>
      <w:szCs w:val="28"/>
    </w:rPr>
  </w:style>
  <w:style w:type="character" w:customStyle="1" w:styleId="Heading2Char">
    <w:name w:val="Heading 2 Char"/>
    <w:aliases w:val="h2 Char"/>
    <w:link w:val="Heading2"/>
    <w:uiPriority w:val="9"/>
    <w:rsid w:val="00A35219"/>
    <w:rPr>
      <w:rFonts w:ascii="Arial" w:eastAsia="SimSun" w:hAnsi="Arial"/>
      <w:b/>
      <w:kern w:val="24"/>
      <w:sz w:val="36"/>
      <w:szCs w:val="36"/>
    </w:rPr>
  </w:style>
  <w:style w:type="character" w:customStyle="1" w:styleId="Heading4Char">
    <w:name w:val="Heading 4 Char"/>
    <w:aliases w:val="h4 Char"/>
    <w:link w:val="Heading4"/>
    <w:uiPriority w:val="9"/>
    <w:rsid w:val="00A35219"/>
    <w:rPr>
      <w:rFonts w:ascii="Arial" w:eastAsia="SimSun" w:hAnsi="Arial"/>
      <w:b/>
      <w:kern w:val="24"/>
      <w:sz w:val="24"/>
      <w:szCs w:val="24"/>
    </w:rPr>
  </w:style>
  <w:style w:type="paragraph" w:styleId="Revision">
    <w:name w:val="Revision"/>
    <w:hidden/>
    <w:rsid w:val="009C46D9"/>
    <w:rPr>
      <w:rFonts w:ascii="Arial" w:eastAsia="SimSun" w:hAnsi="Arial"/>
      <w:kern w:val="24"/>
    </w:rPr>
  </w:style>
  <w:style w:type="character" w:customStyle="1" w:styleId="Heading7Char">
    <w:name w:val="Heading 7 Char"/>
    <w:aliases w:val="h7 Char"/>
    <w:basedOn w:val="DefaultParagraphFont"/>
    <w:link w:val="Heading7"/>
    <w:uiPriority w:val="9"/>
    <w:rsid w:val="00D419DF"/>
    <w:rPr>
      <w:rFonts w:ascii="Arial" w:eastAsia="SimSun" w:hAnsi="Arial"/>
      <w:b/>
      <w:kern w:val="24"/>
      <w:szCs w:val="24"/>
    </w:rPr>
  </w:style>
  <w:style w:type="character" w:customStyle="1" w:styleId="TBD">
    <w:name w:val="TBD"/>
    <w:basedOn w:val="DefaultParagraphFont"/>
    <w:uiPriority w:val="1"/>
    <w:qFormat/>
    <w:rsid w:val="00E54005"/>
    <w:rPr>
      <w:b/>
      <w:color w:val="FF0000"/>
    </w:rPr>
  </w:style>
  <w:style w:type="character" w:customStyle="1" w:styleId="mp-value2">
    <w:name w:val="mp-value2"/>
    <w:rsid w:val="00E2778F"/>
  </w:style>
  <w:style w:type="character" w:customStyle="1" w:styleId="CommentTextChar">
    <w:name w:val="Comment Text Char"/>
    <w:aliases w:val="ct Char,Used by Word for text of author queries Char"/>
    <w:basedOn w:val="DefaultParagraphFont"/>
    <w:link w:val="CommentText"/>
    <w:uiPriority w:val="99"/>
    <w:rsid w:val="007C291B"/>
    <w:rPr>
      <w:rFonts w:asciiTheme="minorHAnsi" w:eastAsiaTheme="minorHAnsi" w:hAnsiTheme="minorHAnsi" w:cstheme="minorBidi"/>
      <w:sz w:val="22"/>
      <w:szCs w:val="22"/>
    </w:rPr>
  </w:style>
  <w:style w:type="character" w:customStyle="1" w:styleId="parameter">
    <w:name w:val="parameter"/>
    <w:basedOn w:val="DefaultParagraphFont"/>
    <w:rsid w:val="002E2B36"/>
  </w:style>
  <w:style w:type="character" w:customStyle="1" w:styleId="lwcollapsibleareatitle">
    <w:name w:val="lw_collapsiblearea_title"/>
    <w:basedOn w:val="DefaultParagraphFont"/>
    <w:rsid w:val="00130DCD"/>
  </w:style>
  <w:style w:type="paragraph" w:customStyle="1" w:styleId="a">
    <w:name w:val="__Таблица_шапка"/>
    <w:basedOn w:val="Normal"/>
    <w:uiPriority w:val="99"/>
    <w:rsid w:val="00B248AE"/>
    <w:pPr>
      <w:spacing w:before="60" w:after="60" w:line="240" w:lineRule="auto"/>
      <w:jc w:val="center"/>
    </w:pPr>
    <w:rPr>
      <w:rFonts w:ascii="Trebuchet MS" w:eastAsia="Times New Roman" w:hAnsi="Trebuchet MS" w:cs="Times New Roman"/>
      <w:b/>
      <w:sz w:val="20"/>
      <w:szCs w:val="24"/>
    </w:rPr>
  </w:style>
  <w:style w:type="paragraph" w:customStyle="1" w:styleId="a0">
    <w:name w:val="__Таблица_текст"/>
    <w:basedOn w:val="Normal"/>
    <w:uiPriority w:val="99"/>
    <w:rsid w:val="00B248AE"/>
    <w:pPr>
      <w:spacing w:before="20" w:after="20" w:line="240" w:lineRule="exact"/>
    </w:pPr>
    <w:rPr>
      <w:rFonts w:ascii="Trebuchet MS" w:eastAsia="Times New Roman" w:hAnsi="Trebuchet MS" w:cs="Times New Roman"/>
      <w:sz w:val="20"/>
      <w:szCs w:val="24"/>
    </w:rPr>
  </w:style>
  <w:style w:type="table" w:customStyle="1" w:styleId="a1">
    <w:name w:val="Обычная таблица"/>
    <w:uiPriority w:val="99"/>
    <w:semiHidden/>
    <w:rsid w:val="00B248AE"/>
    <w:rPr>
      <w:sz w:val="22"/>
      <w:szCs w:val="22"/>
    </w:rPr>
    <w:tblPr>
      <w:tblCellMar>
        <w:top w:w="0" w:type="dxa"/>
        <w:left w:w="108" w:type="dxa"/>
        <w:bottom w:w="0" w:type="dxa"/>
        <w:right w:w="108" w:type="dxa"/>
      </w:tblCellMar>
    </w:tblPr>
  </w:style>
  <w:style w:type="character" w:customStyle="1" w:styleId="codeembedded0">
    <w:name w:val="codeembedded"/>
    <w:basedOn w:val="DefaultParagraphFont"/>
    <w:rsid w:val="008B736C"/>
  </w:style>
  <w:style w:type="character" w:customStyle="1" w:styleId="userinputnon-localizable0">
    <w:name w:val="userinputnon-localizable"/>
    <w:basedOn w:val="DefaultParagraphFont"/>
    <w:rsid w:val="008B73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19644">
      <w:bodyDiv w:val="1"/>
      <w:marLeft w:val="0"/>
      <w:marRight w:val="0"/>
      <w:marTop w:val="0"/>
      <w:marBottom w:val="0"/>
      <w:divBdr>
        <w:top w:val="none" w:sz="0" w:space="0" w:color="auto"/>
        <w:left w:val="none" w:sz="0" w:space="0" w:color="auto"/>
        <w:bottom w:val="none" w:sz="0" w:space="0" w:color="auto"/>
        <w:right w:val="none" w:sz="0" w:space="0" w:color="auto"/>
      </w:divBdr>
    </w:div>
    <w:div w:id="315888071">
      <w:bodyDiv w:val="1"/>
      <w:marLeft w:val="0"/>
      <w:marRight w:val="0"/>
      <w:marTop w:val="0"/>
      <w:marBottom w:val="0"/>
      <w:divBdr>
        <w:top w:val="none" w:sz="0" w:space="0" w:color="auto"/>
        <w:left w:val="none" w:sz="0" w:space="0" w:color="auto"/>
        <w:bottom w:val="none" w:sz="0" w:space="0" w:color="auto"/>
        <w:right w:val="none" w:sz="0" w:space="0" w:color="auto"/>
      </w:divBdr>
    </w:div>
    <w:div w:id="366102080">
      <w:bodyDiv w:val="1"/>
      <w:marLeft w:val="0"/>
      <w:marRight w:val="0"/>
      <w:marTop w:val="0"/>
      <w:marBottom w:val="0"/>
      <w:divBdr>
        <w:top w:val="none" w:sz="0" w:space="0" w:color="auto"/>
        <w:left w:val="none" w:sz="0" w:space="0" w:color="auto"/>
        <w:bottom w:val="none" w:sz="0" w:space="0" w:color="auto"/>
        <w:right w:val="none" w:sz="0" w:space="0" w:color="auto"/>
      </w:divBdr>
    </w:div>
    <w:div w:id="376121963">
      <w:bodyDiv w:val="1"/>
      <w:marLeft w:val="0"/>
      <w:marRight w:val="0"/>
      <w:marTop w:val="0"/>
      <w:marBottom w:val="0"/>
      <w:divBdr>
        <w:top w:val="none" w:sz="0" w:space="0" w:color="auto"/>
        <w:left w:val="none" w:sz="0" w:space="0" w:color="auto"/>
        <w:bottom w:val="none" w:sz="0" w:space="0" w:color="auto"/>
        <w:right w:val="none" w:sz="0" w:space="0" w:color="auto"/>
      </w:divBdr>
    </w:div>
    <w:div w:id="426460560">
      <w:bodyDiv w:val="1"/>
      <w:marLeft w:val="0"/>
      <w:marRight w:val="0"/>
      <w:marTop w:val="0"/>
      <w:marBottom w:val="0"/>
      <w:divBdr>
        <w:top w:val="none" w:sz="0" w:space="0" w:color="auto"/>
        <w:left w:val="none" w:sz="0" w:space="0" w:color="auto"/>
        <w:bottom w:val="none" w:sz="0" w:space="0" w:color="auto"/>
        <w:right w:val="none" w:sz="0" w:space="0" w:color="auto"/>
      </w:divBdr>
      <w:divsChild>
        <w:div w:id="70398340">
          <w:marLeft w:val="0"/>
          <w:marRight w:val="0"/>
          <w:marTop w:val="0"/>
          <w:marBottom w:val="0"/>
          <w:divBdr>
            <w:top w:val="none" w:sz="0" w:space="0" w:color="auto"/>
            <w:left w:val="none" w:sz="0" w:space="0" w:color="auto"/>
            <w:bottom w:val="none" w:sz="0" w:space="0" w:color="auto"/>
            <w:right w:val="none" w:sz="0" w:space="0" w:color="auto"/>
          </w:divBdr>
          <w:divsChild>
            <w:div w:id="825244413">
              <w:marLeft w:val="0"/>
              <w:marRight w:val="0"/>
              <w:marTop w:val="0"/>
              <w:marBottom w:val="0"/>
              <w:divBdr>
                <w:top w:val="none" w:sz="0" w:space="0" w:color="auto"/>
                <w:left w:val="none" w:sz="0" w:space="0" w:color="auto"/>
                <w:bottom w:val="none" w:sz="0" w:space="0" w:color="auto"/>
                <w:right w:val="none" w:sz="0" w:space="0" w:color="auto"/>
              </w:divBdr>
            </w:div>
          </w:divsChild>
        </w:div>
        <w:div w:id="578952314">
          <w:marLeft w:val="0"/>
          <w:marRight w:val="0"/>
          <w:marTop w:val="0"/>
          <w:marBottom w:val="0"/>
          <w:divBdr>
            <w:top w:val="none" w:sz="0" w:space="0" w:color="auto"/>
            <w:left w:val="none" w:sz="0" w:space="0" w:color="auto"/>
            <w:bottom w:val="none" w:sz="0" w:space="0" w:color="auto"/>
            <w:right w:val="none" w:sz="0" w:space="0" w:color="auto"/>
          </w:divBdr>
        </w:div>
      </w:divsChild>
    </w:div>
    <w:div w:id="512694647">
      <w:bodyDiv w:val="1"/>
      <w:marLeft w:val="0"/>
      <w:marRight w:val="0"/>
      <w:marTop w:val="0"/>
      <w:marBottom w:val="0"/>
      <w:divBdr>
        <w:top w:val="none" w:sz="0" w:space="0" w:color="auto"/>
        <w:left w:val="none" w:sz="0" w:space="0" w:color="auto"/>
        <w:bottom w:val="none" w:sz="0" w:space="0" w:color="auto"/>
        <w:right w:val="none" w:sz="0" w:space="0" w:color="auto"/>
      </w:divBdr>
    </w:div>
    <w:div w:id="685132277">
      <w:bodyDiv w:val="1"/>
      <w:marLeft w:val="0"/>
      <w:marRight w:val="0"/>
      <w:marTop w:val="0"/>
      <w:marBottom w:val="0"/>
      <w:divBdr>
        <w:top w:val="none" w:sz="0" w:space="0" w:color="auto"/>
        <w:left w:val="none" w:sz="0" w:space="0" w:color="auto"/>
        <w:bottom w:val="none" w:sz="0" w:space="0" w:color="auto"/>
        <w:right w:val="none" w:sz="0" w:space="0" w:color="auto"/>
      </w:divBdr>
    </w:div>
    <w:div w:id="735516131">
      <w:bodyDiv w:val="1"/>
      <w:marLeft w:val="0"/>
      <w:marRight w:val="0"/>
      <w:marTop w:val="0"/>
      <w:marBottom w:val="0"/>
      <w:divBdr>
        <w:top w:val="none" w:sz="0" w:space="0" w:color="auto"/>
        <w:left w:val="none" w:sz="0" w:space="0" w:color="auto"/>
        <w:bottom w:val="none" w:sz="0" w:space="0" w:color="auto"/>
        <w:right w:val="none" w:sz="0" w:space="0" w:color="auto"/>
      </w:divBdr>
    </w:div>
    <w:div w:id="775179721">
      <w:bodyDiv w:val="1"/>
      <w:marLeft w:val="0"/>
      <w:marRight w:val="0"/>
      <w:marTop w:val="0"/>
      <w:marBottom w:val="0"/>
      <w:divBdr>
        <w:top w:val="none" w:sz="0" w:space="0" w:color="auto"/>
        <w:left w:val="none" w:sz="0" w:space="0" w:color="auto"/>
        <w:bottom w:val="none" w:sz="0" w:space="0" w:color="auto"/>
        <w:right w:val="none" w:sz="0" w:space="0" w:color="auto"/>
      </w:divBdr>
    </w:div>
    <w:div w:id="808396537">
      <w:bodyDiv w:val="1"/>
      <w:marLeft w:val="0"/>
      <w:marRight w:val="0"/>
      <w:marTop w:val="0"/>
      <w:marBottom w:val="0"/>
      <w:divBdr>
        <w:top w:val="none" w:sz="0" w:space="0" w:color="auto"/>
        <w:left w:val="none" w:sz="0" w:space="0" w:color="auto"/>
        <w:bottom w:val="none" w:sz="0" w:space="0" w:color="auto"/>
        <w:right w:val="none" w:sz="0" w:space="0" w:color="auto"/>
      </w:divBdr>
    </w:div>
    <w:div w:id="906763902">
      <w:bodyDiv w:val="1"/>
      <w:marLeft w:val="0"/>
      <w:marRight w:val="0"/>
      <w:marTop w:val="0"/>
      <w:marBottom w:val="0"/>
      <w:divBdr>
        <w:top w:val="none" w:sz="0" w:space="0" w:color="auto"/>
        <w:left w:val="none" w:sz="0" w:space="0" w:color="auto"/>
        <w:bottom w:val="none" w:sz="0" w:space="0" w:color="auto"/>
        <w:right w:val="none" w:sz="0" w:space="0" w:color="auto"/>
      </w:divBdr>
    </w:div>
    <w:div w:id="928201739">
      <w:bodyDiv w:val="1"/>
      <w:marLeft w:val="0"/>
      <w:marRight w:val="0"/>
      <w:marTop w:val="0"/>
      <w:marBottom w:val="0"/>
      <w:divBdr>
        <w:top w:val="none" w:sz="0" w:space="0" w:color="auto"/>
        <w:left w:val="none" w:sz="0" w:space="0" w:color="auto"/>
        <w:bottom w:val="none" w:sz="0" w:space="0" w:color="auto"/>
        <w:right w:val="none" w:sz="0" w:space="0" w:color="auto"/>
      </w:divBdr>
    </w:div>
    <w:div w:id="987242189">
      <w:bodyDiv w:val="1"/>
      <w:marLeft w:val="0"/>
      <w:marRight w:val="0"/>
      <w:marTop w:val="0"/>
      <w:marBottom w:val="0"/>
      <w:divBdr>
        <w:top w:val="none" w:sz="0" w:space="0" w:color="auto"/>
        <w:left w:val="none" w:sz="0" w:space="0" w:color="auto"/>
        <w:bottom w:val="none" w:sz="0" w:space="0" w:color="auto"/>
        <w:right w:val="none" w:sz="0" w:space="0" w:color="auto"/>
      </w:divBdr>
    </w:div>
    <w:div w:id="1100906190">
      <w:bodyDiv w:val="1"/>
      <w:marLeft w:val="0"/>
      <w:marRight w:val="0"/>
      <w:marTop w:val="0"/>
      <w:marBottom w:val="0"/>
      <w:divBdr>
        <w:top w:val="none" w:sz="0" w:space="0" w:color="auto"/>
        <w:left w:val="none" w:sz="0" w:space="0" w:color="auto"/>
        <w:bottom w:val="none" w:sz="0" w:space="0" w:color="auto"/>
        <w:right w:val="none" w:sz="0" w:space="0" w:color="auto"/>
      </w:divBdr>
    </w:div>
    <w:div w:id="1138956003">
      <w:bodyDiv w:val="1"/>
      <w:marLeft w:val="0"/>
      <w:marRight w:val="0"/>
      <w:marTop w:val="0"/>
      <w:marBottom w:val="0"/>
      <w:divBdr>
        <w:top w:val="none" w:sz="0" w:space="0" w:color="auto"/>
        <w:left w:val="none" w:sz="0" w:space="0" w:color="auto"/>
        <w:bottom w:val="none" w:sz="0" w:space="0" w:color="auto"/>
        <w:right w:val="none" w:sz="0" w:space="0" w:color="auto"/>
      </w:divBdr>
    </w:div>
    <w:div w:id="1154567598">
      <w:bodyDiv w:val="1"/>
      <w:marLeft w:val="0"/>
      <w:marRight w:val="0"/>
      <w:marTop w:val="0"/>
      <w:marBottom w:val="0"/>
      <w:divBdr>
        <w:top w:val="none" w:sz="0" w:space="0" w:color="auto"/>
        <w:left w:val="none" w:sz="0" w:space="0" w:color="auto"/>
        <w:bottom w:val="none" w:sz="0" w:space="0" w:color="auto"/>
        <w:right w:val="none" w:sz="0" w:space="0" w:color="auto"/>
      </w:divBdr>
    </w:div>
    <w:div w:id="1218974844">
      <w:bodyDiv w:val="1"/>
      <w:marLeft w:val="0"/>
      <w:marRight w:val="0"/>
      <w:marTop w:val="0"/>
      <w:marBottom w:val="0"/>
      <w:divBdr>
        <w:top w:val="none" w:sz="0" w:space="0" w:color="auto"/>
        <w:left w:val="none" w:sz="0" w:space="0" w:color="auto"/>
        <w:bottom w:val="none" w:sz="0" w:space="0" w:color="auto"/>
        <w:right w:val="none" w:sz="0" w:space="0" w:color="auto"/>
      </w:divBdr>
    </w:div>
    <w:div w:id="1477916087">
      <w:bodyDiv w:val="1"/>
      <w:marLeft w:val="0"/>
      <w:marRight w:val="0"/>
      <w:marTop w:val="0"/>
      <w:marBottom w:val="0"/>
      <w:divBdr>
        <w:top w:val="none" w:sz="0" w:space="0" w:color="auto"/>
        <w:left w:val="none" w:sz="0" w:space="0" w:color="auto"/>
        <w:bottom w:val="none" w:sz="0" w:space="0" w:color="auto"/>
        <w:right w:val="none" w:sz="0" w:space="0" w:color="auto"/>
      </w:divBdr>
    </w:div>
    <w:div w:id="1628194992">
      <w:bodyDiv w:val="1"/>
      <w:marLeft w:val="0"/>
      <w:marRight w:val="0"/>
      <w:marTop w:val="0"/>
      <w:marBottom w:val="0"/>
      <w:divBdr>
        <w:top w:val="none" w:sz="0" w:space="0" w:color="auto"/>
        <w:left w:val="none" w:sz="0" w:space="0" w:color="auto"/>
        <w:bottom w:val="none" w:sz="0" w:space="0" w:color="auto"/>
        <w:right w:val="none" w:sz="0" w:space="0" w:color="auto"/>
      </w:divBdr>
    </w:div>
    <w:div w:id="1765833886">
      <w:bodyDiv w:val="1"/>
      <w:marLeft w:val="0"/>
      <w:marRight w:val="0"/>
      <w:marTop w:val="0"/>
      <w:marBottom w:val="0"/>
      <w:divBdr>
        <w:top w:val="none" w:sz="0" w:space="0" w:color="auto"/>
        <w:left w:val="none" w:sz="0" w:space="0" w:color="auto"/>
        <w:bottom w:val="none" w:sz="0" w:space="0" w:color="auto"/>
        <w:right w:val="none" w:sz="0" w:space="0" w:color="auto"/>
      </w:divBdr>
    </w:div>
    <w:div w:id="1941527189">
      <w:bodyDiv w:val="1"/>
      <w:marLeft w:val="0"/>
      <w:marRight w:val="0"/>
      <w:marTop w:val="0"/>
      <w:marBottom w:val="0"/>
      <w:divBdr>
        <w:top w:val="none" w:sz="0" w:space="0" w:color="auto"/>
        <w:left w:val="none" w:sz="0" w:space="0" w:color="auto"/>
        <w:bottom w:val="none" w:sz="0" w:space="0" w:color="auto"/>
        <w:right w:val="none" w:sz="0" w:space="0" w:color="auto"/>
      </w:divBdr>
    </w:div>
    <w:div w:id="1947032117">
      <w:bodyDiv w:val="1"/>
      <w:marLeft w:val="0"/>
      <w:marRight w:val="0"/>
      <w:marTop w:val="0"/>
      <w:marBottom w:val="0"/>
      <w:divBdr>
        <w:top w:val="none" w:sz="0" w:space="0" w:color="auto"/>
        <w:left w:val="none" w:sz="0" w:space="0" w:color="auto"/>
        <w:bottom w:val="none" w:sz="0" w:space="0" w:color="auto"/>
        <w:right w:val="none" w:sz="0" w:space="0" w:color="auto"/>
      </w:divBdr>
    </w:div>
    <w:div w:id="209355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footer" Target="footer3.xml"/><Relationship Id="rId26" Type="http://schemas.openxmlformats.org/officeDocument/2006/relationships/image" Target="media/image5.png"/><Relationship Id="rId39" Type="http://schemas.openxmlformats.org/officeDocument/2006/relationships/image" Target="media/image10.emf"/><Relationship Id="rId21" Type="http://schemas.openxmlformats.org/officeDocument/2006/relationships/image" Target="media/image3.png"/><Relationship Id="rId34" Type="http://schemas.openxmlformats.org/officeDocument/2006/relationships/hyperlink" Target="http://msdn.microsoft.com/library/ms147328.aspx" TargetMode="External"/><Relationship Id="rId42" Type="http://schemas.openxmlformats.org/officeDocument/2006/relationships/package" Target="embeddings/Microsoft_Visio_Drawing3.vsdx"/><Relationship Id="rId47" Type="http://schemas.openxmlformats.org/officeDocument/2006/relationships/hyperlink" Target="http://go.microsoft.com/fwlink/?LinkId=193876" TargetMode="External"/><Relationship Id="rId50" Type="http://schemas.openxmlformats.org/officeDocument/2006/relationships/hyperlink" Target="http://go.microsoft.com/fwlink/?LinkId=193877" TargetMode="External"/><Relationship Id="rId55" Type="http://schemas.openxmlformats.org/officeDocument/2006/relationships/image" Target="media/image13.png"/><Relationship Id="rId63" Type="http://schemas.openxmlformats.org/officeDocument/2006/relationships/image" Target="media/image20.png"/><Relationship Id="rId68" Type="http://schemas.openxmlformats.org/officeDocument/2006/relationships/hyperlink" Target="http://go.microsoft.com/fwlink/?LinkId=717828" TargetMode="External"/><Relationship Id="rId76" Type="http://schemas.openxmlformats.org/officeDocument/2006/relationships/image" Target="media/image23.png"/><Relationship Id="rId7" Type="http://schemas.openxmlformats.org/officeDocument/2006/relationships/numbering" Target="numbering.xml"/><Relationship Id="rId71" Type="http://schemas.openxmlformats.org/officeDocument/2006/relationships/hyperlink" Target="http://go.microsoft.com/fwlink/?LinkID=179635" TargetMode="Externa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image" Target="media/image8.emf"/><Relationship Id="rId11" Type="http://schemas.openxmlformats.org/officeDocument/2006/relationships/footnotes" Target="footnotes.xml"/><Relationship Id="rId24" Type="http://schemas.openxmlformats.org/officeDocument/2006/relationships/hyperlink" Target="http://msdn.microsoft.com/library/ms151232.aspx" TargetMode="External"/><Relationship Id="rId32" Type="http://schemas.openxmlformats.org/officeDocument/2006/relationships/package" Target="embeddings/Microsoft_Visio_Drawing1.vsdx"/><Relationship Id="rId37" Type="http://schemas.openxmlformats.org/officeDocument/2006/relationships/hyperlink" Target="http://msdn.microsoft.com/library/ms147839.aspx" TargetMode="External"/><Relationship Id="rId40" Type="http://schemas.openxmlformats.org/officeDocument/2006/relationships/package" Target="embeddings/Microsoft_Visio_Drawing2.vsdx"/><Relationship Id="rId45" Type="http://schemas.openxmlformats.org/officeDocument/2006/relationships/image" Target="media/image12.png"/><Relationship Id="rId53" Type="http://schemas.openxmlformats.org/officeDocument/2006/relationships/hyperlink" Target="http://go.microsoft.com/fwlink/?LinkId=717833" TargetMode="External"/><Relationship Id="rId58" Type="http://schemas.openxmlformats.org/officeDocument/2006/relationships/image" Target="media/image16.png"/><Relationship Id="rId66" Type="http://schemas.openxmlformats.org/officeDocument/2006/relationships/hyperlink" Target="http://go.microsoft.com/fwlink/?LinkId=717827" TargetMode="External"/><Relationship Id="rId74" Type="http://schemas.openxmlformats.org/officeDocument/2006/relationships/image" Target="media/image21.png"/><Relationship Id="rId79" Type="http://schemas.openxmlformats.org/officeDocument/2006/relationships/header" Target="header2.xml"/><Relationship Id="rId5" Type="http://schemas.openxmlformats.org/officeDocument/2006/relationships/customXml" Target="../customXml/item5.xml"/><Relationship Id="rId61" Type="http://schemas.openxmlformats.org/officeDocument/2006/relationships/image" Target="media/image18.png"/><Relationship Id="rId82"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go.microsoft.com/fwlink/?LinkId=717842" TargetMode="External"/><Relationship Id="rId31" Type="http://schemas.openxmlformats.org/officeDocument/2006/relationships/image" Target="media/image9.emf"/><Relationship Id="rId44" Type="http://schemas.openxmlformats.org/officeDocument/2006/relationships/hyperlink" Target="http://go.microsoft.com/fwlink/?LinkId=108356" TargetMode="External"/><Relationship Id="rId52" Type="http://schemas.openxmlformats.org/officeDocument/2006/relationships/hyperlink" Target="http://go.microsoft.com/fwlink/?LinkId=193879" TargetMode="External"/><Relationship Id="rId60" Type="http://schemas.openxmlformats.org/officeDocument/2006/relationships/image" Target="media/image17.png"/><Relationship Id="rId65" Type="http://schemas.openxmlformats.org/officeDocument/2006/relationships/hyperlink" Target="http://go.microsoft.com/fwlink/?LinkId=717823" TargetMode="External"/><Relationship Id="rId73" Type="http://schemas.openxmlformats.org/officeDocument/2006/relationships/hyperlink" Target="http://msdn.microsoft.com/library/ms151170.aspx" TargetMode="External"/><Relationship Id="rId78" Type="http://schemas.openxmlformats.org/officeDocument/2006/relationships/image" Target="media/image25.png"/><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qlmpsfeedback@microsoft.com" TargetMode="External"/><Relationship Id="rId22" Type="http://schemas.openxmlformats.org/officeDocument/2006/relationships/hyperlink" Target="http://msdn.microsoft.com/library/ms151797.aspx" TargetMode="External"/><Relationship Id="rId27" Type="http://schemas.openxmlformats.org/officeDocument/2006/relationships/image" Target="media/image6.png"/><Relationship Id="rId30" Type="http://schemas.openxmlformats.org/officeDocument/2006/relationships/package" Target="embeddings/Microsoft_Visio_Drawing.vsdx"/><Relationship Id="rId35" Type="http://schemas.openxmlformats.org/officeDocument/2006/relationships/hyperlink" Target="http://msdn.microsoft.com/library/ms146878.aspx" TargetMode="External"/><Relationship Id="rId43" Type="http://schemas.openxmlformats.org/officeDocument/2006/relationships/hyperlink" Target="http://go.microsoft.com/fwlink/?LinkId=108355" TargetMode="External"/><Relationship Id="rId48" Type="http://schemas.openxmlformats.org/officeDocument/2006/relationships/hyperlink" Target="https://technet.microsoft.com/en-us/library/ms147320%28v=sql.105%29.aspx" TargetMode="External"/><Relationship Id="rId56" Type="http://schemas.openxmlformats.org/officeDocument/2006/relationships/image" Target="media/image14.png"/><Relationship Id="rId64" Type="http://schemas.openxmlformats.org/officeDocument/2006/relationships/hyperlink" Target="http://go.microsoft.com/fwlink/?LinkId=717826" TargetMode="External"/><Relationship Id="rId69" Type="http://schemas.openxmlformats.org/officeDocument/2006/relationships/hyperlink" Target="http://go.microsoft.com/fwlink/?LinkId=717829" TargetMode="External"/><Relationship Id="rId77" Type="http://schemas.openxmlformats.org/officeDocument/2006/relationships/image" Target="media/image24.png"/><Relationship Id="rId8" Type="http://schemas.openxmlformats.org/officeDocument/2006/relationships/styles" Target="styles.xml"/><Relationship Id="rId51" Type="http://schemas.openxmlformats.org/officeDocument/2006/relationships/hyperlink" Target="http://go.microsoft.com/fwlink/?LinkId=717832" TargetMode="External"/><Relationship Id="rId72" Type="http://schemas.openxmlformats.org/officeDocument/2006/relationships/hyperlink" Target="http://msdn.microsoft.com/library/ms151170.aspx" TargetMode="External"/><Relationship Id="rId80" Type="http://schemas.openxmlformats.org/officeDocument/2006/relationships/footer" Target="footer4.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image" Target="media/image4.png"/><Relationship Id="rId33" Type="http://schemas.openxmlformats.org/officeDocument/2006/relationships/hyperlink" Target="http://msdn.microsoft.com/library/ms146939.aspx" TargetMode="External"/><Relationship Id="rId38" Type="http://schemas.openxmlformats.org/officeDocument/2006/relationships/hyperlink" Target="javascript:void(0)" TargetMode="External"/><Relationship Id="rId46" Type="http://schemas.openxmlformats.org/officeDocument/2006/relationships/hyperlink" Target="http://go.microsoft.com/fwlink/?LinkId=717823" TargetMode="External"/><Relationship Id="rId59" Type="http://schemas.openxmlformats.org/officeDocument/2006/relationships/hyperlink" Target="http://go.microsoft.com/fwlink/?LinkId=717825" TargetMode="External"/><Relationship Id="rId67" Type="http://schemas.openxmlformats.org/officeDocument/2006/relationships/hyperlink" Target="http://go.microsoft.com/fwlink/?LinkId=717824" TargetMode="External"/><Relationship Id="rId20" Type="http://schemas.openxmlformats.org/officeDocument/2006/relationships/image" Target="media/image2.png"/><Relationship Id="rId41" Type="http://schemas.openxmlformats.org/officeDocument/2006/relationships/image" Target="media/image11.emf"/><Relationship Id="rId54" Type="http://schemas.openxmlformats.org/officeDocument/2006/relationships/hyperlink" Target="https://support.microsoft.com/kb/3135244" TargetMode="External"/><Relationship Id="rId62" Type="http://schemas.openxmlformats.org/officeDocument/2006/relationships/image" Target="media/image19.png"/><Relationship Id="rId70" Type="http://schemas.openxmlformats.org/officeDocument/2006/relationships/hyperlink" Target="http://go.microsoft.com/fwlink/?LinkId=717830" TargetMode="External"/><Relationship Id="rId75"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eader" Target="header1.xml"/><Relationship Id="rId23" Type="http://schemas.openxmlformats.org/officeDocument/2006/relationships/hyperlink" Target="http://msdn.microsoft.com/library/ms151797.aspx" TargetMode="External"/><Relationship Id="rId28" Type="http://schemas.openxmlformats.org/officeDocument/2006/relationships/image" Target="media/image7.png"/><Relationship Id="rId36" Type="http://schemas.openxmlformats.org/officeDocument/2006/relationships/hyperlink" Target="http://msdn.microsoft.com/library/ms147378.aspx" TargetMode="External"/><Relationship Id="rId49" Type="http://schemas.openxmlformats.org/officeDocument/2006/relationships/hyperlink" Target="https://msdn.microsoft.com/library/ms152528%28v=sql.90%29.aspx" TargetMode="External"/><Relationship Id="rId57"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D68C3E38BED2C49B04B981C71B98B54" ma:contentTypeVersion="0" ma:contentTypeDescription="Create a new document." ma:contentTypeScope="" ma:versionID="fb6544116282b29b3603f50c5318b2a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outs:outSpaceData xmlns:outs="http://schemas.microsoft.com/office/2009/outspace/metadata">
  <outs:relatedDates>
    <outs:relatedDate>
      <outs:type>3</outs:type>
      <outs:displayName>Last Modified</outs:displayName>
      <outs:dateTime>2009-05-21T10:43:00Z</outs:dateTime>
      <outs:isPinned>true</outs:isPinned>
    </outs:relatedDate>
    <outs:relatedDate>
      <outs:type>2</outs:type>
      <outs:displayName>Created</outs:displayName>
      <outs:dateTime>2007-06-15T20:55:00Z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source>0</outs:source>
      <outs:isPinned>true</outs:isPinned>
    </outs:relatedPeopleItem>
    <outs:relatedPeopleItem>
      <outs:category>Last modified by</outs:category>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64DD6-692D-44A1-8ADF-70D207ED61DE}">
  <ds:schemaRefs>
    <ds:schemaRef ds:uri="http://schemas.microsoft.com/office/2006/metadata/longProperties"/>
  </ds:schemaRefs>
</ds:datastoreItem>
</file>

<file path=customXml/itemProps2.xml><?xml version="1.0" encoding="utf-8"?>
<ds:datastoreItem xmlns:ds="http://schemas.openxmlformats.org/officeDocument/2006/customXml" ds:itemID="{BA90DDDD-E45A-47D7-A6B7-DF24812E266E}">
  <ds:schemaRefs>
    <ds:schemaRef ds:uri="http://schemas.microsoft.com/sharepoint/v3/contenttype/forms"/>
  </ds:schemaRefs>
</ds:datastoreItem>
</file>

<file path=customXml/itemProps3.xml><?xml version="1.0" encoding="utf-8"?>
<ds:datastoreItem xmlns:ds="http://schemas.openxmlformats.org/officeDocument/2006/customXml" ds:itemID="{10169F83-E419-4212-8973-30E59CFBAA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8C9A0C3-258B-4F9C-8FEB-E09393A47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4DAD0F7F-FB09-4FEA-985A-344A4CD34036}">
  <ds:schemaRefs>
    <ds:schemaRef ds:uri="http://schemas.microsoft.com/office/2009/outspace/metadata"/>
  </ds:schemaRefs>
</ds:datastoreItem>
</file>

<file path=customXml/itemProps6.xml><?xml version="1.0" encoding="utf-8"?>
<ds:datastoreItem xmlns:ds="http://schemas.openxmlformats.org/officeDocument/2006/customXml" ds:itemID="{1A823B11-AA15-434D-BFCF-714434CBA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87</Pages>
  <Words>19203</Words>
  <Characters>109463</Characters>
  <Application>Microsoft Office Word</Application>
  <DocSecurity>0</DocSecurity>
  <Lines>912</Lines>
  <Paragraphs>256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LinksUpToDate>false</LinksUpToDate>
  <CharactersWithSpaces>128410</CharactersWithSpaces>
  <SharedDoc>false</SharedDoc>
  <HLinks>
    <vt:vector size="198" baseType="variant">
      <vt:variant>
        <vt:i4>3014714</vt:i4>
      </vt:variant>
      <vt:variant>
        <vt:i4>120</vt:i4>
      </vt:variant>
      <vt:variant>
        <vt:i4>0</vt:i4>
      </vt:variant>
      <vt:variant>
        <vt:i4>5</vt:i4>
      </vt:variant>
      <vt:variant>
        <vt:lpwstr>http://blogs.msdn.com/mariussutara/default.aspx</vt:lpwstr>
      </vt:variant>
      <vt:variant>
        <vt:lpwstr/>
      </vt:variant>
      <vt:variant>
        <vt:i4>6291541</vt:i4>
      </vt:variant>
      <vt:variant>
        <vt:i4>117</vt:i4>
      </vt:variant>
      <vt:variant>
        <vt:i4>0</vt:i4>
      </vt:variant>
      <vt:variant>
        <vt:i4>5</vt:i4>
      </vt:variant>
      <vt:variant>
        <vt:lpwstr>http://blogs.msdn.com/boris_yanushpolsky/default.aspx</vt:lpwstr>
      </vt:variant>
      <vt:variant>
        <vt:lpwstr/>
      </vt:variant>
      <vt:variant>
        <vt:i4>2424871</vt:i4>
      </vt:variant>
      <vt:variant>
        <vt:i4>114</vt:i4>
      </vt:variant>
      <vt:variant>
        <vt:i4>0</vt:i4>
      </vt:variant>
      <vt:variant>
        <vt:i4>5</vt:i4>
      </vt:variant>
      <vt:variant>
        <vt:lpwstr>http://blogs.technet.com/operationsmgr/</vt:lpwstr>
      </vt:variant>
      <vt:variant>
        <vt:lpwstr/>
      </vt:variant>
      <vt:variant>
        <vt:i4>3997745</vt:i4>
      </vt:variant>
      <vt:variant>
        <vt:i4>111</vt:i4>
      </vt:variant>
      <vt:variant>
        <vt:i4>0</vt:i4>
      </vt:variant>
      <vt:variant>
        <vt:i4>5</vt:i4>
      </vt:variant>
      <vt:variant>
        <vt:lpwstr>http://blogs.technet.com/brianwren/default.aspx</vt:lpwstr>
      </vt:variant>
      <vt:variant>
        <vt:lpwstr/>
      </vt:variant>
      <vt:variant>
        <vt:i4>1310749</vt:i4>
      </vt:variant>
      <vt:variant>
        <vt:i4>108</vt:i4>
      </vt:variant>
      <vt:variant>
        <vt:i4>0</vt:i4>
      </vt:variant>
      <vt:variant>
        <vt:i4>5</vt:i4>
      </vt:variant>
      <vt:variant>
        <vt:lpwstr>http://rburri.wordpress.com/</vt:lpwstr>
      </vt:variant>
      <vt:variant>
        <vt:lpwstr/>
      </vt:variant>
      <vt:variant>
        <vt:i4>1572958</vt:i4>
      </vt:variant>
      <vt:variant>
        <vt:i4>105</vt:i4>
      </vt:variant>
      <vt:variant>
        <vt:i4>0</vt:i4>
      </vt:variant>
      <vt:variant>
        <vt:i4>5</vt:i4>
      </vt:variant>
      <vt:variant>
        <vt:lpwstr>http://thoughtsonopsmgr.blogspot.com/</vt:lpwstr>
      </vt:variant>
      <vt:variant>
        <vt:lpwstr/>
      </vt:variant>
      <vt:variant>
        <vt:i4>5963865</vt:i4>
      </vt:variant>
      <vt:variant>
        <vt:i4>102</vt:i4>
      </vt:variant>
      <vt:variant>
        <vt:i4>0</vt:i4>
      </vt:variant>
      <vt:variant>
        <vt:i4>5</vt:i4>
      </vt:variant>
      <vt:variant>
        <vt:lpwstr>http://blogs.technet.com/kevinholman/default.aspx</vt:lpwstr>
      </vt:variant>
      <vt:variant>
        <vt:lpwstr/>
      </vt:variant>
      <vt:variant>
        <vt:i4>4980810</vt:i4>
      </vt:variant>
      <vt:variant>
        <vt:i4>99</vt:i4>
      </vt:variant>
      <vt:variant>
        <vt:i4>0</vt:i4>
      </vt:variant>
      <vt:variant>
        <vt:i4>5</vt:i4>
      </vt:variant>
      <vt:variant>
        <vt:lpwstr>http://blogs.technet.com/momteam/default.aspx</vt:lpwstr>
      </vt:variant>
      <vt:variant>
        <vt:lpwstr/>
      </vt:variant>
      <vt:variant>
        <vt:i4>4784158</vt:i4>
      </vt:variant>
      <vt:variant>
        <vt:i4>96</vt:i4>
      </vt:variant>
      <vt:variant>
        <vt:i4>0</vt:i4>
      </vt:variant>
      <vt:variant>
        <vt:i4>5</vt:i4>
      </vt:variant>
      <vt:variant>
        <vt:lpwstr>http://opsmgrunleashed.wordpress.com/</vt:lpwstr>
      </vt:variant>
      <vt:variant>
        <vt:lpwstr/>
      </vt:variant>
      <vt:variant>
        <vt:i4>1376270</vt:i4>
      </vt:variant>
      <vt:variant>
        <vt:i4>93</vt:i4>
      </vt:variant>
      <vt:variant>
        <vt:i4>0</vt:i4>
      </vt:variant>
      <vt:variant>
        <vt:i4>5</vt:i4>
      </vt:variant>
      <vt:variant>
        <vt:lpwstr>http://go.microsoft.com/fwlink/?LinkID=179635</vt:lpwstr>
      </vt:variant>
      <vt:variant>
        <vt:lpwstr/>
      </vt:variant>
      <vt:variant>
        <vt:i4>1114118</vt:i4>
      </vt:variant>
      <vt:variant>
        <vt:i4>90</vt:i4>
      </vt:variant>
      <vt:variant>
        <vt:i4>0</vt:i4>
      </vt:variant>
      <vt:variant>
        <vt:i4>5</vt:i4>
      </vt:variant>
      <vt:variant>
        <vt:lpwstr>http://go.microsoft.com/fwlink/?LinkId=209941</vt:lpwstr>
      </vt:variant>
      <vt:variant>
        <vt:lpwstr/>
      </vt:variant>
      <vt:variant>
        <vt:i4>1114118</vt:i4>
      </vt:variant>
      <vt:variant>
        <vt:i4>87</vt:i4>
      </vt:variant>
      <vt:variant>
        <vt:i4>0</vt:i4>
      </vt:variant>
      <vt:variant>
        <vt:i4>5</vt:i4>
      </vt:variant>
      <vt:variant>
        <vt:lpwstr>http://go.microsoft.com/fwlink/?LinkId=209940</vt:lpwstr>
      </vt:variant>
      <vt:variant>
        <vt:lpwstr/>
      </vt:variant>
      <vt:variant>
        <vt:i4>1769485</vt:i4>
      </vt:variant>
      <vt:variant>
        <vt:i4>84</vt:i4>
      </vt:variant>
      <vt:variant>
        <vt:i4>0</vt:i4>
      </vt:variant>
      <vt:variant>
        <vt:i4>5</vt:i4>
      </vt:variant>
      <vt:variant>
        <vt:lpwstr>http://go.microsoft.com/fwlink/?LinkID=165412</vt:lpwstr>
      </vt:variant>
      <vt:variant>
        <vt:lpwstr/>
      </vt:variant>
      <vt:variant>
        <vt:i4>1769485</vt:i4>
      </vt:variant>
      <vt:variant>
        <vt:i4>81</vt:i4>
      </vt:variant>
      <vt:variant>
        <vt:i4>0</vt:i4>
      </vt:variant>
      <vt:variant>
        <vt:i4>5</vt:i4>
      </vt:variant>
      <vt:variant>
        <vt:lpwstr>http://go.microsoft.com/fwlink/?LinkID=165410</vt:lpwstr>
      </vt:variant>
      <vt:variant>
        <vt:lpwstr/>
      </vt:variant>
      <vt:variant>
        <vt:i4>2031625</vt:i4>
      </vt:variant>
      <vt:variant>
        <vt:i4>78</vt:i4>
      </vt:variant>
      <vt:variant>
        <vt:i4>0</vt:i4>
      </vt:variant>
      <vt:variant>
        <vt:i4>5</vt:i4>
      </vt:variant>
      <vt:variant>
        <vt:lpwstr>http://go.microsoft.com/fwlink/?LinkID=117777</vt:lpwstr>
      </vt:variant>
      <vt:variant>
        <vt:lpwstr/>
      </vt:variant>
      <vt:variant>
        <vt:i4>1572872</vt:i4>
      </vt:variant>
      <vt:variant>
        <vt:i4>75</vt:i4>
      </vt:variant>
      <vt:variant>
        <vt:i4>0</vt:i4>
      </vt:variant>
      <vt:variant>
        <vt:i4>5</vt:i4>
      </vt:variant>
      <vt:variant>
        <vt:lpwstr>http://go.microsoft.com/fwlink/?LinkID=142351</vt:lpwstr>
      </vt:variant>
      <vt:variant>
        <vt:lpwstr/>
      </vt:variant>
      <vt:variant>
        <vt:i4>1769482</vt:i4>
      </vt:variant>
      <vt:variant>
        <vt:i4>72</vt:i4>
      </vt:variant>
      <vt:variant>
        <vt:i4>0</vt:i4>
      </vt:variant>
      <vt:variant>
        <vt:i4>5</vt:i4>
      </vt:variant>
      <vt:variant>
        <vt:lpwstr>http://go.microsoft.com/fwlink/?LinkId=211463</vt:lpwstr>
      </vt:variant>
      <vt:variant>
        <vt:lpwstr/>
      </vt:variant>
      <vt:variant>
        <vt:i4>3473530</vt:i4>
      </vt:variant>
      <vt:variant>
        <vt:i4>69</vt:i4>
      </vt:variant>
      <vt:variant>
        <vt:i4>0</vt:i4>
      </vt:variant>
      <vt:variant>
        <vt:i4>5</vt:i4>
      </vt:variant>
      <vt:variant>
        <vt:lpwstr/>
      </vt:variant>
      <vt:variant>
        <vt:lpwstr>z5</vt:lpwstr>
      </vt:variant>
      <vt:variant>
        <vt:i4>3407994</vt:i4>
      </vt:variant>
      <vt:variant>
        <vt:i4>66</vt:i4>
      </vt:variant>
      <vt:variant>
        <vt:i4>0</vt:i4>
      </vt:variant>
      <vt:variant>
        <vt:i4>5</vt:i4>
      </vt:variant>
      <vt:variant>
        <vt:lpwstr/>
      </vt:variant>
      <vt:variant>
        <vt:lpwstr>z4</vt:lpwstr>
      </vt:variant>
      <vt:variant>
        <vt:i4>3342458</vt:i4>
      </vt:variant>
      <vt:variant>
        <vt:i4>63</vt:i4>
      </vt:variant>
      <vt:variant>
        <vt:i4>0</vt:i4>
      </vt:variant>
      <vt:variant>
        <vt:i4>5</vt:i4>
      </vt:variant>
      <vt:variant>
        <vt:lpwstr/>
      </vt:variant>
      <vt:variant>
        <vt:lpwstr>z3</vt:lpwstr>
      </vt:variant>
      <vt:variant>
        <vt:i4>3276922</vt:i4>
      </vt:variant>
      <vt:variant>
        <vt:i4>60</vt:i4>
      </vt:variant>
      <vt:variant>
        <vt:i4>0</vt:i4>
      </vt:variant>
      <vt:variant>
        <vt:i4>5</vt:i4>
      </vt:variant>
      <vt:variant>
        <vt:lpwstr/>
      </vt:variant>
      <vt:variant>
        <vt:lpwstr>z2</vt:lpwstr>
      </vt:variant>
      <vt:variant>
        <vt:i4>5636127</vt:i4>
      </vt:variant>
      <vt:variant>
        <vt:i4>57</vt:i4>
      </vt:variant>
      <vt:variant>
        <vt:i4>0</vt:i4>
      </vt:variant>
      <vt:variant>
        <vt:i4>5</vt:i4>
      </vt:variant>
      <vt:variant>
        <vt:lpwstr/>
      </vt:variant>
      <vt:variant>
        <vt:lpwstr>zf475f3cc57b84a049d89cda7b1f37ba8</vt:lpwstr>
      </vt:variant>
      <vt:variant>
        <vt:i4>5570639</vt:i4>
      </vt:variant>
      <vt:variant>
        <vt:i4>54</vt:i4>
      </vt:variant>
      <vt:variant>
        <vt:i4>0</vt:i4>
      </vt:variant>
      <vt:variant>
        <vt:i4>5</vt:i4>
      </vt:variant>
      <vt:variant>
        <vt:lpwstr/>
      </vt:variant>
      <vt:variant>
        <vt:lpwstr>zb8b3e32eb8154a8da8b18b606568e65d</vt:lpwstr>
      </vt:variant>
      <vt:variant>
        <vt:i4>5570630</vt:i4>
      </vt:variant>
      <vt:variant>
        <vt:i4>51</vt:i4>
      </vt:variant>
      <vt:variant>
        <vt:i4>0</vt:i4>
      </vt:variant>
      <vt:variant>
        <vt:i4>5</vt:i4>
      </vt:variant>
      <vt:variant>
        <vt:lpwstr/>
      </vt:variant>
      <vt:variant>
        <vt:lpwstr>z5a9ff008734b4183946f840ae0464ab0</vt:lpwstr>
      </vt:variant>
      <vt:variant>
        <vt:i4>1572913</vt:i4>
      </vt:variant>
      <vt:variant>
        <vt:i4>44</vt:i4>
      </vt:variant>
      <vt:variant>
        <vt:i4>0</vt:i4>
      </vt:variant>
      <vt:variant>
        <vt:i4>5</vt:i4>
      </vt:variant>
      <vt:variant>
        <vt:lpwstr/>
      </vt:variant>
      <vt:variant>
        <vt:lpwstr>_Toc300731197</vt:lpwstr>
      </vt:variant>
      <vt:variant>
        <vt:i4>1572913</vt:i4>
      </vt:variant>
      <vt:variant>
        <vt:i4>38</vt:i4>
      </vt:variant>
      <vt:variant>
        <vt:i4>0</vt:i4>
      </vt:variant>
      <vt:variant>
        <vt:i4>5</vt:i4>
      </vt:variant>
      <vt:variant>
        <vt:lpwstr/>
      </vt:variant>
      <vt:variant>
        <vt:lpwstr>_Toc300731196</vt:lpwstr>
      </vt:variant>
      <vt:variant>
        <vt:i4>1572913</vt:i4>
      </vt:variant>
      <vt:variant>
        <vt:i4>32</vt:i4>
      </vt:variant>
      <vt:variant>
        <vt:i4>0</vt:i4>
      </vt:variant>
      <vt:variant>
        <vt:i4>5</vt:i4>
      </vt:variant>
      <vt:variant>
        <vt:lpwstr/>
      </vt:variant>
      <vt:variant>
        <vt:lpwstr>_Toc300731195</vt:lpwstr>
      </vt:variant>
      <vt:variant>
        <vt:i4>1572913</vt:i4>
      </vt:variant>
      <vt:variant>
        <vt:i4>26</vt:i4>
      </vt:variant>
      <vt:variant>
        <vt:i4>0</vt:i4>
      </vt:variant>
      <vt:variant>
        <vt:i4>5</vt:i4>
      </vt:variant>
      <vt:variant>
        <vt:lpwstr/>
      </vt:variant>
      <vt:variant>
        <vt:lpwstr>_Toc300731194</vt:lpwstr>
      </vt:variant>
      <vt:variant>
        <vt:i4>1572913</vt:i4>
      </vt:variant>
      <vt:variant>
        <vt:i4>20</vt:i4>
      </vt:variant>
      <vt:variant>
        <vt:i4>0</vt:i4>
      </vt:variant>
      <vt:variant>
        <vt:i4>5</vt:i4>
      </vt:variant>
      <vt:variant>
        <vt:lpwstr/>
      </vt:variant>
      <vt:variant>
        <vt:lpwstr>_Toc300731193</vt:lpwstr>
      </vt:variant>
      <vt:variant>
        <vt:i4>1572913</vt:i4>
      </vt:variant>
      <vt:variant>
        <vt:i4>14</vt:i4>
      </vt:variant>
      <vt:variant>
        <vt:i4>0</vt:i4>
      </vt:variant>
      <vt:variant>
        <vt:i4>5</vt:i4>
      </vt:variant>
      <vt:variant>
        <vt:lpwstr/>
      </vt:variant>
      <vt:variant>
        <vt:lpwstr>_Toc300731192</vt:lpwstr>
      </vt:variant>
      <vt:variant>
        <vt:i4>1572913</vt:i4>
      </vt:variant>
      <vt:variant>
        <vt:i4>8</vt:i4>
      </vt:variant>
      <vt:variant>
        <vt:i4>0</vt:i4>
      </vt:variant>
      <vt:variant>
        <vt:i4>5</vt:i4>
      </vt:variant>
      <vt:variant>
        <vt:lpwstr/>
      </vt:variant>
      <vt:variant>
        <vt:lpwstr>_Toc300731191</vt:lpwstr>
      </vt:variant>
      <vt:variant>
        <vt:i4>1179661</vt:i4>
      </vt:variant>
      <vt:variant>
        <vt:i4>3</vt:i4>
      </vt:variant>
      <vt:variant>
        <vt:i4>0</vt:i4>
      </vt:variant>
      <vt:variant>
        <vt:i4>5</vt:i4>
      </vt:variant>
      <vt:variant>
        <vt:lpwstr>http://go.microsoft.com/fwlink/?LinkID=82105</vt:lpwstr>
      </vt:variant>
      <vt:variant>
        <vt:lpwstr/>
      </vt:variant>
      <vt:variant>
        <vt:i4>1900598</vt:i4>
      </vt:variant>
      <vt:variant>
        <vt:i4>0</vt:i4>
      </vt:variant>
      <vt:variant>
        <vt:i4>0</vt:i4>
      </vt:variant>
      <vt:variant>
        <vt:i4>5</vt:i4>
      </vt:variant>
      <vt:variant>
        <vt:lpwstr>mailto:mpgfeed@microsoft.com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2015-11-18T16:51:00Z</dcterms:created>
  <dcterms:modified xsi:type="dcterms:W3CDTF">2016-12-17T00:20:00Z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0x010100BD68C3E38BED2C49B04B981C71B98B54</vt:lpwstr>
  </property>
</Properties>
</file>